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firstLine="0" w:firstLineChars="0"/>
        <w:jc w:val="center"/>
        <w:rPr>
          <w:rFonts w:ascii="黑体" w:hAnsi="黑体" w:eastAsia="黑体"/>
          <w:b/>
          <w:bCs/>
          <w:sz w:val="52"/>
          <w:szCs w:val="52"/>
        </w:rPr>
      </w:pPr>
      <w:r>
        <w:rPr>
          <w:rFonts w:hint="eastAsia" w:eastAsia="方正小标宋简体"/>
          <w:sz w:val="52"/>
          <w:szCs w:val="52"/>
        </w:rPr>
        <w:t xml:space="preserve"> </w:t>
      </w:r>
      <w:r>
        <w:rPr>
          <w:rFonts w:eastAsia="方正小标宋简体"/>
          <w:sz w:val="52"/>
          <w:szCs w:val="52"/>
        </w:rPr>
        <w:t xml:space="preserve"> </w:t>
      </w:r>
      <w:r>
        <w:rPr>
          <w:rFonts w:hint="eastAsia" w:ascii="黑体" w:hAnsi="黑体" w:eastAsia="黑体"/>
          <w:b/>
          <w:bCs/>
          <w:sz w:val="52"/>
          <w:szCs w:val="52"/>
        </w:rPr>
        <w:t>202</w:t>
      </w:r>
      <w:r>
        <w:rPr>
          <w:rFonts w:hint="eastAsia" w:ascii="黑体" w:hAnsi="黑体" w:eastAsia="黑体"/>
          <w:b/>
          <w:bCs/>
          <w:sz w:val="52"/>
          <w:szCs w:val="52"/>
          <w:lang w:val="en-US" w:eastAsia="zh-CN"/>
        </w:rPr>
        <w:t>5</w:t>
      </w:r>
      <w:r>
        <w:rPr>
          <w:rFonts w:hint="eastAsia" w:ascii="黑体" w:hAnsi="黑体" w:eastAsia="黑体"/>
          <w:b/>
          <w:bCs/>
          <w:sz w:val="52"/>
          <w:szCs w:val="52"/>
        </w:rPr>
        <w:t>年度预算绩效评价</w:t>
      </w:r>
      <w:r>
        <w:rPr>
          <w:rFonts w:ascii="黑体" w:hAnsi="黑体" w:eastAsia="黑体"/>
          <w:b/>
          <w:bCs/>
          <w:sz w:val="52"/>
          <w:szCs w:val="52"/>
        </w:rPr>
        <w:t>报告</w:t>
      </w:r>
    </w:p>
    <w:p>
      <w:pPr>
        <w:spacing w:line="600" w:lineRule="exact"/>
        <w:ind w:firstLine="640"/>
        <w:rPr>
          <w:rFonts w:eastAsia="黑体"/>
          <w:sz w:val="32"/>
          <w:szCs w:val="32"/>
        </w:rPr>
      </w:pPr>
    </w:p>
    <w:p>
      <w:pPr>
        <w:spacing w:line="600" w:lineRule="exact"/>
        <w:ind w:firstLine="640"/>
        <w:rPr>
          <w:rFonts w:eastAsia="黑体"/>
          <w:sz w:val="32"/>
          <w:szCs w:val="32"/>
        </w:rPr>
      </w:pPr>
    </w:p>
    <w:p>
      <w:pPr>
        <w:spacing w:line="600" w:lineRule="exact"/>
        <w:ind w:firstLine="640"/>
        <w:rPr>
          <w:rFonts w:eastAsia="黑体"/>
          <w:sz w:val="32"/>
          <w:szCs w:val="32"/>
        </w:rPr>
      </w:pPr>
    </w:p>
    <w:p>
      <w:pPr>
        <w:spacing w:line="600" w:lineRule="exact"/>
        <w:ind w:firstLine="640"/>
        <w:rPr>
          <w:rFonts w:eastAsia="黑体"/>
          <w:sz w:val="32"/>
          <w:szCs w:val="32"/>
        </w:rPr>
      </w:pPr>
    </w:p>
    <w:p>
      <w:pPr>
        <w:spacing w:line="600" w:lineRule="exact"/>
        <w:ind w:firstLine="640"/>
        <w:rPr>
          <w:rFonts w:eastAsia="黑体"/>
          <w:sz w:val="32"/>
          <w:szCs w:val="32"/>
        </w:rPr>
      </w:pPr>
    </w:p>
    <w:p>
      <w:pPr>
        <w:spacing w:line="600" w:lineRule="exact"/>
        <w:ind w:firstLine="640"/>
        <w:rPr>
          <w:rFonts w:eastAsia="黑体"/>
          <w:sz w:val="32"/>
          <w:szCs w:val="32"/>
        </w:rPr>
      </w:pPr>
    </w:p>
    <w:p>
      <w:pPr>
        <w:spacing w:line="600" w:lineRule="exact"/>
        <w:ind w:firstLine="640"/>
        <w:rPr>
          <w:rFonts w:eastAsia="黑体"/>
          <w:sz w:val="32"/>
          <w:szCs w:val="32"/>
        </w:rPr>
      </w:pPr>
    </w:p>
    <w:p>
      <w:pPr>
        <w:spacing w:line="600" w:lineRule="exact"/>
        <w:ind w:firstLine="640"/>
        <w:rPr>
          <w:rFonts w:eastAsia="黑体"/>
          <w:sz w:val="32"/>
          <w:szCs w:val="32"/>
        </w:rPr>
      </w:pPr>
    </w:p>
    <w:p>
      <w:pPr>
        <w:spacing w:line="900" w:lineRule="exact"/>
        <w:ind w:firstLine="480" w:firstLineChars="150"/>
        <w:rPr>
          <w:rFonts w:hint="default" w:ascii="黑体" w:hAnsi="黑体" w:eastAsia="黑体"/>
          <w:spacing w:val="-11"/>
          <w:sz w:val="32"/>
          <w:szCs w:val="32"/>
          <w:u w:val="single"/>
          <w:lang w:val="en-US" w:eastAsia="zh-CN"/>
        </w:rPr>
      </w:pPr>
      <w:r>
        <w:rPr>
          <w:rFonts w:ascii="黑体" w:hAnsi="黑体" w:eastAsia="黑体"/>
          <w:sz w:val="32"/>
          <w:szCs w:val="32"/>
        </w:rPr>
        <w:t>项 目 名 称：</w:t>
      </w:r>
      <w:r>
        <w:rPr>
          <w:rFonts w:hint="eastAsia" w:ascii="黑体" w:hAnsi="黑体" w:eastAsia="黑体"/>
          <w:spacing w:val="-11"/>
          <w:sz w:val="32"/>
          <w:szCs w:val="32"/>
          <w:u w:val="single"/>
        </w:rPr>
        <w:t>关于提前下达2024年公路日常养护资金</w:t>
      </w:r>
      <w:r>
        <w:rPr>
          <w:rFonts w:hint="eastAsia" w:ascii="黑体" w:hAnsi="黑体" w:eastAsia="黑体"/>
          <w:spacing w:val="-11"/>
          <w:sz w:val="32"/>
          <w:szCs w:val="32"/>
          <w:u w:val="single"/>
          <w:lang w:val="en-US" w:eastAsia="zh-CN"/>
        </w:rPr>
        <w:t>项目</w:t>
      </w:r>
      <w:r>
        <w:rPr>
          <w:rFonts w:hint="eastAsia" w:ascii="黑体" w:hAnsi="黑体" w:eastAsia="黑体"/>
          <w:spacing w:val="-11"/>
          <w:sz w:val="32"/>
          <w:szCs w:val="32"/>
          <w:u w:val="single"/>
        </w:rPr>
        <w:t xml:space="preserve"> </w:t>
      </w:r>
      <w:r>
        <w:rPr>
          <w:rFonts w:hint="eastAsia" w:ascii="黑体" w:hAnsi="黑体" w:eastAsia="黑体"/>
          <w:spacing w:val="-11"/>
          <w:sz w:val="32"/>
          <w:szCs w:val="32"/>
          <w:u w:val="single"/>
          <w:lang w:val="en-US" w:eastAsia="zh-CN"/>
        </w:rPr>
        <w:t xml:space="preserve">       </w:t>
      </w:r>
    </w:p>
    <w:p>
      <w:pPr>
        <w:spacing w:line="900" w:lineRule="exact"/>
        <w:ind w:firstLine="480" w:firstLineChars="150"/>
        <w:rPr>
          <w:rFonts w:ascii="黑体" w:hAnsi="黑体" w:eastAsia="黑体"/>
          <w:sz w:val="32"/>
          <w:szCs w:val="32"/>
          <w:u w:val="single"/>
        </w:rPr>
      </w:pPr>
      <w:r>
        <w:rPr>
          <w:rFonts w:ascii="黑体" w:hAnsi="黑体" w:eastAsia="黑体"/>
          <w:sz w:val="32"/>
          <w:szCs w:val="32"/>
        </w:rPr>
        <w:t>项 目 单 位：</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哈密市伊州区交通运输局</w:t>
      </w:r>
      <w:r>
        <w:rPr>
          <w:rFonts w:ascii="黑体" w:hAnsi="黑体" w:eastAsia="黑体"/>
          <w:sz w:val="32"/>
          <w:szCs w:val="32"/>
          <w:u w:val="single"/>
        </w:rPr>
        <w:t xml:space="preserve">          </w:t>
      </w:r>
    </w:p>
    <w:p>
      <w:pPr>
        <w:spacing w:line="900" w:lineRule="exact"/>
        <w:ind w:firstLine="480" w:firstLineChars="150"/>
        <w:rPr>
          <w:rFonts w:ascii="黑体" w:hAnsi="黑体" w:eastAsia="黑体"/>
          <w:sz w:val="32"/>
          <w:szCs w:val="32"/>
          <w:u w:val="single"/>
        </w:rPr>
      </w:pPr>
      <w:r>
        <w:rPr>
          <w:rFonts w:ascii="黑体" w:hAnsi="黑体" w:eastAsia="黑体"/>
          <w:sz w:val="32"/>
          <w:szCs w:val="32"/>
        </w:rPr>
        <w:t>主 管 部 门：</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哈密市伊州区交通运输局</w:t>
      </w:r>
      <w:r>
        <w:rPr>
          <w:rFonts w:ascii="黑体" w:hAnsi="黑体" w:eastAsia="黑体"/>
          <w:sz w:val="32"/>
          <w:szCs w:val="32"/>
          <w:u w:val="single"/>
        </w:rPr>
        <w:t xml:space="preserve">          </w:t>
      </w:r>
    </w:p>
    <w:p>
      <w:pPr>
        <w:spacing w:line="900" w:lineRule="exact"/>
        <w:ind w:firstLine="480" w:firstLineChars="150"/>
        <w:rPr>
          <w:rFonts w:ascii="黑体" w:hAnsi="黑体" w:eastAsia="黑体"/>
          <w:sz w:val="32"/>
          <w:szCs w:val="32"/>
        </w:rPr>
      </w:pPr>
      <w:r>
        <w:rPr>
          <w:rFonts w:ascii="黑体" w:hAnsi="黑体" w:eastAsia="黑体"/>
          <w:sz w:val="32"/>
          <w:szCs w:val="32"/>
        </w:rPr>
        <w:t xml:space="preserve">评 </w:t>
      </w:r>
      <w:r>
        <w:rPr>
          <w:rFonts w:hint="eastAsia" w:ascii="黑体" w:hAnsi="黑体" w:eastAsia="黑体"/>
          <w:sz w:val="32"/>
          <w:szCs w:val="32"/>
        </w:rPr>
        <w:t xml:space="preserve">价 </w:t>
      </w:r>
      <w:r>
        <w:rPr>
          <w:rFonts w:ascii="黑体" w:hAnsi="黑体" w:eastAsia="黑体"/>
          <w:sz w:val="32"/>
          <w:szCs w:val="32"/>
        </w:rPr>
        <w:t>机 构</w:t>
      </w:r>
      <w:r>
        <w:rPr>
          <w:rFonts w:hint="eastAsia" w:ascii="黑体" w:hAnsi="黑体" w:eastAsia="黑体"/>
          <w:sz w:val="32"/>
          <w:szCs w:val="32"/>
        </w:rPr>
        <w:t>：</w:t>
      </w:r>
      <w:r>
        <w:rPr>
          <w:rFonts w:ascii="黑体" w:hAnsi="黑体" w:eastAsia="黑体"/>
          <w:sz w:val="32"/>
          <w:szCs w:val="32"/>
          <w:u w:val="single"/>
        </w:rPr>
        <w:t xml:space="preserve">      天津</w:t>
      </w:r>
      <w:r>
        <w:rPr>
          <w:rFonts w:hint="eastAsia" w:ascii="黑体" w:hAnsi="黑体" w:eastAsia="黑体"/>
          <w:sz w:val="32"/>
          <w:szCs w:val="32"/>
          <w:u w:val="single"/>
        </w:rPr>
        <w:t>安信管理咨询</w:t>
      </w:r>
      <w:r>
        <w:rPr>
          <w:rFonts w:ascii="黑体" w:hAnsi="黑体" w:eastAsia="黑体"/>
          <w:sz w:val="32"/>
          <w:szCs w:val="32"/>
          <w:u w:val="single"/>
        </w:rPr>
        <w:t xml:space="preserve">有限公司         </w:t>
      </w:r>
    </w:p>
    <w:p>
      <w:pPr>
        <w:spacing w:line="900" w:lineRule="exact"/>
        <w:ind w:firstLine="480" w:firstLineChars="150"/>
        <w:rPr>
          <w:rFonts w:ascii="黑体" w:hAnsi="黑体" w:eastAsia="黑体"/>
          <w:sz w:val="32"/>
          <w:szCs w:val="32"/>
          <w:u w:val="single"/>
        </w:rPr>
      </w:pPr>
      <w:r>
        <w:rPr>
          <w:rFonts w:ascii="黑体" w:hAnsi="黑体" w:eastAsia="黑体"/>
          <w:sz w:val="32"/>
          <w:szCs w:val="32"/>
        </w:rPr>
        <w:t xml:space="preserve">评 </w:t>
      </w:r>
      <w:r>
        <w:rPr>
          <w:rFonts w:hint="eastAsia" w:ascii="黑体" w:hAnsi="黑体" w:eastAsia="黑体"/>
          <w:sz w:val="32"/>
          <w:szCs w:val="32"/>
        </w:rPr>
        <w:t>价</w:t>
      </w:r>
      <w:r>
        <w:rPr>
          <w:rFonts w:ascii="黑体" w:hAnsi="黑体" w:eastAsia="黑体"/>
          <w:sz w:val="32"/>
          <w:szCs w:val="32"/>
        </w:rPr>
        <w:t xml:space="preserve"> 日 期：</w:t>
      </w:r>
      <w:r>
        <w:rPr>
          <w:rFonts w:ascii="黑体" w:hAnsi="黑体" w:eastAsia="黑体"/>
          <w:sz w:val="32"/>
          <w:szCs w:val="32"/>
          <w:u w:val="single"/>
        </w:rPr>
        <w:t xml:space="preserve">            </w:t>
      </w:r>
      <w:r>
        <w:rPr>
          <w:rFonts w:ascii="黑体" w:hAnsi="黑体" w:eastAsia="黑体" w:cs="Times New Roman"/>
          <w:sz w:val="32"/>
          <w:szCs w:val="32"/>
          <w:u w:val="single"/>
        </w:rPr>
        <w:t>202</w:t>
      </w:r>
      <w:r>
        <w:rPr>
          <w:rFonts w:hint="eastAsia" w:ascii="黑体" w:hAnsi="黑体" w:eastAsia="黑体" w:cs="Times New Roman"/>
          <w:sz w:val="32"/>
          <w:szCs w:val="32"/>
          <w:u w:val="single"/>
          <w:lang w:val="en-US" w:eastAsia="zh-CN"/>
        </w:rPr>
        <w:t>5</w:t>
      </w:r>
      <w:r>
        <w:rPr>
          <w:rFonts w:hint="eastAsia" w:ascii="黑体" w:hAnsi="黑体" w:eastAsia="黑体"/>
          <w:sz w:val="32"/>
          <w:szCs w:val="32"/>
          <w:u w:val="single"/>
        </w:rPr>
        <w:t>年</w:t>
      </w:r>
      <w:r>
        <w:rPr>
          <w:rFonts w:hint="eastAsia" w:ascii="黑体" w:hAnsi="黑体" w:eastAsia="黑体" w:cs="Times New Roman"/>
          <w:sz w:val="32"/>
          <w:szCs w:val="32"/>
          <w:u w:val="single"/>
          <w:lang w:val="en-US" w:eastAsia="zh-CN"/>
        </w:rPr>
        <w:t>7</w:t>
      </w:r>
      <w:r>
        <w:rPr>
          <w:rFonts w:hint="eastAsia" w:ascii="黑体" w:hAnsi="黑体" w:eastAsia="黑体"/>
          <w:sz w:val="32"/>
          <w:szCs w:val="32"/>
          <w:u w:val="single"/>
        </w:rPr>
        <w:t>月</w:t>
      </w:r>
      <w:r>
        <w:rPr>
          <w:rFonts w:ascii="黑体" w:hAnsi="黑体" w:eastAsia="黑体"/>
          <w:sz w:val="32"/>
          <w:szCs w:val="32"/>
          <w:u w:val="single"/>
        </w:rPr>
        <w:t xml:space="preserve">        </w:t>
      </w:r>
      <w:r>
        <w:rPr>
          <w:rFonts w:hint="eastAsia" w:ascii="黑体" w:hAnsi="黑体" w:eastAsia="黑体"/>
          <w:sz w:val="32"/>
          <w:szCs w:val="32"/>
          <w:u w:val="single"/>
        </w:rPr>
        <w:t xml:space="preserve">         </w:t>
      </w:r>
    </w:p>
    <w:p>
      <w:pPr>
        <w:spacing w:line="900" w:lineRule="exact"/>
        <w:ind w:firstLine="480" w:firstLineChars="150"/>
        <w:rPr>
          <w:rFonts w:eastAsia="仿宋_GB2312"/>
          <w:sz w:val="32"/>
          <w:szCs w:val="32"/>
          <w:u w:val="single"/>
        </w:rPr>
      </w:pPr>
    </w:p>
    <w:p>
      <w:pPr>
        <w:spacing w:line="900" w:lineRule="exact"/>
        <w:ind w:firstLine="640"/>
        <w:jc w:val="center"/>
        <w:rPr>
          <w:rFonts w:ascii="黑体" w:hAnsi="黑体" w:eastAsia="黑体" w:cs="黑体"/>
          <w:sz w:val="32"/>
          <w:szCs w:val="32"/>
        </w:rPr>
      </w:pPr>
    </w:p>
    <w:p>
      <w:pPr>
        <w:widowControl/>
        <w:spacing w:line="240" w:lineRule="auto"/>
        <w:ind w:firstLine="0" w:firstLineChars="0"/>
        <w:jc w:val="center"/>
        <w:rPr>
          <w:rFonts w:ascii="黑体" w:hAnsi="黑体" w:eastAsia="黑体" w:cs="黑体"/>
          <w:sz w:val="32"/>
          <w:szCs w:val="32"/>
        </w:rPr>
      </w:pPr>
      <w:r>
        <w:br w:type="page"/>
      </w:r>
      <w:r>
        <w:rPr>
          <w:rFonts w:ascii="黑体" w:hAnsi="黑体" w:eastAsia="黑体" w:cs="黑体"/>
          <w:spacing w:val="-4"/>
          <w:sz w:val="43"/>
          <w:szCs w:val="43"/>
        </w:rPr>
        <w:t>摘要</w:t>
      </w:r>
    </w:p>
    <w:p>
      <w:pPr>
        <w:spacing w:before="184" w:line="224" w:lineRule="auto"/>
        <w:ind w:left="0" w:leftChars="0" w:firstLine="332" w:firstLineChars="100"/>
        <w:rPr>
          <w:rFonts w:ascii="黑体" w:hAnsi="黑体" w:eastAsia="黑体" w:cs="黑体"/>
          <w:sz w:val="32"/>
          <w:szCs w:val="32"/>
        </w:rPr>
      </w:pPr>
      <w:r>
        <w:rPr>
          <w:rFonts w:ascii="黑体" w:hAnsi="黑体" w:eastAsia="黑体" w:cs="黑体"/>
          <w:spacing w:val="6"/>
          <w:sz w:val="32"/>
          <w:szCs w:val="32"/>
        </w:rPr>
        <w:t>一、项目概述</w:t>
      </w:r>
    </w:p>
    <w:p>
      <w:pPr>
        <w:spacing w:before="184" w:line="229" w:lineRule="auto"/>
        <w:ind w:left="0" w:leftChars="0" w:firstLine="330" w:firstLineChars="100"/>
        <w:rPr>
          <w:rFonts w:ascii="楷体" w:hAnsi="楷体" w:eastAsia="楷体" w:cs="楷体"/>
          <w:sz w:val="32"/>
          <w:szCs w:val="32"/>
        </w:rPr>
      </w:pPr>
      <w:r>
        <w:rPr>
          <w:rFonts w:ascii="楷体" w:hAnsi="楷体" w:eastAsia="楷体" w:cs="楷体"/>
          <w:spacing w:val="5"/>
          <w:sz w:val="32"/>
          <w:szCs w:val="32"/>
          <w14:textOutline w14:w="5791" w14:cap="flat" w14:cmpd="sng" w14:algn="ctr">
            <w14:solidFill>
              <w14:srgbClr w14:val="000000"/>
            </w14:solidFill>
            <w14:prstDash w14:val="solid"/>
            <w14:miter w14:val="0"/>
          </w14:textOutline>
        </w:rPr>
        <w:t>（一）项目概述</w:t>
      </w:r>
    </w:p>
    <w:p>
      <w:pPr>
        <w:pStyle w:val="25"/>
        <w:ind w:firstLine="640"/>
      </w:pPr>
      <w:r>
        <w:rPr>
          <w:rFonts w:hint="eastAsia"/>
        </w:rPr>
        <w:t>1.项目背景</w:t>
      </w:r>
    </w:p>
    <w:p>
      <w:pPr>
        <w:pStyle w:val="25"/>
        <w:ind w:firstLine="640"/>
        <w:rPr>
          <w:szCs w:val="32"/>
        </w:rPr>
      </w:pPr>
      <w:r>
        <w:rPr>
          <w:rFonts w:hint="eastAsia"/>
          <w:szCs w:val="32"/>
        </w:rPr>
        <w:t>为了认真贯彻落实自治区、</w:t>
      </w:r>
      <w:r>
        <w:rPr>
          <w:rFonts w:hint="eastAsia"/>
          <w:szCs w:val="32"/>
          <w:lang w:val="en-US" w:eastAsia="zh-CN"/>
        </w:rPr>
        <w:t>伊州区</w:t>
      </w:r>
      <w:r>
        <w:rPr>
          <w:rFonts w:hint="eastAsia"/>
          <w:szCs w:val="32"/>
        </w:rPr>
        <w:t>交通运输局、伊州区政府农村公路管理养护工作会议精神，以“四好”农村公路和生态文明示范路创建为载体，强化农村公路养护管理的资金投入和机制创新，遵行“建好、管好、护好、运营好”农村公路的要求，以推进农村公路管养常态化、规范化为主题，以提高农村公路管养质量为中心，以提升农村公路经常性养护</w:t>
      </w:r>
      <w:r>
        <w:rPr>
          <w:rFonts w:hint="eastAsia"/>
          <w:szCs w:val="32"/>
          <w:lang w:val="en-US" w:eastAsia="zh-CN"/>
        </w:rPr>
        <w:t>工作</w:t>
      </w:r>
      <w:r>
        <w:rPr>
          <w:rFonts w:hint="eastAsia"/>
          <w:szCs w:val="32"/>
        </w:rPr>
        <w:t>，加强</w:t>
      </w:r>
      <w:r>
        <w:rPr>
          <w:rFonts w:hint="eastAsia"/>
          <w:szCs w:val="32"/>
          <w:lang w:val="en-US" w:eastAsia="zh-CN"/>
        </w:rPr>
        <w:t>农村公路保养工作</w:t>
      </w:r>
      <w:r>
        <w:rPr>
          <w:rFonts w:hint="eastAsia"/>
          <w:szCs w:val="32"/>
        </w:rPr>
        <w:t>、稳定提高路况质量，确保公路安全畅通</w:t>
      </w:r>
      <w:r>
        <w:rPr>
          <w:rFonts w:hint="eastAsia"/>
          <w:szCs w:val="32"/>
          <w:lang w:eastAsia="zh-CN"/>
        </w:rPr>
        <w:t>，</w:t>
      </w:r>
      <w:r>
        <w:rPr>
          <w:rFonts w:hint="eastAsia"/>
          <w:szCs w:val="32"/>
        </w:rPr>
        <w:t>也为全面做好</w:t>
      </w:r>
      <w:r>
        <w:rPr>
          <w:szCs w:val="32"/>
        </w:rPr>
        <w:t xml:space="preserve"> 202</w:t>
      </w:r>
      <w:r>
        <w:rPr>
          <w:rFonts w:hint="eastAsia"/>
          <w:szCs w:val="32"/>
          <w:lang w:val="en-US" w:eastAsia="zh-CN"/>
        </w:rPr>
        <w:t>4</w:t>
      </w:r>
      <w:r>
        <w:rPr>
          <w:szCs w:val="32"/>
        </w:rPr>
        <w:t>年农村公路管理养护工作，进一步巩固和深化农村公路管理养护文明示范创建成果，提高农村公路的服务水平，消除道路交通安全隐患，并结合伊州区202</w:t>
      </w:r>
      <w:r>
        <w:rPr>
          <w:rFonts w:hint="eastAsia"/>
          <w:szCs w:val="32"/>
          <w:lang w:val="en-US" w:eastAsia="zh-CN"/>
        </w:rPr>
        <w:t>4</w:t>
      </w:r>
      <w:r>
        <w:rPr>
          <w:szCs w:val="32"/>
        </w:rPr>
        <w:t>年度的农村公路养护实际情况</w:t>
      </w:r>
      <w:r>
        <w:rPr>
          <w:rFonts w:hint="eastAsia"/>
          <w:szCs w:val="32"/>
          <w:lang w:eastAsia="zh-CN"/>
        </w:rPr>
        <w:t>，</w:t>
      </w:r>
      <w:r>
        <w:rPr>
          <w:szCs w:val="32"/>
        </w:rPr>
        <w:t>哈密市伊州区交通运输局</w:t>
      </w:r>
      <w:r>
        <w:rPr>
          <w:rFonts w:hint="eastAsia"/>
          <w:szCs w:val="32"/>
        </w:rPr>
        <w:t>（以下简称“区交通运输局”）</w:t>
      </w:r>
      <w:r>
        <w:rPr>
          <w:szCs w:val="32"/>
        </w:rPr>
        <w:t>实施了该项目，申请</w:t>
      </w:r>
      <w:r>
        <w:rPr>
          <w:rFonts w:hint="eastAsia"/>
          <w:szCs w:val="32"/>
        </w:rPr>
        <w:t>关于提前下达2024年公路日常养护</w:t>
      </w:r>
      <w:r>
        <w:rPr>
          <w:szCs w:val="32"/>
        </w:rPr>
        <w:t>资金</w:t>
      </w:r>
      <w:r>
        <w:rPr>
          <w:rFonts w:hint="eastAsia"/>
          <w:szCs w:val="32"/>
          <w:lang w:val="en-US" w:eastAsia="zh-CN"/>
        </w:rPr>
        <w:t>项目预算</w:t>
      </w:r>
      <w:r>
        <w:rPr>
          <w:szCs w:val="32"/>
        </w:rPr>
        <w:t>3</w:t>
      </w:r>
      <w:r>
        <w:rPr>
          <w:rFonts w:hint="eastAsia"/>
          <w:szCs w:val="32"/>
          <w:lang w:val="en-US" w:eastAsia="zh-CN"/>
        </w:rPr>
        <w:t>60</w:t>
      </w:r>
      <w:r>
        <w:rPr>
          <w:szCs w:val="32"/>
        </w:rPr>
        <w:t>万元，</w:t>
      </w:r>
      <w:r>
        <w:rPr>
          <w:rFonts w:hint="eastAsia"/>
          <w:szCs w:val="32"/>
          <w:lang w:val="en-US" w:eastAsia="zh-CN"/>
        </w:rPr>
        <w:t>其中：320万元用于大泉湾乡Y001乡道农村公路维修养护工作，40万元用于哈罗大道K0-K20公路日常养护工作。主要</w:t>
      </w:r>
      <w:r>
        <w:rPr>
          <w:szCs w:val="32"/>
        </w:rPr>
        <w:t>进行</w:t>
      </w:r>
      <w:r>
        <w:rPr>
          <w:rFonts w:hint="eastAsia"/>
          <w:szCs w:val="32"/>
        </w:rPr>
        <w:t>农村</w:t>
      </w:r>
      <w:r>
        <w:rPr>
          <w:szCs w:val="32"/>
        </w:rPr>
        <w:t>公路</w:t>
      </w:r>
      <w:r>
        <w:rPr>
          <w:rFonts w:hint="eastAsia"/>
          <w:szCs w:val="32"/>
        </w:rPr>
        <w:t>修建路面</w:t>
      </w:r>
      <w:r>
        <w:rPr>
          <w:szCs w:val="32"/>
        </w:rPr>
        <w:t>、</w:t>
      </w:r>
      <w:r>
        <w:rPr>
          <w:rFonts w:hint="eastAsia"/>
          <w:szCs w:val="32"/>
        </w:rPr>
        <w:t>修补坑槽</w:t>
      </w:r>
      <w:r>
        <w:rPr>
          <w:szCs w:val="32"/>
        </w:rPr>
        <w:t>、</w:t>
      </w:r>
      <w:r>
        <w:rPr>
          <w:rFonts w:hint="eastAsia"/>
          <w:szCs w:val="32"/>
        </w:rPr>
        <w:t>修复路面塌陷</w:t>
      </w:r>
      <w:r>
        <w:rPr>
          <w:szCs w:val="32"/>
        </w:rPr>
        <w:t>、</w:t>
      </w:r>
      <w:r>
        <w:rPr>
          <w:rFonts w:hint="eastAsia"/>
          <w:szCs w:val="32"/>
        </w:rPr>
        <w:t>拦洪坝修复</w:t>
      </w:r>
      <w:r>
        <w:rPr>
          <w:szCs w:val="32"/>
        </w:rPr>
        <w:t>等工程。</w:t>
      </w:r>
    </w:p>
    <w:p>
      <w:pPr>
        <w:pStyle w:val="25"/>
        <w:ind w:firstLine="640"/>
      </w:pPr>
      <w:r>
        <w:rPr>
          <w:rFonts w:hint="eastAsia"/>
        </w:rPr>
        <w:t>2.项目组织管理</w:t>
      </w:r>
    </w:p>
    <w:p>
      <w:pPr>
        <w:pStyle w:val="25"/>
        <w:ind w:firstLine="640"/>
        <w:rPr>
          <w:bCs/>
          <w:szCs w:val="32"/>
        </w:rPr>
      </w:pPr>
      <w:r>
        <w:rPr>
          <w:rFonts w:hint="eastAsia"/>
          <w:bCs/>
          <w:szCs w:val="32"/>
        </w:rPr>
        <w:t>（1）项目组织情况</w:t>
      </w:r>
    </w:p>
    <w:p>
      <w:pPr>
        <w:pStyle w:val="25"/>
        <w:ind w:firstLine="640"/>
        <w:rPr>
          <w:bCs/>
        </w:rPr>
      </w:pPr>
      <w:r>
        <w:rPr>
          <w:rFonts w:hint="eastAsia"/>
          <w:bCs/>
        </w:rPr>
        <w:t>本项目涉及的单位包括哈密市伊州区财政局、区交通运输局、哈密市伊州区农村公路养护站（以下简称“区农村公路养护站”）、哈密市瑞忠公路工程有限公司、新疆</w:t>
      </w:r>
      <w:r>
        <w:rPr>
          <w:rFonts w:hint="eastAsia"/>
          <w:bCs/>
          <w:lang w:val="en-US" w:eastAsia="zh-CN"/>
        </w:rPr>
        <w:t>大英建设</w:t>
      </w:r>
      <w:r>
        <w:rPr>
          <w:rFonts w:hint="eastAsia"/>
          <w:bCs/>
        </w:rPr>
        <w:t>养护集团有限公司、新疆安科</w:t>
      </w:r>
      <w:r>
        <w:rPr>
          <w:rFonts w:hint="eastAsia"/>
          <w:bCs/>
          <w:lang w:val="en-US" w:eastAsia="zh-CN"/>
        </w:rPr>
        <w:t>竣坤工程</w:t>
      </w:r>
      <w:r>
        <w:rPr>
          <w:rFonts w:hint="eastAsia"/>
          <w:bCs/>
        </w:rPr>
        <w:t>有限公司。各单位的职责如下</w:t>
      </w:r>
      <w:r>
        <w:rPr>
          <w:bCs/>
        </w:rPr>
        <w:t>:</w:t>
      </w:r>
    </w:p>
    <w:p>
      <w:pPr>
        <w:pStyle w:val="25"/>
        <w:ind w:firstLine="643"/>
        <w:rPr>
          <w:bCs/>
        </w:rPr>
      </w:pPr>
      <w:r>
        <w:rPr>
          <w:rFonts w:hint="eastAsia"/>
          <w:b/>
        </w:rPr>
        <w:t>哈密市伊州区财政局：</w:t>
      </w:r>
      <w:r>
        <w:rPr>
          <w:bCs/>
        </w:rPr>
        <w:t>负责审核项目资金的年度预算及项目指标下达管理，协同各部门制订和完善资金管理政策、项目申报指南，参与项目财务事项评审，并对项目资金使用情况进行绩效考核和监督检查。</w:t>
      </w:r>
    </w:p>
    <w:p>
      <w:pPr>
        <w:pStyle w:val="25"/>
        <w:ind w:firstLine="643"/>
        <w:rPr>
          <w:bCs/>
        </w:rPr>
      </w:pPr>
      <w:r>
        <w:rPr>
          <w:rFonts w:hint="eastAsia"/>
          <w:b/>
        </w:rPr>
        <w:t>哈密市伊州区交通运输局：</w:t>
      </w:r>
      <w:r>
        <w:rPr>
          <w:rFonts w:hint="eastAsia"/>
          <w:bCs/>
        </w:rPr>
        <w:t>负责审核项目实施单位前期各项申报资料以及项目实施完成后的成果验收，对项目实施全过程进行监督、指导。</w:t>
      </w:r>
    </w:p>
    <w:p>
      <w:pPr>
        <w:pStyle w:val="25"/>
        <w:ind w:firstLine="643"/>
        <w:rPr>
          <w:bCs/>
        </w:rPr>
      </w:pPr>
      <w:r>
        <w:rPr>
          <w:rFonts w:hint="eastAsia"/>
          <w:b/>
        </w:rPr>
        <w:t>哈密市伊州区农村公路养护站：</w:t>
      </w:r>
      <w:r>
        <w:rPr>
          <w:rFonts w:hint="eastAsia"/>
          <w:bCs/>
        </w:rPr>
        <w:t>组织编制项目资金绩效目标和年度预算，制订完善项目资金管理制度和项目实施方案；</w:t>
      </w:r>
      <w:r>
        <w:rPr>
          <w:bCs/>
        </w:rPr>
        <w:t>组织项目申报、审核，并对项目实施情况进行监督检查</w:t>
      </w:r>
      <w:r>
        <w:rPr>
          <w:rFonts w:hint="eastAsia"/>
          <w:bCs/>
        </w:rPr>
        <w:t>；</w:t>
      </w:r>
      <w:r>
        <w:rPr>
          <w:bCs/>
        </w:rPr>
        <w:t>负责</w:t>
      </w:r>
      <w:r>
        <w:rPr>
          <w:rFonts w:hint="eastAsia"/>
          <w:bCs/>
        </w:rPr>
        <w:t>前期各项</w:t>
      </w:r>
      <w:r>
        <w:rPr>
          <w:bCs/>
        </w:rPr>
        <w:t>招标工作</w:t>
      </w:r>
      <w:r>
        <w:rPr>
          <w:rFonts w:hint="eastAsia"/>
          <w:bCs/>
        </w:rPr>
        <w:t>；</w:t>
      </w:r>
      <w:r>
        <w:rPr>
          <w:bCs/>
        </w:rPr>
        <w:t>负责项目实施完成后验收、总结</w:t>
      </w:r>
      <w:r>
        <w:rPr>
          <w:rFonts w:hint="eastAsia"/>
          <w:bCs/>
        </w:rPr>
        <w:t>、接管养护</w:t>
      </w:r>
      <w:r>
        <w:rPr>
          <w:bCs/>
        </w:rPr>
        <w:t>等工作。</w:t>
      </w:r>
    </w:p>
    <w:p>
      <w:pPr>
        <w:pStyle w:val="25"/>
        <w:ind w:firstLine="643"/>
        <w:rPr>
          <w:bCs/>
        </w:rPr>
      </w:pPr>
      <w:r>
        <w:rPr>
          <w:rFonts w:hint="eastAsia"/>
          <w:b/>
        </w:rPr>
        <w:t>哈密市瑞忠公路工程有限公司：</w:t>
      </w:r>
      <w:r>
        <w:rPr>
          <w:rFonts w:hint="eastAsia"/>
          <w:bCs/>
        </w:rPr>
        <w:t>主要负责项目工程施工设计编制等相关工作。</w:t>
      </w:r>
    </w:p>
    <w:p>
      <w:pPr>
        <w:pStyle w:val="25"/>
        <w:ind w:firstLine="643"/>
        <w:rPr>
          <w:bCs/>
        </w:rPr>
      </w:pPr>
      <w:r>
        <w:rPr>
          <w:rFonts w:hint="eastAsia"/>
          <w:b/>
        </w:rPr>
        <w:t>新疆</w:t>
      </w:r>
      <w:r>
        <w:rPr>
          <w:rFonts w:hint="eastAsia"/>
          <w:b/>
          <w:lang w:val="en-US" w:eastAsia="zh-CN"/>
        </w:rPr>
        <w:t>大英建设</w:t>
      </w:r>
      <w:r>
        <w:rPr>
          <w:rFonts w:hint="eastAsia"/>
          <w:b/>
        </w:rPr>
        <w:t>集团有限公司：</w:t>
      </w:r>
      <w:r>
        <w:rPr>
          <w:rFonts w:hint="eastAsia"/>
          <w:bCs/>
        </w:rPr>
        <w:t>主要负责项目工程的具体实施，完成各项农村公路养护工程。</w:t>
      </w:r>
    </w:p>
    <w:p>
      <w:pPr>
        <w:pStyle w:val="25"/>
        <w:ind w:firstLine="643"/>
        <w:rPr>
          <w:bCs/>
        </w:rPr>
      </w:pPr>
      <w:r>
        <w:rPr>
          <w:rFonts w:hint="eastAsia"/>
          <w:b/>
        </w:rPr>
        <w:t>新疆安科</w:t>
      </w:r>
      <w:r>
        <w:rPr>
          <w:rFonts w:hint="eastAsia"/>
          <w:b/>
          <w:lang w:val="en-US" w:eastAsia="zh-CN"/>
        </w:rPr>
        <w:t>竣坤工程</w:t>
      </w:r>
      <w:r>
        <w:rPr>
          <w:rFonts w:hint="eastAsia"/>
          <w:b/>
        </w:rPr>
        <w:t>有限公司：</w:t>
      </w:r>
      <w:r>
        <w:rPr>
          <w:rFonts w:hint="eastAsia"/>
          <w:bCs/>
        </w:rPr>
        <w:t>主要负责监管项目实施过程中施工质量是否达标、原材料质量是否达标、工期是否及时等事项。</w:t>
      </w:r>
    </w:p>
    <w:p>
      <w:pPr>
        <w:pStyle w:val="25"/>
        <w:ind w:firstLine="640"/>
        <w:rPr>
          <w:bCs/>
        </w:rPr>
      </w:pPr>
      <w:r>
        <w:rPr>
          <w:rFonts w:hint="eastAsia"/>
          <w:bCs/>
        </w:rPr>
        <w:t>（2）资金管理情况</w:t>
      </w:r>
    </w:p>
    <w:p>
      <w:pPr>
        <w:pStyle w:val="25"/>
        <w:ind w:firstLine="643"/>
        <w:rPr>
          <w:bCs/>
        </w:rPr>
      </w:pPr>
      <w:r>
        <w:rPr>
          <w:rFonts w:hint="eastAsia"/>
          <w:b/>
        </w:rPr>
        <w:t>预算编制：</w:t>
      </w:r>
      <w:r>
        <w:rPr>
          <w:rFonts w:hint="eastAsia"/>
          <w:bCs/>
        </w:rPr>
        <w:t>项目资金为一般公共预算资金，由区交通运输局进行预算申报及编制。</w:t>
      </w:r>
    </w:p>
    <w:p>
      <w:pPr>
        <w:pStyle w:val="25"/>
        <w:ind w:firstLine="643"/>
        <w:rPr>
          <w:bCs/>
        </w:rPr>
      </w:pPr>
      <w:r>
        <w:rPr>
          <w:rFonts w:hint="eastAsia"/>
          <w:b/>
        </w:rPr>
        <w:t>资金拨付：</w:t>
      </w:r>
      <w:r>
        <w:rPr>
          <w:rFonts w:hint="eastAsia"/>
          <w:bCs/>
        </w:rPr>
        <w:t>哈密市伊州区财政局根据资金文件，及时将项目指标下达至区农村公路养护站，在项目指标下达后，区农村公路养护站依据《哈密市伊州区农村公路养护站财务管理制度》规定使用项目资金，切实规范专项资金管理，保障资金安全、高效运行，确保资金专款专用，实现项目预期目标，发挥资金使用效益。</w:t>
      </w:r>
    </w:p>
    <w:p>
      <w:pPr>
        <w:spacing w:before="186" w:line="224" w:lineRule="auto"/>
        <w:ind w:firstLine="504" w:firstLineChars="168"/>
        <w:rPr>
          <w:rFonts w:ascii="楷体" w:hAnsi="楷体" w:eastAsia="楷体" w:cs="楷体"/>
          <w:sz w:val="32"/>
          <w:szCs w:val="32"/>
        </w:rPr>
      </w:pPr>
      <w:r>
        <w:rPr>
          <w:rFonts w:ascii="楷体" w:hAnsi="楷体" w:eastAsia="楷体" w:cs="楷体"/>
          <w:spacing w:val="-10"/>
          <w:sz w:val="32"/>
          <w:szCs w:val="32"/>
          <w14:textOutline w14:w="5791" w14:cap="flat" w14:cmpd="sng" w14:algn="ctr">
            <w14:solidFill>
              <w14:srgbClr w14:val="000000"/>
            </w14:solidFill>
            <w14:prstDash w14:val="solid"/>
            <w14:miter w14:val="0"/>
          </w14:textOutline>
        </w:rPr>
        <w:t>（二）项目实施情况</w:t>
      </w:r>
    </w:p>
    <w:p>
      <w:pPr>
        <w:pStyle w:val="25"/>
        <w:ind w:firstLine="640"/>
        <w:rPr>
          <w:highlight w:val="none"/>
        </w:rPr>
      </w:pPr>
      <w:r>
        <w:rPr>
          <w:rFonts w:hint="eastAsia"/>
          <w:highlight w:val="none"/>
        </w:rPr>
        <w:t>1.主要内容</w:t>
      </w:r>
    </w:p>
    <w:p>
      <w:pPr>
        <w:pStyle w:val="25"/>
        <w:ind w:firstLine="640"/>
        <w:rPr>
          <w:rFonts w:hint="eastAsia"/>
          <w:highlight w:val="none"/>
        </w:rPr>
      </w:pPr>
      <w:r>
        <w:rPr>
          <w:rFonts w:hint="eastAsia"/>
          <w:highlight w:val="none"/>
        </w:rPr>
        <w:t>本项目主要内容是为大泉湾乡</w:t>
      </w:r>
      <w:r>
        <w:rPr>
          <w:rFonts w:hint="eastAsia"/>
          <w:highlight w:val="none"/>
          <w:lang w:val="en-US" w:eastAsia="zh-CN"/>
        </w:rPr>
        <w:t>Y001</w:t>
      </w:r>
      <w:r>
        <w:rPr>
          <w:rFonts w:hint="eastAsia"/>
          <w:highlight w:val="none"/>
        </w:rPr>
        <w:t>乡镇所属农村公路进行路基防护、路面病害修补等工作，共计养护里程</w:t>
      </w:r>
      <w:r>
        <w:rPr>
          <w:rFonts w:hint="eastAsia"/>
          <w:highlight w:val="none"/>
          <w:lang w:val="en-US" w:eastAsia="zh-CN"/>
        </w:rPr>
        <w:t>7.41公里</w:t>
      </w:r>
      <w:r>
        <w:rPr>
          <w:rFonts w:hint="eastAsia"/>
          <w:highlight w:val="none"/>
        </w:rPr>
        <w:t>，养护内容包括：养护里程：7.41</w:t>
      </w:r>
      <w:r>
        <w:rPr>
          <w:rFonts w:hint="eastAsia"/>
          <w:highlight w:val="none"/>
          <w:lang w:val="en-US" w:eastAsia="zh-CN"/>
        </w:rPr>
        <w:t>公里</w:t>
      </w:r>
      <w:r>
        <w:rPr>
          <w:rFonts w:hint="eastAsia"/>
          <w:highlight w:val="none"/>
        </w:rPr>
        <w:t>，路面罩面：50532</w:t>
      </w:r>
      <w:r>
        <w:rPr>
          <w:rFonts w:hint="eastAsia"/>
          <w:highlight w:val="none"/>
          <w:lang w:val="en-US" w:eastAsia="zh-CN"/>
        </w:rPr>
        <w:t>平方米</w:t>
      </w:r>
      <w:r>
        <w:rPr>
          <w:rFonts w:hint="eastAsia"/>
          <w:highlight w:val="none"/>
        </w:rPr>
        <w:t>，路面维修：6369.06</w:t>
      </w:r>
      <w:r>
        <w:rPr>
          <w:rFonts w:hint="eastAsia"/>
          <w:highlight w:val="none"/>
          <w:lang w:val="en-US" w:eastAsia="zh-CN"/>
        </w:rPr>
        <w:t>平方米</w:t>
      </w:r>
      <w:r>
        <w:rPr>
          <w:rFonts w:hint="eastAsia"/>
          <w:highlight w:val="none"/>
        </w:rPr>
        <w:t>，路面标线热融反光型：2711.74㎡，病害修补：2166.6</w:t>
      </w:r>
      <w:r>
        <w:rPr>
          <w:rFonts w:hint="eastAsia"/>
          <w:highlight w:val="none"/>
          <w:lang w:val="en-US" w:eastAsia="zh-CN"/>
        </w:rPr>
        <w:t>平方米</w:t>
      </w:r>
      <w:r>
        <w:rPr>
          <w:rFonts w:hint="eastAsia"/>
          <w:highlight w:val="none"/>
        </w:rPr>
        <w:t>，路面铣刨：48732</w:t>
      </w:r>
      <w:r>
        <w:rPr>
          <w:rFonts w:hint="eastAsia"/>
          <w:highlight w:val="none"/>
          <w:lang w:val="en-US" w:eastAsia="zh-CN"/>
        </w:rPr>
        <w:t>平方米</w:t>
      </w:r>
      <w:r>
        <w:rPr>
          <w:rFonts w:hint="eastAsia"/>
          <w:highlight w:val="none"/>
        </w:rPr>
        <w:t>，挖除旧路面：2101</w:t>
      </w:r>
      <w:r>
        <w:rPr>
          <w:rFonts w:hint="eastAsia"/>
          <w:highlight w:val="none"/>
          <w:lang w:val="en-US" w:eastAsia="zh-CN"/>
        </w:rPr>
        <w:t>平方米</w:t>
      </w:r>
      <w:r>
        <w:rPr>
          <w:rFonts w:hint="eastAsia"/>
          <w:highlight w:val="none"/>
        </w:rPr>
        <w:t>，金属减速带：18</w:t>
      </w:r>
      <w:r>
        <w:rPr>
          <w:rFonts w:hint="eastAsia"/>
          <w:highlight w:val="none"/>
          <w:lang w:val="en-US" w:eastAsia="zh-CN"/>
        </w:rPr>
        <w:t>米</w:t>
      </w:r>
      <w:r>
        <w:rPr>
          <w:rFonts w:hint="eastAsia"/>
          <w:highlight w:val="none"/>
        </w:rPr>
        <w:t>。项目实施后</w:t>
      </w:r>
      <w:r>
        <w:rPr>
          <w:rFonts w:hint="eastAsia"/>
          <w:szCs w:val="32"/>
        </w:rPr>
        <w:t>提高路况质量，确保公路安全畅通</w:t>
      </w:r>
      <w:r>
        <w:rPr>
          <w:rFonts w:hint="eastAsia"/>
          <w:szCs w:val="32"/>
          <w:lang w:eastAsia="zh-CN"/>
        </w:rPr>
        <w:t>，</w:t>
      </w:r>
      <w:r>
        <w:rPr>
          <w:rFonts w:hint="eastAsia"/>
          <w:highlight w:val="none"/>
        </w:rPr>
        <w:t>有效改善当地村民出行条件。</w:t>
      </w:r>
    </w:p>
    <w:p>
      <w:pPr>
        <w:pStyle w:val="25"/>
        <w:ind w:firstLine="640"/>
        <w:rPr>
          <w:highlight w:val="none"/>
        </w:rPr>
      </w:pPr>
      <w:r>
        <w:rPr>
          <w:rFonts w:hint="eastAsia"/>
          <w:highlight w:val="none"/>
        </w:rPr>
        <w:t>2.资金投入和使用情况</w:t>
      </w:r>
    </w:p>
    <w:p>
      <w:pPr>
        <w:pStyle w:val="25"/>
        <w:ind w:firstLine="640"/>
      </w:pPr>
      <w:r>
        <w:rPr>
          <w:rFonts w:hint="eastAsia"/>
        </w:rPr>
        <w:t>该项目预算资金总额为3</w:t>
      </w:r>
      <w:r>
        <w:rPr>
          <w:rFonts w:hint="eastAsia"/>
          <w:lang w:val="en-US" w:eastAsia="zh-CN"/>
        </w:rPr>
        <w:t>60</w:t>
      </w:r>
      <w:r>
        <w:rPr>
          <w:rFonts w:hint="eastAsia"/>
        </w:rPr>
        <w:t>万元，其中</w:t>
      </w:r>
      <w:r>
        <w:rPr>
          <w:rFonts w:hint="eastAsia"/>
          <w:lang w:val="en-US" w:eastAsia="zh-CN"/>
        </w:rPr>
        <w:t>市级</w:t>
      </w:r>
      <w:r>
        <w:rPr>
          <w:rFonts w:hint="eastAsia"/>
        </w:rPr>
        <w:t>资金3</w:t>
      </w:r>
      <w:r>
        <w:rPr>
          <w:rFonts w:hint="eastAsia"/>
          <w:lang w:val="en-US" w:eastAsia="zh-CN"/>
        </w:rPr>
        <w:t>60</w:t>
      </w:r>
      <w:r>
        <w:rPr>
          <w:rFonts w:hint="eastAsia"/>
        </w:rPr>
        <w:t>万元，其他资金0万元。具体为2</w:t>
      </w:r>
      <w:r>
        <w:t>02</w:t>
      </w:r>
      <w:r>
        <w:rPr>
          <w:rFonts w:hint="eastAsia"/>
          <w:lang w:val="en-US" w:eastAsia="zh-CN"/>
        </w:rPr>
        <w:t>4</w:t>
      </w:r>
      <w:r>
        <w:rPr>
          <w:rFonts w:hint="eastAsia"/>
        </w:rPr>
        <w:t>年度农村公路养护工程费用。截至2</w:t>
      </w:r>
      <w:r>
        <w:t>02</w:t>
      </w:r>
      <w:r>
        <w:rPr>
          <w:rFonts w:hint="eastAsia"/>
          <w:lang w:val="en-US" w:eastAsia="zh-CN"/>
        </w:rPr>
        <w:t>4</w:t>
      </w:r>
      <w:r>
        <w:rPr>
          <w:rFonts w:hint="eastAsia"/>
        </w:rPr>
        <w:t>年1</w:t>
      </w:r>
      <w:r>
        <w:t>2</w:t>
      </w:r>
      <w:r>
        <w:rPr>
          <w:rFonts w:hint="eastAsia"/>
        </w:rPr>
        <w:t>月3</w:t>
      </w:r>
      <w:r>
        <w:t>1</w:t>
      </w:r>
      <w:r>
        <w:rPr>
          <w:rFonts w:hint="eastAsia"/>
        </w:rPr>
        <w:t>日，</w:t>
      </w:r>
      <w:r>
        <w:rPr>
          <w:rFonts w:hint="eastAsia"/>
          <w:lang w:val="en-US" w:eastAsia="zh-CN"/>
        </w:rPr>
        <w:t>市级</w:t>
      </w:r>
      <w:r>
        <w:rPr>
          <w:rFonts w:hint="eastAsia"/>
        </w:rPr>
        <w:t>资金3</w:t>
      </w:r>
      <w:r>
        <w:rPr>
          <w:rFonts w:hint="eastAsia"/>
          <w:lang w:val="en-US" w:eastAsia="zh-CN"/>
        </w:rPr>
        <w:t>60</w:t>
      </w:r>
      <w:r>
        <w:rPr>
          <w:rFonts w:hint="eastAsia"/>
        </w:rPr>
        <w:t>万元已</w:t>
      </w:r>
      <w:r>
        <w:rPr>
          <w:rFonts w:hint="eastAsia"/>
          <w:lang w:val="en-US" w:eastAsia="zh-CN"/>
        </w:rPr>
        <w:t>全额</w:t>
      </w:r>
      <w:r>
        <w:rPr>
          <w:rFonts w:hint="eastAsia"/>
        </w:rPr>
        <w:t>到位，</w:t>
      </w:r>
      <w:r>
        <w:rPr>
          <w:rFonts w:hint="eastAsia"/>
          <w:lang w:val="en-US" w:eastAsia="zh-CN"/>
        </w:rPr>
        <w:t>其中</w:t>
      </w:r>
      <w:r>
        <w:rPr>
          <w:rFonts w:hint="eastAsia"/>
          <w:szCs w:val="32"/>
          <w:lang w:val="en-US" w:eastAsia="zh-CN"/>
        </w:rPr>
        <w:t>320万元用于大泉湾乡Y001乡道农村公路维修养护工作，40万元用于哈罗大道K0-K20农村公路日常养护工作，</w:t>
      </w:r>
      <w:r>
        <w:rPr>
          <w:rFonts w:hint="eastAsia"/>
        </w:rPr>
        <w:t>资金到位率1</w:t>
      </w:r>
      <w:r>
        <w:t>00</w:t>
      </w:r>
      <w:r>
        <w:rPr>
          <w:rFonts w:hint="eastAsia"/>
        </w:rPr>
        <w:t>%。</w:t>
      </w:r>
    </w:p>
    <w:p>
      <w:pPr>
        <w:pStyle w:val="25"/>
        <w:ind w:firstLine="640"/>
      </w:pPr>
      <w:r>
        <w:rPr>
          <w:rFonts w:hint="eastAsia"/>
        </w:rPr>
        <w:t>截至202</w:t>
      </w:r>
      <w:r>
        <w:rPr>
          <w:rFonts w:hint="eastAsia"/>
          <w:lang w:val="en-US" w:eastAsia="zh-CN"/>
        </w:rPr>
        <w:t>4</w:t>
      </w:r>
      <w:r>
        <w:rPr>
          <w:rFonts w:hint="eastAsia"/>
        </w:rPr>
        <w:t>年12月31日</w:t>
      </w:r>
      <w:r>
        <w:rPr>
          <w:rFonts w:hint="eastAsia"/>
          <w:lang w:eastAsia="zh-CN"/>
        </w:rPr>
        <w:t>，</w:t>
      </w:r>
      <w:r>
        <w:rPr>
          <w:rFonts w:hint="eastAsia"/>
          <w:lang w:val="en-US" w:eastAsia="zh-CN"/>
        </w:rPr>
        <w:t>项目</w:t>
      </w:r>
      <w:r>
        <w:rPr>
          <w:rFonts w:hint="eastAsia"/>
        </w:rPr>
        <w:t>实际支出</w:t>
      </w:r>
      <w:r>
        <w:rPr>
          <w:rFonts w:hint="eastAsia"/>
          <w:lang w:val="en-US" w:eastAsia="zh-CN"/>
        </w:rPr>
        <w:t>305.93</w:t>
      </w:r>
      <w:r>
        <w:rPr>
          <w:rFonts w:hint="eastAsia"/>
        </w:rPr>
        <w:t>万元，预算执行率为</w:t>
      </w:r>
      <w:r>
        <w:rPr>
          <w:rFonts w:hint="eastAsia"/>
          <w:lang w:val="en-US" w:eastAsia="zh-CN"/>
        </w:rPr>
        <w:t>84.98</w:t>
      </w:r>
      <w:r>
        <w:rPr>
          <w:rFonts w:hint="eastAsia"/>
        </w:rPr>
        <w:t>%。资金具体情况见下表。</w:t>
      </w:r>
    </w:p>
    <w:p>
      <w:pPr>
        <w:pStyle w:val="36"/>
        <w:keepNext w:val="0"/>
        <w:keepLines w:val="0"/>
        <w:pageBreakBefore w:val="0"/>
        <w:kinsoku/>
        <w:wordWrap/>
        <w:overflowPunct/>
        <w:topLinePunct w:val="0"/>
        <w:autoSpaceDE/>
        <w:autoSpaceDN/>
        <w:bidi w:val="0"/>
        <w:adjustRightInd/>
        <w:snapToGrid/>
        <w:spacing w:line="560" w:lineRule="atLeast"/>
        <w:textAlignment w:val="auto"/>
        <w:rPr>
          <w:rFonts w:hint="eastAsia" w:ascii="仿宋_GB2312" w:hAnsi="黑体" w:eastAsia="仿宋_GB2312" w:cs="黑体"/>
          <w:b/>
          <w:sz w:val="24"/>
          <w:szCs w:val="24"/>
        </w:rPr>
      </w:pPr>
      <w:r>
        <w:rPr>
          <w:rFonts w:hint="eastAsia" w:ascii="仿宋_GB2312" w:hAnsi="黑体" w:eastAsia="仿宋_GB2312" w:cs="黑体"/>
          <w:b/>
          <w:sz w:val="24"/>
          <w:szCs w:val="24"/>
        </w:rPr>
        <w:t>资金预算执行率情况表</w:t>
      </w:r>
    </w:p>
    <w:p>
      <w:pPr>
        <w:pStyle w:val="50"/>
        <w:ind w:firstLine="420"/>
      </w:pPr>
      <w:r>
        <w:rPr>
          <w:rFonts w:hint="eastAsia"/>
        </w:rPr>
        <w:t>单位：万元</w:t>
      </w:r>
    </w:p>
    <w:tbl>
      <w:tblPr>
        <w:tblStyle w:val="13"/>
        <w:tblW w:w="85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37"/>
        <w:gridCol w:w="1338"/>
        <w:gridCol w:w="1338"/>
        <w:gridCol w:w="1603"/>
        <w:gridCol w:w="1338"/>
        <w:gridCol w:w="15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5" w:hRule="atLeast"/>
          <w:tblHeader/>
          <w:jc w:val="center"/>
        </w:trPr>
        <w:tc>
          <w:tcPr>
            <w:tcW w:w="1337"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资金计划下达时间</w:t>
            </w:r>
          </w:p>
        </w:tc>
        <w:tc>
          <w:tcPr>
            <w:tcW w:w="1338"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资金计划下达金额</w:t>
            </w:r>
          </w:p>
        </w:tc>
        <w:tc>
          <w:tcPr>
            <w:tcW w:w="1338"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实际到位资金</w:t>
            </w:r>
          </w:p>
        </w:tc>
        <w:tc>
          <w:tcPr>
            <w:tcW w:w="1603"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资金到位率</w:t>
            </w:r>
          </w:p>
        </w:tc>
        <w:tc>
          <w:tcPr>
            <w:tcW w:w="1338"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实际支付资金</w:t>
            </w:r>
          </w:p>
        </w:tc>
        <w:tc>
          <w:tcPr>
            <w:tcW w:w="1599"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预算执行率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1337" w:type="dxa"/>
            <w:vAlign w:val="center"/>
          </w:tcPr>
          <w:p>
            <w:pPr>
              <w:pStyle w:val="38"/>
              <w:jc w:val="center"/>
              <w:rPr>
                <w:kern w:val="0"/>
                <w:sz w:val="22"/>
                <w:szCs w:val="22"/>
              </w:rPr>
            </w:pPr>
            <w:r>
              <w:rPr>
                <w:rFonts w:hint="eastAsia" w:cstheme="minorBidi"/>
                <w:kern w:val="0"/>
                <w:sz w:val="22"/>
                <w:szCs w:val="22"/>
              </w:rPr>
              <w:t>202</w:t>
            </w:r>
            <w:r>
              <w:rPr>
                <w:rFonts w:hint="eastAsia" w:cstheme="minorBidi"/>
                <w:kern w:val="0"/>
                <w:sz w:val="22"/>
                <w:szCs w:val="22"/>
                <w:lang w:val="en-US" w:eastAsia="zh-CN"/>
              </w:rPr>
              <w:t>4</w:t>
            </w:r>
            <w:r>
              <w:rPr>
                <w:rFonts w:hint="eastAsia" w:cstheme="minorBidi"/>
                <w:kern w:val="0"/>
                <w:sz w:val="22"/>
                <w:szCs w:val="22"/>
              </w:rPr>
              <w:t>年</w:t>
            </w:r>
          </w:p>
        </w:tc>
        <w:tc>
          <w:tcPr>
            <w:tcW w:w="1338" w:type="dxa"/>
            <w:vAlign w:val="center"/>
          </w:tcPr>
          <w:p>
            <w:pPr>
              <w:pStyle w:val="38"/>
              <w:jc w:val="center"/>
              <w:rPr>
                <w:rFonts w:hint="default" w:eastAsia="宋体" w:cstheme="minorBidi"/>
                <w:kern w:val="0"/>
                <w:sz w:val="22"/>
                <w:szCs w:val="22"/>
                <w:lang w:val="en-US" w:eastAsia="zh-CN"/>
              </w:rPr>
            </w:pPr>
            <w:r>
              <w:rPr>
                <w:rFonts w:hint="eastAsia" w:cstheme="minorBidi"/>
                <w:kern w:val="0"/>
                <w:sz w:val="22"/>
                <w:szCs w:val="22"/>
              </w:rPr>
              <w:t>3</w:t>
            </w:r>
            <w:r>
              <w:rPr>
                <w:rFonts w:hint="eastAsia" w:cstheme="minorBidi"/>
                <w:kern w:val="0"/>
                <w:sz w:val="22"/>
                <w:szCs w:val="22"/>
                <w:lang w:val="en-US" w:eastAsia="zh-CN"/>
              </w:rPr>
              <w:t>60</w:t>
            </w:r>
          </w:p>
        </w:tc>
        <w:tc>
          <w:tcPr>
            <w:tcW w:w="1338" w:type="dxa"/>
            <w:vAlign w:val="center"/>
          </w:tcPr>
          <w:p>
            <w:pPr>
              <w:pStyle w:val="38"/>
              <w:jc w:val="center"/>
              <w:rPr>
                <w:rFonts w:hint="default" w:eastAsia="宋体" w:cstheme="minorBidi"/>
                <w:kern w:val="0"/>
                <w:sz w:val="22"/>
                <w:szCs w:val="22"/>
                <w:lang w:val="en-US" w:eastAsia="zh-CN"/>
              </w:rPr>
            </w:pPr>
            <w:r>
              <w:rPr>
                <w:rFonts w:hint="eastAsia" w:cstheme="minorBidi"/>
                <w:kern w:val="0"/>
                <w:sz w:val="22"/>
                <w:szCs w:val="22"/>
              </w:rPr>
              <w:t>3</w:t>
            </w:r>
            <w:r>
              <w:rPr>
                <w:rFonts w:hint="eastAsia" w:cstheme="minorBidi"/>
                <w:kern w:val="0"/>
                <w:sz w:val="22"/>
                <w:szCs w:val="22"/>
                <w:lang w:val="en-US" w:eastAsia="zh-CN"/>
              </w:rPr>
              <w:t>60</w:t>
            </w:r>
          </w:p>
        </w:tc>
        <w:tc>
          <w:tcPr>
            <w:tcW w:w="1603" w:type="dxa"/>
            <w:vAlign w:val="center"/>
          </w:tcPr>
          <w:p>
            <w:pPr>
              <w:pStyle w:val="38"/>
              <w:jc w:val="center"/>
              <w:rPr>
                <w:rFonts w:cstheme="minorBidi"/>
                <w:kern w:val="0"/>
                <w:sz w:val="22"/>
                <w:szCs w:val="22"/>
              </w:rPr>
            </w:pPr>
            <w:r>
              <w:rPr>
                <w:rFonts w:hint="eastAsia" w:cstheme="minorBidi"/>
                <w:kern w:val="0"/>
                <w:sz w:val="22"/>
                <w:szCs w:val="22"/>
              </w:rPr>
              <w:t>100%</w:t>
            </w:r>
          </w:p>
        </w:tc>
        <w:tc>
          <w:tcPr>
            <w:tcW w:w="1338" w:type="dxa"/>
            <w:vAlign w:val="center"/>
          </w:tcPr>
          <w:p>
            <w:pPr>
              <w:pStyle w:val="39"/>
              <w:rPr>
                <w:rFonts w:hint="default" w:eastAsia="宋体"/>
                <w:b w:val="0"/>
                <w:kern w:val="0"/>
                <w:sz w:val="22"/>
                <w:szCs w:val="22"/>
                <w:lang w:val="en-US" w:eastAsia="zh-CN"/>
              </w:rPr>
            </w:pPr>
            <w:r>
              <w:rPr>
                <w:rFonts w:hint="eastAsia"/>
                <w:b w:val="0"/>
                <w:kern w:val="0"/>
                <w:sz w:val="22"/>
                <w:szCs w:val="22"/>
              </w:rPr>
              <w:t>3</w:t>
            </w:r>
            <w:r>
              <w:rPr>
                <w:rFonts w:hint="eastAsia"/>
                <w:b w:val="0"/>
                <w:kern w:val="0"/>
                <w:sz w:val="22"/>
                <w:szCs w:val="22"/>
                <w:lang w:val="en-US" w:eastAsia="zh-CN"/>
              </w:rPr>
              <w:t>05.93</w:t>
            </w:r>
          </w:p>
        </w:tc>
        <w:tc>
          <w:tcPr>
            <w:tcW w:w="1599" w:type="dxa"/>
            <w:vAlign w:val="center"/>
          </w:tcPr>
          <w:p>
            <w:pPr>
              <w:pStyle w:val="38"/>
              <w:jc w:val="center"/>
              <w:rPr>
                <w:rFonts w:cstheme="minorBidi"/>
                <w:kern w:val="0"/>
                <w:sz w:val="22"/>
                <w:szCs w:val="22"/>
              </w:rPr>
            </w:pPr>
            <w:r>
              <w:rPr>
                <w:rFonts w:hint="eastAsia" w:cstheme="minorBidi"/>
                <w:kern w:val="0"/>
                <w:sz w:val="22"/>
                <w:szCs w:val="22"/>
                <w:lang w:val="en-US" w:eastAsia="zh-CN"/>
              </w:rPr>
              <w:t>84.98</w:t>
            </w:r>
            <w:r>
              <w:rPr>
                <w:rFonts w:cstheme="minorBidi"/>
                <w:kern w:val="0"/>
                <w:sz w:val="22"/>
                <w:szCs w:val="22"/>
              </w:rPr>
              <w:t>%</w:t>
            </w:r>
          </w:p>
        </w:tc>
      </w:tr>
    </w:tbl>
    <w:p>
      <w:pPr>
        <w:spacing w:before="189" w:line="224" w:lineRule="auto"/>
        <w:ind w:left="0" w:leftChars="0" w:firstLine="326" w:firstLineChars="100"/>
        <w:rPr>
          <w:rFonts w:ascii="楷体" w:hAnsi="楷体" w:eastAsia="楷体" w:cs="楷体"/>
          <w:sz w:val="32"/>
          <w:szCs w:val="32"/>
        </w:rPr>
      </w:pPr>
      <w:r>
        <w:rPr>
          <w:rFonts w:ascii="楷体" w:hAnsi="楷体" w:eastAsia="楷体" w:cs="楷体"/>
          <w:spacing w:val="3"/>
          <w:sz w:val="32"/>
          <w:szCs w:val="32"/>
          <w14:textOutline w14:w="5791" w14:cap="flat" w14:cmpd="sng" w14:algn="ctr">
            <w14:solidFill>
              <w14:srgbClr w14:val="000000"/>
            </w14:solidFill>
            <w14:prstDash w14:val="solid"/>
            <w14:miter w14:val="0"/>
          </w14:textOutline>
        </w:rPr>
        <w:t>（三）绩效目标</w:t>
      </w:r>
    </w:p>
    <w:p>
      <w:pPr>
        <w:pStyle w:val="25"/>
        <w:ind w:firstLine="640"/>
      </w:pPr>
      <w:r>
        <w:rPr>
          <w:rFonts w:hint="eastAsia"/>
        </w:rPr>
        <w:t>1.总目标</w:t>
      </w:r>
    </w:p>
    <w:p>
      <w:pPr>
        <w:pStyle w:val="25"/>
        <w:ind w:firstLine="640"/>
        <w:rPr>
          <w:rFonts w:hint="eastAsia"/>
        </w:rPr>
      </w:pPr>
      <w:r>
        <w:rPr>
          <w:rFonts w:hint="eastAsia"/>
        </w:rPr>
        <w:t>通过开展农村公路日常养护工作，计划完成农村公路养护300公里，有效提高农村公共交通服务质量。</w:t>
      </w:r>
    </w:p>
    <w:p>
      <w:pPr>
        <w:pStyle w:val="25"/>
        <w:ind w:firstLine="640"/>
      </w:pPr>
      <w:r>
        <w:rPr>
          <w:rFonts w:hint="eastAsia"/>
        </w:rPr>
        <w:t>2.年度绩效目标</w:t>
      </w:r>
    </w:p>
    <w:p>
      <w:pPr>
        <w:pStyle w:val="25"/>
        <w:keepNext w:val="0"/>
        <w:keepLines w:val="0"/>
        <w:pageBreakBefore w:val="0"/>
        <w:widowControl w:val="0"/>
        <w:kinsoku/>
        <w:wordWrap/>
        <w:overflowPunct/>
        <w:topLinePunct w:val="0"/>
        <w:autoSpaceDE/>
        <w:autoSpaceDN/>
        <w:bidi w:val="0"/>
        <w:adjustRightInd/>
        <w:snapToGrid/>
        <w:spacing w:line="560" w:lineRule="atLeast"/>
        <w:ind w:firstLine="640"/>
        <w:textAlignment w:val="auto"/>
      </w:pPr>
      <w:r>
        <w:rPr>
          <w:rFonts w:hint="eastAsia"/>
        </w:rPr>
        <w:t>根据《</w:t>
      </w:r>
      <w:r>
        <w:rPr>
          <w:rFonts w:hint="eastAsia"/>
          <w:lang w:eastAsia="zh-CN"/>
        </w:rPr>
        <w:t>关于提前下达2024年公路日常养护资金的</w:t>
      </w:r>
      <w:r>
        <w:rPr>
          <w:rFonts w:hint="eastAsia"/>
        </w:rPr>
        <w:t>项目</w:t>
      </w:r>
      <w:r>
        <w:t>绩效目标申报表》，本项目202</w:t>
      </w:r>
      <w:r>
        <w:rPr>
          <w:rFonts w:hint="eastAsia"/>
          <w:lang w:val="en-US" w:eastAsia="zh-CN"/>
        </w:rPr>
        <w:t>4</w:t>
      </w:r>
      <w:r>
        <w:t>年度绩效目标见</w:t>
      </w:r>
      <w:r>
        <w:rPr>
          <w:rFonts w:hint="eastAsia"/>
        </w:rPr>
        <w:t>下</w:t>
      </w:r>
      <w:r>
        <w:t>表。</w:t>
      </w:r>
    </w:p>
    <w:p>
      <w:pPr>
        <w:pStyle w:val="36"/>
        <w:keepNext w:val="0"/>
        <w:keepLines w:val="0"/>
        <w:pageBreakBefore w:val="0"/>
        <w:kinsoku/>
        <w:wordWrap/>
        <w:overflowPunct/>
        <w:topLinePunct w:val="0"/>
        <w:autoSpaceDE/>
        <w:autoSpaceDN/>
        <w:bidi w:val="0"/>
        <w:adjustRightInd/>
        <w:snapToGrid/>
        <w:spacing w:line="560" w:lineRule="atLeast"/>
        <w:textAlignment w:val="auto"/>
        <w:rPr>
          <w:rFonts w:hint="eastAsia" w:ascii="仿宋_GB2312" w:hAnsi="黑体" w:eastAsia="仿宋_GB2312" w:cs="黑体"/>
          <w:b/>
          <w:sz w:val="24"/>
          <w:szCs w:val="24"/>
        </w:rPr>
      </w:pPr>
      <w:r>
        <w:rPr>
          <w:rFonts w:hint="eastAsia" w:ascii="仿宋_GB2312" w:hAnsi="黑体" w:eastAsia="仿宋_GB2312" w:cs="黑体"/>
          <w:b/>
          <w:sz w:val="24"/>
          <w:szCs w:val="24"/>
          <w:lang w:eastAsia="zh-CN"/>
        </w:rPr>
        <w:t>关于提前下达2024年公路日常养护资金的</w:t>
      </w:r>
      <w:r>
        <w:rPr>
          <w:rFonts w:hint="eastAsia" w:ascii="仿宋_GB2312" w:hAnsi="黑体" w:eastAsia="仿宋_GB2312" w:cs="黑体"/>
          <w:b/>
          <w:sz w:val="24"/>
          <w:szCs w:val="24"/>
        </w:rPr>
        <w:t>项目绩效目标表</w:t>
      </w: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50"/>
        <w:gridCol w:w="2009"/>
        <w:gridCol w:w="555"/>
        <w:gridCol w:w="253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Pr>
          <w:p>
            <w:pPr>
              <w:pStyle w:val="25"/>
              <w:ind w:firstLine="0" w:firstLineChars="0"/>
              <w:jc w:val="center"/>
              <w:rPr>
                <w:rFonts w:ascii="仿宋_GB2312"/>
                <w:kern w:val="0"/>
                <w:sz w:val="22"/>
                <w:szCs w:val="22"/>
              </w:rPr>
            </w:pPr>
            <w:r>
              <w:rPr>
                <w:rFonts w:hint="eastAsia" w:ascii="仿宋_GB2312"/>
                <w:kern w:val="0"/>
                <w:sz w:val="22"/>
                <w:szCs w:val="22"/>
              </w:rPr>
              <w:t>项目名称</w:t>
            </w:r>
          </w:p>
        </w:tc>
        <w:tc>
          <w:tcPr>
            <w:tcW w:w="8112" w:type="dxa"/>
            <w:gridSpan w:val="5"/>
          </w:tcPr>
          <w:p>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lang w:eastAsia="zh-CN"/>
              </w:rPr>
              <w:t>关于提前下达2024年公路日常养护资金</w:t>
            </w:r>
            <w:r>
              <w:rPr>
                <w:rFonts w:hint="eastAsia" w:ascii="仿宋_GB2312"/>
                <w:kern w:val="0"/>
                <w:sz w:val="22"/>
                <w:szCs w:val="22"/>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7" w:type="dxa"/>
          </w:tcPr>
          <w:p>
            <w:pPr>
              <w:pStyle w:val="25"/>
              <w:ind w:firstLine="0" w:firstLineChars="0"/>
              <w:jc w:val="center"/>
              <w:rPr>
                <w:rFonts w:ascii="仿宋_GB2312"/>
                <w:kern w:val="0"/>
                <w:sz w:val="22"/>
                <w:szCs w:val="22"/>
              </w:rPr>
            </w:pPr>
            <w:r>
              <w:rPr>
                <w:rFonts w:hint="eastAsia" w:ascii="仿宋_GB2312"/>
                <w:kern w:val="0"/>
                <w:sz w:val="22"/>
                <w:szCs w:val="22"/>
              </w:rPr>
              <w:t>实施单位</w:t>
            </w:r>
          </w:p>
        </w:tc>
        <w:tc>
          <w:tcPr>
            <w:tcW w:w="8112" w:type="dxa"/>
            <w:gridSpan w:val="5"/>
          </w:tcPr>
          <w:p>
            <w:pPr>
              <w:pStyle w:val="25"/>
              <w:ind w:firstLine="0" w:firstLineChars="0"/>
              <w:jc w:val="center"/>
              <w:rPr>
                <w:rFonts w:ascii="仿宋_GB2312"/>
                <w:kern w:val="0"/>
                <w:sz w:val="22"/>
                <w:szCs w:val="22"/>
              </w:rPr>
            </w:pPr>
            <w:r>
              <w:rPr>
                <w:rFonts w:hint="eastAsia" w:ascii="仿宋_GB2312"/>
                <w:kern w:val="0"/>
                <w:sz w:val="22"/>
                <w:szCs w:val="22"/>
              </w:rPr>
              <w:t>哈密市伊州区交通运输局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pPr>
              <w:pStyle w:val="25"/>
              <w:ind w:firstLine="0" w:firstLineChars="0"/>
              <w:jc w:val="center"/>
              <w:rPr>
                <w:rFonts w:ascii="仿宋_GB2312"/>
                <w:kern w:val="0"/>
                <w:sz w:val="22"/>
                <w:szCs w:val="22"/>
              </w:rPr>
            </w:pPr>
            <w:r>
              <w:rPr>
                <w:rFonts w:hint="eastAsia" w:ascii="仿宋_GB2312"/>
                <w:kern w:val="0"/>
                <w:sz w:val="22"/>
                <w:szCs w:val="22"/>
              </w:rPr>
              <w:t>项目资金（万元）</w:t>
            </w:r>
          </w:p>
        </w:tc>
        <w:tc>
          <w:tcPr>
            <w:tcW w:w="4014" w:type="dxa"/>
            <w:gridSpan w:val="3"/>
          </w:tcPr>
          <w:p>
            <w:pPr>
              <w:pStyle w:val="25"/>
              <w:ind w:firstLine="0" w:firstLineChars="0"/>
              <w:jc w:val="center"/>
              <w:rPr>
                <w:rFonts w:ascii="仿宋_GB2312"/>
                <w:kern w:val="0"/>
                <w:sz w:val="22"/>
                <w:szCs w:val="22"/>
              </w:rPr>
            </w:pPr>
            <w:r>
              <w:rPr>
                <w:rFonts w:hint="eastAsia" w:ascii="仿宋_GB2312"/>
                <w:kern w:val="0"/>
                <w:sz w:val="22"/>
                <w:szCs w:val="22"/>
              </w:rPr>
              <w:t>年度资金总额：</w:t>
            </w:r>
          </w:p>
        </w:tc>
        <w:tc>
          <w:tcPr>
            <w:tcW w:w="4098" w:type="dxa"/>
            <w:gridSpan w:val="2"/>
          </w:tcPr>
          <w:p>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rPr>
              <w:t>3</w:t>
            </w:r>
            <w:r>
              <w:rPr>
                <w:rFonts w:hint="eastAsia" w:ascii="仿宋_GB2312"/>
                <w:kern w:val="0"/>
                <w:sz w:val="22"/>
                <w:szCs w:val="22"/>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rPr>
                <w:rFonts w:ascii="仿宋_GB2312"/>
                <w:kern w:val="0"/>
                <w:sz w:val="22"/>
                <w:szCs w:val="22"/>
              </w:rPr>
            </w:pPr>
          </w:p>
        </w:tc>
        <w:tc>
          <w:tcPr>
            <w:tcW w:w="4014" w:type="dxa"/>
            <w:gridSpan w:val="3"/>
          </w:tcPr>
          <w:p>
            <w:pPr>
              <w:pStyle w:val="25"/>
              <w:ind w:firstLine="0" w:firstLineChars="0"/>
              <w:jc w:val="center"/>
              <w:rPr>
                <w:rFonts w:ascii="仿宋_GB2312"/>
                <w:kern w:val="0"/>
                <w:sz w:val="22"/>
                <w:szCs w:val="22"/>
              </w:rPr>
            </w:pPr>
            <w:r>
              <w:rPr>
                <w:rFonts w:hint="eastAsia" w:ascii="仿宋_GB2312"/>
                <w:kern w:val="0"/>
                <w:sz w:val="22"/>
                <w:szCs w:val="22"/>
              </w:rPr>
              <w:t>其中：财政拨款</w:t>
            </w:r>
          </w:p>
        </w:tc>
        <w:tc>
          <w:tcPr>
            <w:tcW w:w="4098" w:type="dxa"/>
            <w:gridSpan w:val="2"/>
          </w:tcPr>
          <w:p>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rPr>
              <w:t>3</w:t>
            </w:r>
            <w:r>
              <w:rPr>
                <w:rFonts w:hint="eastAsia" w:ascii="仿宋_GB2312"/>
                <w:kern w:val="0"/>
                <w:sz w:val="22"/>
                <w:szCs w:val="22"/>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rPr>
                <w:rFonts w:ascii="仿宋_GB2312"/>
                <w:kern w:val="0"/>
                <w:sz w:val="22"/>
                <w:szCs w:val="22"/>
              </w:rPr>
            </w:pPr>
          </w:p>
        </w:tc>
        <w:tc>
          <w:tcPr>
            <w:tcW w:w="4014" w:type="dxa"/>
            <w:gridSpan w:val="3"/>
          </w:tcPr>
          <w:p>
            <w:pPr>
              <w:pStyle w:val="25"/>
              <w:ind w:firstLine="0" w:firstLineChars="0"/>
              <w:jc w:val="center"/>
              <w:rPr>
                <w:rFonts w:ascii="仿宋_GB2312"/>
                <w:kern w:val="0"/>
                <w:sz w:val="22"/>
                <w:szCs w:val="22"/>
              </w:rPr>
            </w:pPr>
            <w:r>
              <w:rPr>
                <w:rFonts w:hint="eastAsia" w:ascii="仿宋_GB2312"/>
                <w:kern w:val="0"/>
                <w:sz w:val="22"/>
                <w:szCs w:val="22"/>
              </w:rPr>
              <w:t>其他资金</w:t>
            </w:r>
          </w:p>
        </w:tc>
        <w:tc>
          <w:tcPr>
            <w:tcW w:w="4098" w:type="dxa"/>
            <w:gridSpan w:val="2"/>
          </w:tcPr>
          <w:p>
            <w:pPr>
              <w:pStyle w:val="25"/>
              <w:ind w:firstLine="0" w:firstLineChars="0"/>
              <w:jc w:val="center"/>
              <w:rPr>
                <w:rFonts w:ascii="仿宋_GB2312"/>
                <w:kern w:val="0"/>
                <w:sz w:val="22"/>
                <w:szCs w:val="22"/>
              </w:rPr>
            </w:pPr>
            <w:r>
              <w:rPr>
                <w:rFonts w:hint="eastAsia" w:ascii="仿宋_GB2312"/>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pPr>
              <w:pStyle w:val="25"/>
              <w:ind w:firstLine="0" w:firstLineChars="0"/>
              <w:jc w:val="center"/>
              <w:rPr>
                <w:rFonts w:ascii="仿宋_GB2312"/>
                <w:kern w:val="0"/>
                <w:sz w:val="22"/>
                <w:szCs w:val="22"/>
              </w:rPr>
            </w:pPr>
            <w:r>
              <w:rPr>
                <w:rFonts w:hint="eastAsia" w:ascii="仿宋_GB2312"/>
                <w:kern w:val="0"/>
                <w:sz w:val="22"/>
                <w:szCs w:val="22"/>
              </w:rPr>
              <w:t>总体目标</w:t>
            </w:r>
          </w:p>
        </w:tc>
        <w:tc>
          <w:tcPr>
            <w:tcW w:w="8112" w:type="dxa"/>
            <w:gridSpan w:val="5"/>
          </w:tcPr>
          <w:p>
            <w:pPr>
              <w:pStyle w:val="25"/>
              <w:ind w:firstLine="0" w:firstLineChars="0"/>
              <w:jc w:val="center"/>
              <w:rPr>
                <w:rFonts w:ascii="仿宋_GB2312"/>
                <w:kern w:val="0"/>
                <w:sz w:val="22"/>
                <w:szCs w:val="22"/>
              </w:rPr>
            </w:pPr>
            <w:r>
              <w:rPr>
                <w:rFonts w:hint="eastAsia" w:ascii="仿宋_GB2312"/>
                <w:kern w:val="0"/>
                <w:sz w:val="22"/>
                <w:szCs w:val="22"/>
              </w:rPr>
              <w:t>年度绩效目标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97" w:type="dxa"/>
            <w:vMerge w:val="continue"/>
          </w:tcPr>
          <w:p>
            <w:pPr>
              <w:pStyle w:val="25"/>
              <w:ind w:firstLine="0" w:firstLineChars="0"/>
              <w:rPr>
                <w:rFonts w:ascii="仿宋_GB2312"/>
                <w:kern w:val="0"/>
                <w:sz w:val="22"/>
                <w:szCs w:val="22"/>
              </w:rPr>
            </w:pPr>
          </w:p>
        </w:tc>
        <w:tc>
          <w:tcPr>
            <w:tcW w:w="8112" w:type="dxa"/>
            <w:gridSpan w:val="5"/>
          </w:tcPr>
          <w:p>
            <w:pPr>
              <w:pStyle w:val="25"/>
              <w:ind w:firstLine="0" w:firstLineChars="0"/>
              <w:rPr>
                <w:rFonts w:ascii="仿宋_GB2312"/>
                <w:kern w:val="0"/>
                <w:sz w:val="22"/>
                <w:szCs w:val="22"/>
              </w:rPr>
            </w:pPr>
            <w:r>
              <w:rPr>
                <w:rFonts w:hint="eastAsia" w:ascii="仿宋_GB2312"/>
                <w:kern w:val="0"/>
                <w:sz w:val="22"/>
                <w:szCs w:val="22"/>
              </w:rPr>
              <w:t>通过开展农村公路日常养护工作，计划完成农村公路养护300公里，有效提高农村公共交通服务质量。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7" w:type="dxa"/>
          </w:tcPr>
          <w:p>
            <w:pPr>
              <w:pStyle w:val="25"/>
              <w:ind w:firstLine="0" w:firstLineChars="0"/>
              <w:rPr>
                <w:rFonts w:ascii="仿宋_GB2312"/>
                <w:kern w:val="0"/>
                <w:sz w:val="22"/>
                <w:szCs w:val="22"/>
              </w:rPr>
            </w:pPr>
          </w:p>
        </w:tc>
        <w:tc>
          <w:tcPr>
            <w:tcW w:w="1450" w:type="dxa"/>
          </w:tcPr>
          <w:p>
            <w:pPr>
              <w:pStyle w:val="25"/>
              <w:ind w:firstLine="0" w:firstLineChars="0"/>
              <w:jc w:val="center"/>
              <w:rPr>
                <w:rFonts w:ascii="仿宋_GB2312"/>
                <w:kern w:val="0"/>
                <w:sz w:val="22"/>
                <w:szCs w:val="22"/>
              </w:rPr>
            </w:pPr>
            <w:r>
              <w:rPr>
                <w:rFonts w:hint="eastAsia" w:ascii="仿宋_GB2312"/>
                <w:kern w:val="0"/>
                <w:sz w:val="22"/>
                <w:szCs w:val="22"/>
              </w:rPr>
              <w:t>一级指标</w:t>
            </w: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二级指标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三级指标</w:t>
            </w:r>
          </w:p>
        </w:tc>
        <w:tc>
          <w:tcPr>
            <w:tcW w:w="1559" w:type="dxa"/>
          </w:tcPr>
          <w:p>
            <w:pPr>
              <w:pStyle w:val="25"/>
              <w:ind w:firstLine="0" w:firstLineChars="0"/>
              <w:jc w:val="center"/>
              <w:rPr>
                <w:rFonts w:ascii="仿宋_GB2312"/>
                <w:kern w:val="0"/>
                <w:sz w:val="22"/>
                <w:szCs w:val="22"/>
              </w:rPr>
            </w:pPr>
            <w:r>
              <w:rPr>
                <w:rFonts w:hint="eastAsia" w:ascii="仿宋_GB2312"/>
                <w:kern w:val="0"/>
                <w:sz w:val="22"/>
                <w:szCs w:val="2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pPr>
              <w:pStyle w:val="25"/>
              <w:ind w:firstLine="0" w:firstLineChars="0"/>
              <w:jc w:val="center"/>
              <w:rPr>
                <w:rFonts w:ascii="仿宋_GB2312"/>
                <w:kern w:val="0"/>
                <w:sz w:val="22"/>
                <w:szCs w:val="22"/>
              </w:rPr>
            </w:pPr>
          </w:p>
          <w:p>
            <w:pPr>
              <w:pStyle w:val="25"/>
              <w:ind w:firstLine="0" w:firstLineChars="0"/>
              <w:jc w:val="center"/>
              <w:rPr>
                <w:rFonts w:ascii="仿宋_GB2312"/>
                <w:kern w:val="0"/>
                <w:sz w:val="22"/>
                <w:szCs w:val="22"/>
              </w:rPr>
            </w:pPr>
          </w:p>
          <w:p>
            <w:pPr>
              <w:pStyle w:val="25"/>
              <w:ind w:firstLine="0" w:firstLineChars="0"/>
              <w:jc w:val="center"/>
              <w:rPr>
                <w:rFonts w:ascii="仿宋_GB2312"/>
                <w:kern w:val="0"/>
                <w:sz w:val="22"/>
                <w:szCs w:val="22"/>
              </w:rPr>
            </w:pPr>
          </w:p>
          <w:p>
            <w:pPr>
              <w:pStyle w:val="25"/>
              <w:ind w:firstLine="0" w:firstLineChars="0"/>
              <w:rPr>
                <w:rFonts w:ascii="仿宋_GB2312"/>
                <w:kern w:val="0"/>
                <w:sz w:val="22"/>
                <w:szCs w:val="22"/>
              </w:rPr>
            </w:pPr>
            <w:r>
              <w:rPr>
                <w:rFonts w:hint="eastAsia" w:ascii="仿宋_GB2312"/>
                <w:kern w:val="0"/>
                <w:sz w:val="22"/>
                <w:szCs w:val="22"/>
              </w:rPr>
              <w:t>绩效指标</w:t>
            </w:r>
          </w:p>
        </w:tc>
        <w:tc>
          <w:tcPr>
            <w:tcW w:w="1450" w:type="dxa"/>
            <w:vMerge w:val="restart"/>
          </w:tcPr>
          <w:p>
            <w:pPr>
              <w:pStyle w:val="25"/>
              <w:ind w:firstLine="0" w:firstLineChars="0"/>
              <w:jc w:val="center"/>
              <w:rPr>
                <w:rFonts w:ascii="仿宋_GB2312"/>
                <w:kern w:val="0"/>
                <w:sz w:val="22"/>
                <w:szCs w:val="22"/>
              </w:rPr>
            </w:pPr>
          </w:p>
          <w:p>
            <w:pPr>
              <w:pStyle w:val="25"/>
              <w:ind w:firstLine="0" w:firstLineChars="0"/>
              <w:jc w:val="center"/>
              <w:rPr>
                <w:rFonts w:ascii="仿宋_GB2312"/>
                <w:kern w:val="0"/>
                <w:sz w:val="22"/>
                <w:szCs w:val="22"/>
              </w:rPr>
            </w:pPr>
            <w:r>
              <w:rPr>
                <w:rFonts w:hint="eastAsia" w:ascii="仿宋_GB2312"/>
                <w:kern w:val="0"/>
                <w:sz w:val="22"/>
                <w:szCs w:val="22"/>
              </w:rPr>
              <w:t>产出指标</w:t>
            </w: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数量指标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农村公路养护里程</w:t>
            </w:r>
          </w:p>
        </w:tc>
        <w:tc>
          <w:tcPr>
            <w:tcW w:w="1559" w:type="dxa"/>
          </w:tcPr>
          <w:p>
            <w:pPr>
              <w:pStyle w:val="25"/>
              <w:ind w:firstLine="0" w:firstLineChars="0"/>
              <w:jc w:val="center"/>
              <w:rPr>
                <w:rFonts w:ascii="仿宋_GB2312"/>
                <w:kern w:val="0"/>
                <w:sz w:val="22"/>
                <w:szCs w:val="22"/>
              </w:rPr>
            </w:pPr>
            <w:r>
              <w:rPr>
                <w:rFonts w:ascii="仿宋_GB2312"/>
                <w:kern w:val="0"/>
                <w:sz w:val="22"/>
                <w:szCs w:val="22"/>
              </w:rPr>
              <w:t>&gt;=3</w:t>
            </w:r>
            <w:r>
              <w:rPr>
                <w:rFonts w:hint="eastAsia" w:ascii="仿宋_GB2312"/>
                <w:kern w:val="0"/>
                <w:sz w:val="22"/>
                <w:szCs w:val="22"/>
                <w:lang w:val="en-US" w:eastAsia="zh-CN"/>
              </w:rPr>
              <w:t>0</w:t>
            </w:r>
            <w:r>
              <w:rPr>
                <w:rFonts w:ascii="仿宋_GB2312"/>
                <w:kern w:val="0"/>
                <w:sz w:val="22"/>
                <w:szCs w:val="22"/>
              </w:rPr>
              <w:t>0公里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jc w:val="center"/>
              <w:rPr>
                <w:rFonts w:ascii="仿宋_GB2312"/>
                <w:kern w:val="0"/>
                <w:sz w:val="22"/>
                <w:szCs w:val="22"/>
              </w:rPr>
            </w:pPr>
          </w:p>
        </w:tc>
        <w:tc>
          <w:tcPr>
            <w:tcW w:w="1450" w:type="dxa"/>
            <w:vMerge w:val="continue"/>
          </w:tcPr>
          <w:p>
            <w:pPr>
              <w:pStyle w:val="25"/>
              <w:ind w:firstLine="0" w:firstLineChars="0"/>
              <w:jc w:val="center"/>
              <w:rPr>
                <w:rFonts w:ascii="仿宋_GB2312"/>
                <w:kern w:val="0"/>
                <w:sz w:val="22"/>
                <w:szCs w:val="22"/>
              </w:rPr>
            </w:pP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质量指标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农村公路养护质量达标率</w:t>
            </w:r>
          </w:p>
        </w:tc>
        <w:tc>
          <w:tcPr>
            <w:tcW w:w="1559" w:type="dxa"/>
          </w:tcPr>
          <w:p>
            <w:pPr>
              <w:pStyle w:val="25"/>
              <w:ind w:firstLine="0" w:firstLineChars="0"/>
              <w:jc w:val="center"/>
              <w:rPr>
                <w:rFonts w:ascii="仿宋_GB2312"/>
                <w:kern w:val="0"/>
                <w:sz w:val="22"/>
                <w:szCs w:val="22"/>
              </w:rPr>
            </w:pPr>
            <w:r>
              <w:rPr>
                <w:rFonts w:ascii="仿宋_GB2312"/>
                <w:kern w:val="0"/>
                <w:sz w:val="22"/>
                <w:szCs w:val="22"/>
              </w:rPr>
              <w:t>=</w:t>
            </w:r>
            <w:r>
              <w:rPr>
                <w:rFonts w:hint="eastAsia" w:ascii="仿宋_GB2312"/>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jc w:val="center"/>
              <w:rPr>
                <w:rFonts w:ascii="仿宋_GB2312"/>
                <w:kern w:val="0"/>
                <w:sz w:val="22"/>
                <w:szCs w:val="22"/>
              </w:rPr>
            </w:pPr>
          </w:p>
        </w:tc>
        <w:tc>
          <w:tcPr>
            <w:tcW w:w="1450" w:type="dxa"/>
            <w:vMerge w:val="continue"/>
          </w:tcPr>
          <w:p>
            <w:pPr>
              <w:pStyle w:val="25"/>
              <w:ind w:firstLine="0" w:firstLineChars="0"/>
              <w:jc w:val="center"/>
              <w:rPr>
                <w:rFonts w:ascii="仿宋_GB2312"/>
                <w:kern w:val="0"/>
                <w:sz w:val="22"/>
                <w:szCs w:val="22"/>
              </w:rPr>
            </w:pPr>
          </w:p>
        </w:tc>
        <w:tc>
          <w:tcPr>
            <w:tcW w:w="2009" w:type="dxa"/>
          </w:tcPr>
          <w:p>
            <w:pPr>
              <w:pStyle w:val="25"/>
              <w:ind w:firstLine="0" w:firstLineChars="0"/>
              <w:jc w:val="center"/>
              <w:rPr>
                <w:rFonts w:hint="eastAsia" w:ascii="仿宋_GB2312"/>
                <w:kern w:val="0"/>
                <w:sz w:val="22"/>
                <w:szCs w:val="22"/>
              </w:rPr>
            </w:pPr>
            <w:r>
              <w:rPr>
                <w:rFonts w:hint="eastAsia" w:ascii="仿宋_GB2312"/>
                <w:kern w:val="0"/>
                <w:sz w:val="22"/>
                <w:szCs w:val="22"/>
              </w:rPr>
              <w:t>时效指标</w:t>
            </w:r>
          </w:p>
        </w:tc>
        <w:tc>
          <w:tcPr>
            <w:tcW w:w="3094" w:type="dxa"/>
            <w:gridSpan w:val="2"/>
          </w:tcPr>
          <w:p>
            <w:pPr>
              <w:pStyle w:val="25"/>
              <w:ind w:firstLine="0" w:firstLineChars="0"/>
              <w:jc w:val="center"/>
              <w:rPr>
                <w:rFonts w:hint="eastAsia" w:ascii="仿宋_GB2312"/>
                <w:kern w:val="0"/>
                <w:sz w:val="22"/>
                <w:szCs w:val="22"/>
              </w:rPr>
            </w:pPr>
            <w:r>
              <w:rPr>
                <w:rFonts w:hint="eastAsia" w:ascii="仿宋_GB2312"/>
                <w:kern w:val="0"/>
                <w:sz w:val="22"/>
                <w:szCs w:val="22"/>
              </w:rPr>
              <w:t>农村公路养护完成及时率</w:t>
            </w:r>
          </w:p>
        </w:tc>
        <w:tc>
          <w:tcPr>
            <w:tcW w:w="1559" w:type="dxa"/>
          </w:tcPr>
          <w:p>
            <w:pPr>
              <w:pStyle w:val="25"/>
              <w:ind w:firstLine="0" w:firstLineChars="0"/>
              <w:jc w:val="center"/>
              <w:rPr>
                <w:rFonts w:ascii="仿宋_GB2312"/>
                <w:kern w:val="0"/>
                <w:sz w:val="22"/>
                <w:szCs w:val="22"/>
              </w:rPr>
            </w:pPr>
            <w:r>
              <w:rPr>
                <w:rFonts w:ascii="仿宋_GB2312"/>
                <w:kern w:val="0"/>
                <w:sz w:val="22"/>
                <w:szCs w:val="22"/>
              </w:rPr>
              <w:t>&gt;=9</w:t>
            </w:r>
            <w:r>
              <w:rPr>
                <w:rFonts w:hint="eastAsia" w:ascii="仿宋_GB2312"/>
                <w:kern w:val="0"/>
                <w:sz w:val="22"/>
                <w:szCs w:val="22"/>
                <w:lang w:val="en-US" w:eastAsia="zh-CN"/>
              </w:rPr>
              <w:t>5</w:t>
            </w:r>
            <w:r>
              <w:rPr>
                <w:rFonts w:ascii="仿宋_GB2312"/>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jc w:val="center"/>
              <w:rPr>
                <w:rFonts w:ascii="仿宋_GB2312"/>
                <w:kern w:val="0"/>
                <w:sz w:val="22"/>
                <w:szCs w:val="22"/>
              </w:rPr>
            </w:pPr>
          </w:p>
        </w:tc>
        <w:tc>
          <w:tcPr>
            <w:tcW w:w="1450" w:type="dxa"/>
            <w:vMerge w:val="continue"/>
          </w:tcPr>
          <w:p>
            <w:pPr>
              <w:pStyle w:val="25"/>
              <w:ind w:firstLine="0" w:firstLineChars="0"/>
              <w:jc w:val="center"/>
              <w:rPr>
                <w:rFonts w:ascii="仿宋_GB2312"/>
                <w:kern w:val="0"/>
                <w:sz w:val="22"/>
                <w:szCs w:val="22"/>
              </w:rPr>
            </w:pP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时效指标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农村公路养护开展及时率</w:t>
            </w:r>
          </w:p>
        </w:tc>
        <w:tc>
          <w:tcPr>
            <w:tcW w:w="1559" w:type="dxa"/>
          </w:tcPr>
          <w:p>
            <w:pPr>
              <w:pStyle w:val="25"/>
              <w:ind w:firstLine="0" w:firstLineChars="0"/>
              <w:jc w:val="center"/>
              <w:rPr>
                <w:rFonts w:ascii="仿宋_GB2312"/>
                <w:kern w:val="0"/>
                <w:sz w:val="22"/>
                <w:szCs w:val="22"/>
              </w:rPr>
            </w:pPr>
            <w:r>
              <w:rPr>
                <w:rFonts w:ascii="仿宋_GB2312"/>
                <w:kern w:val="0"/>
                <w:sz w:val="22"/>
                <w:szCs w:val="22"/>
              </w:rPr>
              <w:t>&gt;=9</w:t>
            </w:r>
            <w:r>
              <w:rPr>
                <w:rFonts w:hint="eastAsia" w:ascii="仿宋_GB2312"/>
                <w:kern w:val="0"/>
                <w:sz w:val="22"/>
                <w:szCs w:val="22"/>
                <w:lang w:val="en-US" w:eastAsia="zh-CN"/>
              </w:rPr>
              <w:t>5</w:t>
            </w:r>
            <w:r>
              <w:rPr>
                <w:rFonts w:ascii="仿宋_GB2312"/>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jc w:val="center"/>
              <w:rPr>
                <w:rFonts w:ascii="仿宋_GB2312"/>
                <w:kern w:val="0"/>
                <w:sz w:val="22"/>
                <w:szCs w:val="22"/>
              </w:rPr>
            </w:pPr>
          </w:p>
        </w:tc>
        <w:tc>
          <w:tcPr>
            <w:tcW w:w="1450" w:type="dxa"/>
          </w:tcPr>
          <w:p>
            <w:pPr>
              <w:pStyle w:val="25"/>
              <w:ind w:firstLine="0" w:firstLineChars="0"/>
              <w:jc w:val="center"/>
              <w:rPr>
                <w:rFonts w:ascii="仿宋_GB2312"/>
                <w:kern w:val="0"/>
                <w:sz w:val="22"/>
                <w:szCs w:val="22"/>
              </w:rPr>
            </w:pPr>
            <w:r>
              <w:rPr>
                <w:rFonts w:hint="eastAsia" w:ascii="仿宋_GB2312"/>
                <w:kern w:val="0"/>
                <w:sz w:val="22"/>
                <w:szCs w:val="22"/>
              </w:rPr>
              <w:t>成本指标</w:t>
            </w: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经济成本指标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农村公路养护成本</w:t>
            </w:r>
          </w:p>
        </w:tc>
        <w:tc>
          <w:tcPr>
            <w:tcW w:w="1559" w:type="dxa"/>
          </w:tcPr>
          <w:p>
            <w:pPr>
              <w:pStyle w:val="25"/>
              <w:ind w:firstLine="0" w:firstLineChars="0"/>
              <w:jc w:val="center"/>
              <w:rPr>
                <w:rFonts w:ascii="仿宋_GB2312"/>
                <w:kern w:val="0"/>
                <w:sz w:val="22"/>
                <w:szCs w:val="22"/>
              </w:rPr>
            </w:pPr>
            <w:r>
              <w:rPr>
                <w:rFonts w:hint="eastAsia" w:ascii="仿宋_GB2312"/>
                <w:kern w:val="0"/>
                <w:sz w:val="22"/>
                <w:szCs w:val="22"/>
              </w:rPr>
              <w:t>&lt;=360万元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rPr>
                <w:rFonts w:ascii="仿宋_GB2312"/>
                <w:kern w:val="0"/>
                <w:sz w:val="22"/>
                <w:szCs w:val="22"/>
              </w:rPr>
            </w:pPr>
          </w:p>
        </w:tc>
        <w:tc>
          <w:tcPr>
            <w:tcW w:w="1450" w:type="dxa"/>
          </w:tcPr>
          <w:p>
            <w:pPr>
              <w:pStyle w:val="25"/>
              <w:ind w:firstLine="0" w:firstLineChars="0"/>
              <w:jc w:val="center"/>
              <w:rPr>
                <w:rFonts w:ascii="仿宋_GB2312"/>
                <w:kern w:val="0"/>
                <w:sz w:val="22"/>
                <w:szCs w:val="22"/>
              </w:rPr>
            </w:pPr>
            <w:r>
              <w:rPr>
                <w:rFonts w:hint="eastAsia" w:ascii="仿宋_GB2312"/>
                <w:kern w:val="0"/>
                <w:sz w:val="22"/>
                <w:szCs w:val="22"/>
              </w:rPr>
              <w:t>效益指标</w:t>
            </w:r>
          </w:p>
        </w:tc>
        <w:tc>
          <w:tcPr>
            <w:tcW w:w="2009" w:type="dxa"/>
          </w:tcPr>
          <w:p>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lang w:val="en-US" w:eastAsia="zh-CN"/>
              </w:rPr>
              <w:t>社会效益指标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提高农村公共交通服务质量</w:t>
            </w:r>
          </w:p>
        </w:tc>
        <w:tc>
          <w:tcPr>
            <w:tcW w:w="1559" w:type="dxa"/>
          </w:tcPr>
          <w:p>
            <w:pPr>
              <w:pStyle w:val="25"/>
              <w:ind w:firstLine="0" w:firstLineChars="0"/>
              <w:jc w:val="center"/>
              <w:rPr>
                <w:rFonts w:ascii="仿宋_GB2312"/>
                <w:kern w:val="0"/>
                <w:sz w:val="22"/>
                <w:szCs w:val="22"/>
              </w:rPr>
            </w:pPr>
            <w:r>
              <w:rPr>
                <w:rFonts w:hint="eastAsia" w:ascii="仿宋_GB2312"/>
                <w:kern w:val="0"/>
                <w:sz w:val="22"/>
                <w:szCs w:val="22"/>
              </w:rPr>
              <w:t>有效提高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7" w:type="dxa"/>
            <w:vMerge w:val="continue"/>
          </w:tcPr>
          <w:p>
            <w:pPr>
              <w:pStyle w:val="25"/>
              <w:ind w:firstLine="0" w:firstLineChars="0"/>
              <w:rPr>
                <w:rFonts w:ascii="仿宋_GB2312"/>
                <w:kern w:val="0"/>
                <w:sz w:val="22"/>
                <w:szCs w:val="22"/>
              </w:rPr>
            </w:pPr>
          </w:p>
        </w:tc>
        <w:tc>
          <w:tcPr>
            <w:tcW w:w="1450" w:type="dxa"/>
          </w:tcPr>
          <w:p>
            <w:pPr>
              <w:pStyle w:val="25"/>
              <w:ind w:firstLine="0" w:firstLineChars="0"/>
              <w:jc w:val="center"/>
              <w:rPr>
                <w:rFonts w:ascii="仿宋_GB2312"/>
                <w:kern w:val="0"/>
                <w:sz w:val="22"/>
                <w:szCs w:val="22"/>
              </w:rPr>
            </w:pPr>
            <w:r>
              <w:rPr>
                <w:rFonts w:hint="eastAsia" w:ascii="仿宋_GB2312"/>
                <w:kern w:val="0"/>
                <w:sz w:val="22"/>
                <w:szCs w:val="22"/>
              </w:rPr>
              <w:t>满意度指标</w:t>
            </w: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满意度指标</w:t>
            </w:r>
          </w:p>
        </w:tc>
        <w:tc>
          <w:tcPr>
            <w:tcW w:w="3094" w:type="dxa"/>
            <w:gridSpan w:val="2"/>
            <w:vAlign w:val="center"/>
          </w:tcPr>
          <w:p>
            <w:pPr>
              <w:pStyle w:val="25"/>
              <w:ind w:firstLine="0" w:firstLineChars="0"/>
              <w:jc w:val="center"/>
              <w:rPr>
                <w:rFonts w:ascii="仿宋_GB2312"/>
                <w:kern w:val="0"/>
                <w:sz w:val="22"/>
                <w:szCs w:val="22"/>
              </w:rPr>
            </w:pPr>
            <w:r>
              <w:rPr>
                <w:rFonts w:hint="eastAsia" w:ascii="仿宋_GB2312"/>
                <w:kern w:val="0"/>
                <w:sz w:val="22"/>
                <w:szCs w:val="22"/>
              </w:rPr>
              <w:t>养护公路周边居民满意度</w:t>
            </w:r>
          </w:p>
        </w:tc>
        <w:tc>
          <w:tcPr>
            <w:tcW w:w="1559" w:type="dxa"/>
          </w:tcPr>
          <w:p>
            <w:pPr>
              <w:pStyle w:val="25"/>
              <w:ind w:firstLine="0" w:firstLineChars="0"/>
              <w:jc w:val="center"/>
              <w:rPr>
                <w:rFonts w:ascii="仿宋_GB2312"/>
                <w:kern w:val="0"/>
                <w:sz w:val="22"/>
                <w:szCs w:val="22"/>
              </w:rPr>
            </w:pPr>
            <w:r>
              <w:rPr>
                <w:rFonts w:ascii="仿宋_GB2312"/>
                <w:kern w:val="0"/>
                <w:sz w:val="22"/>
                <w:szCs w:val="22"/>
              </w:rPr>
              <w:t>&gt;=90%</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334" w:firstLineChars="100"/>
        <w:textAlignment w:val="auto"/>
        <w:rPr>
          <w:rFonts w:ascii="黑体" w:hAnsi="黑体" w:eastAsia="黑体" w:cs="黑体"/>
          <w:sz w:val="32"/>
          <w:szCs w:val="32"/>
        </w:rPr>
      </w:pPr>
      <w:r>
        <w:rPr>
          <w:rFonts w:ascii="黑体" w:hAnsi="黑体" w:eastAsia="黑体" w:cs="黑体"/>
          <w:spacing w:val="7"/>
          <w:sz w:val="32"/>
          <w:szCs w:val="32"/>
        </w:rPr>
        <w:t>二、绩效评价情况</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330" w:firstLineChars="100"/>
        <w:textAlignment w:val="auto"/>
        <w:rPr>
          <w:rFonts w:ascii="楷体" w:hAnsi="楷体" w:eastAsia="楷体" w:cs="楷体"/>
          <w:spacing w:val="5"/>
          <w:sz w:val="32"/>
          <w:szCs w:val="32"/>
          <w14:textOutline w14:w="5791" w14:cap="flat" w14:cmpd="sng" w14:algn="ctr">
            <w14:solidFill>
              <w14:srgbClr w14:val="000000"/>
            </w14:solidFill>
            <w14:prstDash w14:val="solid"/>
            <w14:miter w14:val="0"/>
          </w14:textOutline>
        </w:rPr>
      </w:pPr>
      <w:r>
        <w:rPr>
          <w:rFonts w:ascii="楷体" w:hAnsi="楷体" w:eastAsia="楷体" w:cs="楷体"/>
          <w:spacing w:val="5"/>
          <w:sz w:val="32"/>
          <w:szCs w:val="32"/>
          <w14:textOutline w14:w="5791" w14:cap="flat" w14:cmpd="sng" w14:algn="ctr">
            <w14:solidFill>
              <w14:srgbClr w14:val="000000"/>
            </w14:solidFill>
            <w14:prstDash w14:val="solid"/>
            <w14:miter w14:val="0"/>
          </w14:textOutline>
        </w:rPr>
        <w:t>（一）评价结论</w:t>
      </w:r>
    </w:p>
    <w:p>
      <w:pPr>
        <w:pStyle w:val="25"/>
        <w:ind w:firstLine="640"/>
        <w:rPr>
          <w:highlight w:val="yellow"/>
        </w:rPr>
      </w:pPr>
      <w:r>
        <w:rPr>
          <w:rFonts w:hint="eastAsia"/>
          <w:highlight w:val="none"/>
        </w:rPr>
        <w:t>通过预算单位确认的评价指标体系及评分标准，通过项目实施单位提供的基础数据、问卷调查和访谈获取的信息资料，评价组对关于提前下达2024年公路日常养护资金项目进行了独立客观的评价，最终评分结果为</w:t>
      </w:r>
      <w:r>
        <w:rPr>
          <w:rFonts w:hint="eastAsia"/>
          <w:highlight w:val="none"/>
          <w:lang w:val="en-US" w:eastAsia="zh-CN"/>
        </w:rPr>
        <w:t>88.2</w:t>
      </w:r>
      <w:r>
        <w:rPr>
          <w:highlight w:val="none"/>
        </w:rPr>
        <w:t>分，评价等级为</w:t>
      </w:r>
      <w:r>
        <w:rPr>
          <w:rFonts w:hint="eastAsia"/>
          <w:highlight w:val="none"/>
          <w:lang w:eastAsia="zh-CN"/>
        </w:rPr>
        <w:t>“</w:t>
      </w:r>
      <w:r>
        <w:rPr>
          <w:rFonts w:hint="eastAsia"/>
          <w:highlight w:val="none"/>
          <w:lang w:val="en-US" w:eastAsia="zh-CN"/>
        </w:rPr>
        <w:t>良</w:t>
      </w:r>
      <w:r>
        <w:rPr>
          <w:rFonts w:hint="eastAsia"/>
          <w:highlight w:val="none"/>
          <w:lang w:eastAsia="zh-CN"/>
        </w:rPr>
        <w:t>”</w:t>
      </w:r>
      <w:r>
        <w:rPr>
          <w:highlight w:val="none"/>
        </w:rPr>
        <w:t>。其中，项目决策</w:t>
      </w:r>
      <w:r>
        <w:rPr>
          <w:rFonts w:hint="eastAsia"/>
          <w:highlight w:val="none"/>
          <w:lang w:val="en-US" w:eastAsia="zh-CN"/>
        </w:rPr>
        <w:t>15.8</w:t>
      </w:r>
      <w:r>
        <w:rPr>
          <w:highlight w:val="none"/>
        </w:rPr>
        <w:t>分，项目过程</w:t>
      </w:r>
      <w:r>
        <w:rPr>
          <w:rFonts w:hint="eastAsia"/>
          <w:highlight w:val="none"/>
        </w:rPr>
        <w:t>1</w:t>
      </w:r>
      <w:r>
        <w:rPr>
          <w:rFonts w:hint="eastAsia"/>
          <w:highlight w:val="none"/>
          <w:lang w:val="en-US" w:eastAsia="zh-CN"/>
        </w:rPr>
        <w:t>4</w:t>
      </w:r>
      <w:r>
        <w:rPr>
          <w:rFonts w:hint="eastAsia"/>
          <w:highlight w:val="none"/>
        </w:rPr>
        <w:t>.</w:t>
      </w:r>
      <w:r>
        <w:rPr>
          <w:rFonts w:hint="eastAsia"/>
          <w:highlight w:val="none"/>
          <w:lang w:val="en-US" w:eastAsia="zh-CN"/>
        </w:rPr>
        <w:t>4</w:t>
      </w:r>
      <w:r>
        <w:rPr>
          <w:highlight w:val="none"/>
        </w:rPr>
        <w:t>分，项目产出</w:t>
      </w:r>
      <w:r>
        <w:rPr>
          <w:rFonts w:hint="eastAsia"/>
          <w:highlight w:val="none"/>
          <w:lang w:val="en-US" w:eastAsia="zh-CN"/>
        </w:rPr>
        <w:t>38</w:t>
      </w:r>
      <w:r>
        <w:rPr>
          <w:highlight w:val="none"/>
        </w:rPr>
        <w:t>分，项目效益</w:t>
      </w:r>
      <w:r>
        <w:rPr>
          <w:rFonts w:hint="eastAsia"/>
          <w:highlight w:val="none"/>
          <w:lang w:val="en-US" w:eastAsia="zh-CN"/>
        </w:rPr>
        <w:t>20</w:t>
      </w:r>
      <w:r>
        <w:rPr>
          <w:highlight w:val="none"/>
        </w:rPr>
        <w:t>分。</w:t>
      </w:r>
      <w:r>
        <w:rPr>
          <w:rFonts w:hint="eastAsia"/>
          <w:highlight w:val="none"/>
        </w:rPr>
        <w:t>各部分得分情况详见下表。评分过程详见附件1。</w:t>
      </w:r>
      <w:r>
        <w:rPr>
          <w:highlight w:val="none"/>
        </w:rPr>
        <w:t xml:space="preserve"> </w:t>
      </w:r>
    </w:p>
    <w:p>
      <w:pPr>
        <w:pStyle w:val="36"/>
        <w:keepNext w:val="0"/>
        <w:keepLines w:val="0"/>
        <w:pageBreakBefore w:val="0"/>
        <w:kinsoku/>
        <w:wordWrap/>
        <w:overflowPunct/>
        <w:topLinePunct w:val="0"/>
        <w:autoSpaceDE/>
        <w:autoSpaceDN/>
        <w:bidi w:val="0"/>
        <w:adjustRightInd/>
        <w:snapToGrid/>
        <w:spacing w:line="560" w:lineRule="atLeast"/>
        <w:textAlignment w:val="auto"/>
        <w:rPr>
          <w:rFonts w:hint="eastAsia" w:ascii="仿宋_GB2312" w:hAnsi="黑体" w:eastAsia="仿宋_GB2312" w:cs="黑体"/>
          <w:b/>
          <w:sz w:val="24"/>
          <w:szCs w:val="24"/>
        </w:rPr>
      </w:pPr>
      <w:r>
        <w:rPr>
          <w:rFonts w:hint="eastAsia" w:ascii="仿宋_GB2312" w:hAnsi="黑体" w:eastAsia="仿宋_GB2312" w:cs="黑体"/>
          <w:b/>
          <w:sz w:val="24"/>
          <w:szCs w:val="24"/>
        </w:rPr>
        <w:t>项目指标得分情况汇总表</w:t>
      </w:r>
    </w:p>
    <w:p>
      <w:pPr>
        <w:spacing w:line="148" w:lineRule="exact"/>
        <w:ind w:firstLine="420"/>
        <w:rPr>
          <w:highlight w:val="none"/>
        </w:rPr>
      </w:pPr>
    </w:p>
    <w:tbl>
      <w:tblPr>
        <w:tblStyle w:val="46"/>
        <w:tblpPr w:leftFromText="180" w:rightFromText="180" w:vertAnchor="text" w:tblpXSpec="center" w:tblpY="1"/>
        <w:tblOverlap w:val="never"/>
        <w:tblW w:w="83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3"/>
        <w:gridCol w:w="2083"/>
        <w:gridCol w:w="2030"/>
        <w:gridCol w:w="21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blHeader/>
        </w:trPr>
        <w:tc>
          <w:tcPr>
            <w:tcW w:w="2033" w:type="dxa"/>
          </w:tcPr>
          <w:p>
            <w:pPr>
              <w:pStyle w:val="47"/>
              <w:spacing w:before="129" w:line="219" w:lineRule="auto"/>
              <w:ind w:left="601"/>
              <w:rPr>
                <w:rFonts w:ascii="仿宋_GB2312" w:eastAsia="仿宋_GB2312"/>
                <w:b/>
                <w:bCs/>
                <w:sz w:val="22"/>
                <w:szCs w:val="22"/>
                <w:highlight w:val="none"/>
              </w:rPr>
            </w:pPr>
            <w:r>
              <w:rPr>
                <w:rFonts w:hint="eastAsia" w:ascii="仿宋_GB2312" w:eastAsia="仿宋_GB2312"/>
                <w:b/>
                <w:bCs/>
                <w:spacing w:val="-2"/>
                <w:sz w:val="22"/>
                <w:szCs w:val="22"/>
                <w:highlight w:val="none"/>
              </w:rPr>
              <w:t>评价指标</w:t>
            </w:r>
          </w:p>
        </w:tc>
        <w:tc>
          <w:tcPr>
            <w:tcW w:w="2083" w:type="dxa"/>
          </w:tcPr>
          <w:p>
            <w:pPr>
              <w:pStyle w:val="47"/>
              <w:spacing w:before="129" w:line="219" w:lineRule="auto"/>
              <w:ind w:left="576"/>
              <w:rPr>
                <w:rFonts w:ascii="仿宋_GB2312" w:eastAsia="仿宋_GB2312"/>
                <w:b/>
                <w:bCs/>
                <w:sz w:val="22"/>
                <w:szCs w:val="22"/>
                <w:highlight w:val="none"/>
              </w:rPr>
            </w:pPr>
            <w:r>
              <w:rPr>
                <w:rFonts w:hint="eastAsia" w:ascii="仿宋_GB2312" w:eastAsia="仿宋_GB2312"/>
                <w:b/>
                <w:bCs/>
                <w:spacing w:val="-3"/>
                <w:sz w:val="22"/>
                <w:szCs w:val="22"/>
                <w:highlight w:val="none"/>
              </w:rPr>
              <w:t>权重（%）</w:t>
            </w:r>
          </w:p>
        </w:tc>
        <w:tc>
          <w:tcPr>
            <w:tcW w:w="2030" w:type="dxa"/>
          </w:tcPr>
          <w:p>
            <w:pPr>
              <w:pStyle w:val="47"/>
              <w:spacing w:before="129" w:line="219" w:lineRule="auto"/>
              <w:ind w:left="599"/>
              <w:rPr>
                <w:rFonts w:ascii="仿宋_GB2312" w:eastAsia="仿宋_GB2312"/>
                <w:b/>
                <w:bCs/>
                <w:sz w:val="22"/>
                <w:szCs w:val="22"/>
                <w:highlight w:val="none"/>
              </w:rPr>
            </w:pPr>
            <w:r>
              <w:rPr>
                <w:rFonts w:hint="eastAsia" w:ascii="仿宋_GB2312" w:eastAsia="仿宋_GB2312"/>
                <w:b/>
                <w:bCs/>
                <w:spacing w:val="-2"/>
                <w:sz w:val="22"/>
                <w:szCs w:val="22"/>
                <w:highlight w:val="none"/>
              </w:rPr>
              <w:t>评价得分</w:t>
            </w:r>
          </w:p>
        </w:tc>
        <w:tc>
          <w:tcPr>
            <w:tcW w:w="2195" w:type="dxa"/>
          </w:tcPr>
          <w:p>
            <w:pPr>
              <w:pStyle w:val="47"/>
              <w:spacing w:before="129" w:line="219" w:lineRule="auto"/>
              <w:ind w:left="463"/>
              <w:rPr>
                <w:rFonts w:ascii="仿宋_GB2312" w:eastAsia="仿宋_GB2312"/>
                <w:b/>
                <w:bCs/>
                <w:sz w:val="22"/>
                <w:szCs w:val="22"/>
                <w:highlight w:val="none"/>
              </w:rPr>
            </w:pPr>
            <w:r>
              <w:rPr>
                <w:rFonts w:hint="eastAsia" w:ascii="仿宋_GB2312" w:eastAsia="仿宋_GB2312"/>
                <w:b/>
                <w:bCs/>
                <w:spacing w:val="-1"/>
                <w:sz w:val="22"/>
                <w:szCs w:val="22"/>
                <w:highlight w:val="none"/>
              </w:rPr>
              <w:t>评价分值占比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33" w:type="dxa"/>
          </w:tcPr>
          <w:p>
            <w:pPr>
              <w:pStyle w:val="47"/>
              <w:spacing w:before="127" w:line="219" w:lineRule="auto"/>
              <w:ind w:left="725"/>
              <w:rPr>
                <w:rFonts w:ascii="仿宋_GB2312" w:eastAsia="仿宋_GB2312"/>
                <w:b/>
                <w:bCs/>
                <w:sz w:val="22"/>
                <w:szCs w:val="22"/>
                <w:highlight w:val="none"/>
              </w:rPr>
            </w:pPr>
            <w:r>
              <w:rPr>
                <w:rFonts w:hint="eastAsia" w:ascii="仿宋_GB2312" w:eastAsia="仿宋_GB2312"/>
                <w:b/>
                <w:bCs/>
                <w:spacing w:val="-6"/>
                <w:sz w:val="22"/>
                <w:szCs w:val="22"/>
                <w:highlight w:val="none"/>
              </w:rPr>
              <w:t>1.决策</w:t>
            </w:r>
          </w:p>
        </w:tc>
        <w:tc>
          <w:tcPr>
            <w:tcW w:w="2083" w:type="dxa"/>
            <w:vAlign w:val="center"/>
          </w:tcPr>
          <w:p>
            <w:pPr>
              <w:pStyle w:val="47"/>
              <w:spacing w:before="131" w:line="219" w:lineRule="auto"/>
              <w:jc w:val="center"/>
              <w:rPr>
                <w:rFonts w:hint="eastAsia" w:ascii="Times New Roman" w:hAnsi="Times New Roman" w:eastAsia="仿宋_GB2312"/>
                <w:b w:val="0"/>
                <w:bCs w:val="0"/>
                <w:spacing w:val="-6"/>
                <w:sz w:val="22"/>
                <w:szCs w:val="22"/>
                <w:highlight w:val="none"/>
                <w:lang w:eastAsia="zh-CN"/>
              </w:rPr>
            </w:pPr>
            <w:r>
              <w:rPr>
                <w:rFonts w:hint="eastAsia" w:ascii="Times New Roman" w:hAnsi="Times New Roman" w:eastAsia="仿宋_GB2312"/>
                <w:b w:val="0"/>
                <w:bCs w:val="0"/>
                <w:spacing w:val="-6"/>
                <w:sz w:val="22"/>
                <w:szCs w:val="22"/>
                <w:highlight w:val="none"/>
                <w:lang w:eastAsia="zh-CN"/>
              </w:rPr>
              <w:t>24</w:t>
            </w:r>
          </w:p>
        </w:tc>
        <w:tc>
          <w:tcPr>
            <w:tcW w:w="2030" w:type="dxa"/>
            <w:vAlign w:val="center"/>
          </w:tcPr>
          <w:p>
            <w:pPr>
              <w:pStyle w:val="47"/>
              <w:spacing w:before="131" w:line="219" w:lineRule="auto"/>
              <w:jc w:val="center"/>
              <w:rPr>
                <w:rFonts w:hint="default" w:ascii="Times New Roman" w:hAnsi="Times New Roman" w:eastAsia="仿宋_GB2312"/>
                <w:b w:val="0"/>
                <w:bCs w:val="0"/>
                <w:spacing w:val="-6"/>
                <w:sz w:val="22"/>
                <w:szCs w:val="22"/>
                <w:highlight w:val="none"/>
                <w:lang w:val="en-US" w:eastAsia="zh-CN"/>
              </w:rPr>
            </w:pPr>
            <w:r>
              <w:rPr>
                <w:rFonts w:hint="eastAsia" w:ascii="Times New Roman" w:hAnsi="Times New Roman" w:eastAsia="仿宋_GB2312"/>
                <w:b w:val="0"/>
                <w:bCs w:val="0"/>
                <w:spacing w:val="-6"/>
                <w:sz w:val="22"/>
                <w:szCs w:val="22"/>
                <w:highlight w:val="none"/>
                <w:lang w:val="en-US" w:eastAsia="zh-CN"/>
              </w:rPr>
              <w:t>15.8</w:t>
            </w:r>
          </w:p>
        </w:tc>
        <w:tc>
          <w:tcPr>
            <w:tcW w:w="2195" w:type="dxa"/>
            <w:vAlign w:val="center"/>
          </w:tcPr>
          <w:p>
            <w:pPr>
              <w:pStyle w:val="47"/>
              <w:spacing w:before="131" w:line="219" w:lineRule="auto"/>
              <w:jc w:val="center"/>
              <w:rPr>
                <w:rFonts w:hint="eastAsia" w:ascii="Times New Roman" w:hAnsi="Times New Roman" w:eastAsia="仿宋_GB2312"/>
                <w:b w:val="0"/>
                <w:bCs w:val="0"/>
                <w:spacing w:val="-6"/>
                <w:sz w:val="22"/>
                <w:szCs w:val="22"/>
                <w:highlight w:val="none"/>
                <w:lang w:eastAsia="zh-CN"/>
              </w:rPr>
            </w:pPr>
            <w:r>
              <w:rPr>
                <w:rFonts w:hint="eastAsia" w:ascii="Times New Roman" w:hAnsi="Times New Roman" w:eastAsia="仿宋_GB2312"/>
                <w:b w:val="0"/>
                <w:bCs w:val="0"/>
                <w:spacing w:val="-6"/>
                <w:sz w:val="22"/>
                <w:szCs w:val="22"/>
                <w:highlight w:val="none"/>
                <w:lang w:val="en-US" w:eastAsia="zh-CN"/>
              </w:rPr>
              <w:t>65.83</w:t>
            </w:r>
            <w:r>
              <w:rPr>
                <w:rFonts w:hint="eastAsia" w:ascii="Times New Roman" w:hAnsi="Times New Roman" w:eastAsia="仿宋_GB2312"/>
                <w:b w:val="0"/>
                <w:bCs w:val="0"/>
                <w:spacing w:val="-6"/>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033" w:type="dxa"/>
          </w:tcPr>
          <w:p>
            <w:pPr>
              <w:pStyle w:val="47"/>
              <w:spacing w:before="129" w:line="220" w:lineRule="auto"/>
              <w:ind w:left="720"/>
              <w:rPr>
                <w:rFonts w:ascii="仿宋_GB2312" w:eastAsia="仿宋_GB2312"/>
                <w:b/>
                <w:bCs/>
                <w:sz w:val="22"/>
                <w:szCs w:val="22"/>
                <w:highlight w:val="none"/>
                <w:lang w:eastAsia="zh-CN"/>
              </w:rPr>
            </w:pPr>
            <w:r>
              <w:rPr>
                <w:rFonts w:hint="eastAsia" w:ascii="仿宋_GB2312" w:eastAsia="仿宋_GB2312"/>
                <w:b/>
                <w:bCs/>
                <w:spacing w:val="-4"/>
                <w:sz w:val="22"/>
                <w:szCs w:val="22"/>
                <w:highlight w:val="none"/>
              </w:rPr>
              <w:t>2.</w:t>
            </w:r>
            <w:r>
              <w:rPr>
                <w:rFonts w:hint="eastAsia" w:ascii="仿宋_GB2312" w:eastAsia="仿宋_GB2312"/>
                <w:b/>
                <w:bCs/>
                <w:spacing w:val="-4"/>
                <w:sz w:val="22"/>
                <w:szCs w:val="22"/>
                <w:highlight w:val="none"/>
                <w:lang w:eastAsia="zh-CN"/>
              </w:rPr>
              <w:t>过程</w:t>
            </w:r>
          </w:p>
        </w:tc>
        <w:tc>
          <w:tcPr>
            <w:tcW w:w="2083" w:type="dxa"/>
            <w:vAlign w:val="center"/>
          </w:tcPr>
          <w:p>
            <w:pPr>
              <w:pStyle w:val="47"/>
              <w:spacing w:before="131" w:line="219" w:lineRule="auto"/>
              <w:jc w:val="center"/>
              <w:rPr>
                <w:rFonts w:hint="eastAsia" w:ascii="Times New Roman" w:hAnsi="Times New Roman" w:eastAsia="仿宋_GB2312"/>
                <w:b w:val="0"/>
                <w:bCs w:val="0"/>
                <w:spacing w:val="-6"/>
                <w:sz w:val="22"/>
                <w:szCs w:val="22"/>
                <w:highlight w:val="none"/>
                <w:lang w:eastAsia="zh-CN"/>
              </w:rPr>
            </w:pPr>
            <w:r>
              <w:rPr>
                <w:rFonts w:hint="eastAsia" w:ascii="Times New Roman" w:hAnsi="Times New Roman" w:eastAsia="仿宋_GB2312"/>
                <w:b w:val="0"/>
                <w:bCs w:val="0"/>
                <w:spacing w:val="-6"/>
                <w:sz w:val="22"/>
                <w:szCs w:val="22"/>
                <w:highlight w:val="none"/>
                <w:lang w:eastAsia="zh-CN"/>
              </w:rPr>
              <w:t>16</w:t>
            </w:r>
          </w:p>
        </w:tc>
        <w:tc>
          <w:tcPr>
            <w:tcW w:w="2030" w:type="dxa"/>
            <w:vAlign w:val="center"/>
          </w:tcPr>
          <w:p>
            <w:pPr>
              <w:pStyle w:val="47"/>
              <w:spacing w:before="131" w:line="219" w:lineRule="auto"/>
              <w:jc w:val="center"/>
              <w:rPr>
                <w:rFonts w:hint="default" w:ascii="Times New Roman" w:hAnsi="Times New Roman" w:eastAsia="仿宋_GB2312"/>
                <w:b w:val="0"/>
                <w:bCs w:val="0"/>
                <w:spacing w:val="-6"/>
                <w:sz w:val="22"/>
                <w:szCs w:val="22"/>
                <w:highlight w:val="none"/>
                <w:lang w:val="en-US" w:eastAsia="zh-CN"/>
              </w:rPr>
            </w:pPr>
            <w:r>
              <w:rPr>
                <w:rFonts w:hint="eastAsia" w:ascii="Times New Roman" w:hAnsi="Times New Roman" w:eastAsia="仿宋_GB2312"/>
                <w:b w:val="0"/>
                <w:bCs w:val="0"/>
                <w:spacing w:val="-6"/>
                <w:sz w:val="22"/>
                <w:szCs w:val="22"/>
                <w:highlight w:val="none"/>
                <w:lang w:val="en-US" w:eastAsia="zh-CN"/>
              </w:rPr>
              <w:t>14.4</w:t>
            </w:r>
          </w:p>
        </w:tc>
        <w:tc>
          <w:tcPr>
            <w:tcW w:w="2195" w:type="dxa"/>
            <w:vAlign w:val="center"/>
          </w:tcPr>
          <w:p>
            <w:pPr>
              <w:pStyle w:val="47"/>
              <w:spacing w:before="131" w:line="219" w:lineRule="auto"/>
              <w:jc w:val="center"/>
              <w:rPr>
                <w:rFonts w:hint="eastAsia" w:ascii="Times New Roman" w:hAnsi="Times New Roman" w:eastAsia="仿宋_GB2312"/>
                <w:b w:val="0"/>
                <w:bCs w:val="0"/>
                <w:spacing w:val="-6"/>
                <w:sz w:val="22"/>
                <w:szCs w:val="22"/>
                <w:highlight w:val="none"/>
                <w:lang w:eastAsia="zh-CN"/>
              </w:rPr>
            </w:pPr>
            <w:r>
              <w:rPr>
                <w:rFonts w:hint="eastAsia" w:ascii="Times New Roman" w:hAnsi="Times New Roman" w:eastAsia="仿宋_GB2312"/>
                <w:b w:val="0"/>
                <w:bCs w:val="0"/>
                <w:spacing w:val="-6"/>
                <w:sz w:val="22"/>
                <w:szCs w:val="22"/>
                <w:highlight w:val="none"/>
                <w:lang w:val="en-US" w:eastAsia="zh-CN"/>
              </w:rPr>
              <w:t>90</w:t>
            </w:r>
            <w:r>
              <w:rPr>
                <w:rFonts w:hint="eastAsia" w:ascii="Times New Roman" w:hAnsi="Times New Roman" w:eastAsia="仿宋_GB2312"/>
                <w:b w:val="0"/>
                <w:bCs w:val="0"/>
                <w:spacing w:val="-6"/>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33" w:type="dxa"/>
          </w:tcPr>
          <w:p>
            <w:pPr>
              <w:pStyle w:val="47"/>
              <w:spacing w:before="125" w:line="220" w:lineRule="auto"/>
              <w:ind w:left="728"/>
              <w:rPr>
                <w:rFonts w:ascii="仿宋_GB2312" w:eastAsia="仿宋_GB2312"/>
                <w:b/>
                <w:bCs/>
                <w:sz w:val="22"/>
                <w:szCs w:val="22"/>
                <w:highlight w:val="none"/>
              </w:rPr>
            </w:pPr>
            <w:r>
              <w:rPr>
                <w:rFonts w:hint="eastAsia" w:ascii="仿宋_GB2312" w:eastAsia="仿宋_GB2312"/>
                <w:b/>
                <w:bCs/>
                <w:spacing w:val="-6"/>
                <w:sz w:val="22"/>
                <w:szCs w:val="22"/>
                <w:highlight w:val="none"/>
              </w:rPr>
              <w:t>3.产出</w:t>
            </w:r>
          </w:p>
        </w:tc>
        <w:tc>
          <w:tcPr>
            <w:tcW w:w="2083" w:type="dxa"/>
            <w:vAlign w:val="center"/>
          </w:tcPr>
          <w:p>
            <w:pPr>
              <w:pStyle w:val="47"/>
              <w:spacing w:before="131" w:line="219" w:lineRule="auto"/>
              <w:jc w:val="center"/>
              <w:rPr>
                <w:rFonts w:hint="eastAsia" w:ascii="Times New Roman" w:hAnsi="Times New Roman" w:eastAsia="仿宋_GB2312"/>
                <w:b w:val="0"/>
                <w:bCs w:val="0"/>
                <w:spacing w:val="-6"/>
                <w:sz w:val="22"/>
                <w:szCs w:val="22"/>
                <w:highlight w:val="none"/>
                <w:lang w:eastAsia="zh-CN"/>
              </w:rPr>
            </w:pPr>
            <w:r>
              <w:rPr>
                <w:rFonts w:hint="eastAsia" w:ascii="Times New Roman" w:hAnsi="Times New Roman" w:eastAsia="仿宋_GB2312"/>
                <w:b w:val="0"/>
                <w:bCs w:val="0"/>
                <w:spacing w:val="-6"/>
                <w:sz w:val="22"/>
                <w:szCs w:val="22"/>
                <w:highlight w:val="none"/>
                <w:lang w:eastAsia="zh-CN"/>
              </w:rPr>
              <w:t>40</w:t>
            </w:r>
          </w:p>
        </w:tc>
        <w:tc>
          <w:tcPr>
            <w:tcW w:w="2030" w:type="dxa"/>
            <w:vAlign w:val="center"/>
          </w:tcPr>
          <w:p>
            <w:pPr>
              <w:pStyle w:val="47"/>
              <w:spacing w:before="131" w:line="219" w:lineRule="auto"/>
              <w:jc w:val="center"/>
              <w:rPr>
                <w:rFonts w:hint="default" w:ascii="Times New Roman" w:hAnsi="Times New Roman" w:eastAsia="仿宋_GB2312"/>
                <w:b w:val="0"/>
                <w:bCs w:val="0"/>
                <w:spacing w:val="-6"/>
                <w:sz w:val="22"/>
                <w:szCs w:val="22"/>
                <w:highlight w:val="none"/>
                <w:lang w:val="en-US" w:eastAsia="zh-CN"/>
              </w:rPr>
            </w:pPr>
            <w:r>
              <w:rPr>
                <w:rFonts w:hint="eastAsia" w:ascii="Times New Roman" w:hAnsi="Times New Roman" w:eastAsia="仿宋_GB2312"/>
                <w:b w:val="0"/>
                <w:bCs w:val="0"/>
                <w:spacing w:val="-6"/>
                <w:sz w:val="22"/>
                <w:szCs w:val="22"/>
                <w:highlight w:val="none"/>
                <w:lang w:val="en-US" w:eastAsia="zh-CN"/>
              </w:rPr>
              <w:t>38</w:t>
            </w:r>
          </w:p>
        </w:tc>
        <w:tc>
          <w:tcPr>
            <w:tcW w:w="2195" w:type="dxa"/>
            <w:vAlign w:val="center"/>
          </w:tcPr>
          <w:p>
            <w:pPr>
              <w:pStyle w:val="47"/>
              <w:spacing w:before="131" w:line="219" w:lineRule="auto"/>
              <w:jc w:val="center"/>
              <w:rPr>
                <w:rFonts w:hint="eastAsia" w:ascii="Times New Roman" w:hAnsi="Times New Roman" w:eastAsia="仿宋_GB2312"/>
                <w:b w:val="0"/>
                <w:bCs w:val="0"/>
                <w:spacing w:val="-6"/>
                <w:sz w:val="22"/>
                <w:szCs w:val="22"/>
                <w:highlight w:val="none"/>
                <w:lang w:eastAsia="zh-CN"/>
              </w:rPr>
            </w:pPr>
            <w:r>
              <w:rPr>
                <w:rFonts w:hint="eastAsia" w:ascii="Times New Roman" w:hAnsi="Times New Roman" w:eastAsia="仿宋_GB2312"/>
                <w:b w:val="0"/>
                <w:bCs w:val="0"/>
                <w:spacing w:val="-6"/>
                <w:sz w:val="22"/>
                <w:szCs w:val="22"/>
                <w:highlight w:val="none"/>
                <w:lang w:val="en-US" w:eastAsia="zh-CN"/>
              </w:rPr>
              <w:t>95</w:t>
            </w:r>
            <w:r>
              <w:rPr>
                <w:rFonts w:hint="eastAsia" w:ascii="Times New Roman" w:hAnsi="Times New Roman" w:eastAsia="仿宋_GB2312"/>
                <w:b w:val="0"/>
                <w:bCs w:val="0"/>
                <w:spacing w:val="-6"/>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33" w:type="dxa"/>
          </w:tcPr>
          <w:p>
            <w:pPr>
              <w:pStyle w:val="47"/>
              <w:spacing w:before="126" w:line="219" w:lineRule="auto"/>
              <w:ind w:left="719"/>
              <w:rPr>
                <w:rFonts w:ascii="仿宋_GB2312" w:eastAsia="仿宋_GB2312"/>
                <w:b/>
                <w:bCs/>
                <w:sz w:val="22"/>
                <w:szCs w:val="22"/>
                <w:highlight w:val="none"/>
              </w:rPr>
            </w:pPr>
            <w:r>
              <w:rPr>
                <w:rFonts w:hint="eastAsia" w:ascii="仿宋_GB2312" w:eastAsia="仿宋_GB2312"/>
                <w:b/>
                <w:bCs/>
                <w:spacing w:val="-4"/>
                <w:sz w:val="22"/>
                <w:szCs w:val="22"/>
                <w:highlight w:val="none"/>
              </w:rPr>
              <w:t>4.效果</w:t>
            </w:r>
          </w:p>
        </w:tc>
        <w:tc>
          <w:tcPr>
            <w:tcW w:w="2083" w:type="dxa"/>
            <w:vAlign w:val="center"/>
          </w:tcPr>
          <w:p>
            <w:pPr>
              <w:pStyle w:val="47"/>
              <w:spacing w:before="131" w:line="219" w:lineRule="auto"/>
              <w:jc w:val="center"/>
              <w:rPr>
                <w:rFonts w:hint="eastAsia" w:ascii="Times New Roman" w:hAnsi="Times New Roman" w:eastAsia="仿宋_GB2312"/>
                <w:b w:val="0"/>
                <w:bCs w:val="0"/>
                <w:spacing w:val="-6"/>
                <w:sz w:val="22"/>
                <w:szCs w:val="22"/>
                <w:highlight w:val="none"/>
                <w:lang w:eastAsia="zh-CN"/>
              </w:rPr>
            </w:pPr>
            <w:r>
              <w:rPr>
                <w:rFonts w:hint="eastAsia" w:ascii="Times New Roman" w:hAnsi="Times New Roman" w:eastAsia="仿宋_GB2312"/>
                <w:b w:val="0"/>
                <w:bCs w:val="0"/>
                <w:spacing w:val="-6"/>
                <w:sz w:val="22"/>
                <w:szCs w:val="22"/>
                <w:highlight w:val="none"/>
                <w:lang w:eastAsia="zh-CN"/>
              </w:rPr>
              <w:t>20</w:t>
            </w:r>
          </w:p>
        </w:tc>
        <w:tc>
          <w:tcPr>
            <w:tcW w:w="2030" w:type="dxa"/>
            <w:vAlign w:val="center"/>
          </w:tcPr>
          <w:p>
            <w:pPr>
              <w:pStyle w:val="47"/>
              <w:spacing w:before="131" w:line="219" w:lineRule="auto"/>
              <w:jc w:val="center"/>
              <w:rPr>
                <w:rFonts w:hint="default" w:ascii="Times New Roman" w:hAnsi="Times New Roman" w:eastAsia="仿宋_GB2312"/>
                <w:b w:val="0"/>
                <w:bCs w:val="0"/>
                <w:spacing w:val="-6"/>
                <w:sz w:val="22"/>
                <w:szCs w:val="22"/>
                <w:highlight w:val="none"/>
                <w:lang w:val="en-US" w:eastAsia="zh-CN"/>
              </w:rPr>
            </w:pPr>
            <w:r>
              <w:rPr>
                <w:rFonts w:hint="eastAsia" w:ascii="Times New Roman" w:hAnsi="Times New Roman" w:eastAsia="仿宋_GB2312"/>
                <w:b w:val="0"/>
                <w:bCs w:val="0"/>
                <w:spacing w:val="-6"/>
                <w:sz w:val="22"/>
                <w:szCs w:val="22"/>
                <w:highlight w:val="none"/>
                <w:lang w:val="en-US" w:eastAsia="zh-CN"/>
              </w:rPr>
              <w:t>20</w:t>
            </w:r>
          </w:p>
        </w:tc>
        <w:tc>
          <w:tcPr>
            <w:tcW w:w="2195" w:type="dxa"/>
            <w:vAlign w:val="center"/>
          </w:tcPr>
          <w:p>
            <w:pPr>
              <w:pStyle w:val="47"/>
              <w:spacing w:before="131" w:line="219" w:lineRule="auto"/>
              <w:jc w:val="center"/>
              <w:rPr>
                <w:rFonts w:hint="eastAsia" w:ascii="Times New Roman" w:hAnsi="Times New Roman" w:eastAsia="仿宋_GB2312"/>
                <w:b w:val="0"/>
                <w:bCs w:val="0"/>
                <w:spacing w:val="-6"/>
                <w:sz w:val="22"/>
                <w:szCs w:val="22"/>
                <w:highlight w:val="none"/>
                <w:lang w:eastAsia="zh-CN"/>
              </w:rPr>
            </w:pPr>
            <w:r>
              <w:rPr>
                <w:rFonts w:hint="eastAsia" w:ascii="Times New Roman" w:hAnsi="Times New Roman" w:eastAsia="仿宋_GB2312"/>
                <w:b w:val="0"/>
                <w:bCs w:val="0"/>
                <w:spacing w:val="-6"/>
                <w:sz w:val="22"/>
                <w:szCs w:val="22"/>
                <w:highlight w:val="none"/>
                <w:lang w:val="en-US" w:eastAsia="zh-CN"/>
              </w:rPr>
              <w:t>100</w:t>
            </w:r>
            <w:r>
              <w:rPr>
                <w:rFonts w:hint="eastAsia" w:ascii="Times New Roman" w:hAnsi="Times New Roman" w:eastAsia="仿宋_GB2312"/>
                <w:b w:val="0"/>
                <w:bCs w:val="0"/>
                <w:spacing w:val="-6"/>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033" w:type="dxa"/>
          </w:tcPr>
          <w:p>
            <w:pPr>
              <w:pStyle w:val="47"/>
              <w:spacing w:before="131" w:line="219" w:lineRule="auto"/>
              <w:ind w:left="610"/>
              <w:rPr>
                <w:rFonts w:ascii="仿宋_GB2312" w:eastAsia="仿宋_GB2312"/>
                <w:b/>
                <w:bCs/>
                <w:sz w:val="22"/>
                <w:szCs w:val="22"/>
                <w:highlight w:val="none"/>
              </w:rPr>
            </w:pPr>
            <w:r>
              <w:rPr>
                <w:rFonts w:hint="eastAsia" w:ascii="仿宋_GB2312" w:eastAsia="仿宋_GB2312"/>
                <w:b/>
                <w:bCs/>
                <w:spacing w:val="-3"/>
                <w:sz w:val="22"/>
                <w:szCs w:val="22"/>
                <w:highlight w:val="none"/>
              </w:rPr>
              <w:t>综合绩效</w:t>
            </w:r>
          </w:p>
        </w:tc>
        <w:tc>
          <w:tcPr>
            <w:tcW w:w="2083" w:type="dxa"/>
            <w:vAlign w:val="center"/>
          </w:tcPr>
          <w:p>
            <w:pPr>
              <w:pStyle w:val="47"/>
              <w:spacing w:before="131" w:line="219" w:lineRule="auto"/>
              <w:jc w:val="center"/>
              <w:rPr>
                <w:rFonts w:hint="eastAsia" w:ascii="Times New Roman" w:hAnsi="Times New Roman" w:eastAsia="仿宋_GB2312"/>
                <w:b w:val="0"/>
                <w:bCs w:val="0"/>
                <w:spacing w:val="-6"/>
                <w:sz w:val="22"/>
                <w:szCs w:val="22"/>
                <w:highlight w:val="none"/>
                <w:lang w:eastAsia="zh-CN"/>
              </w:rPr>
            </w:pPr>
            <w:r>
              <w:rPr>
                <w:rFonts w:hint="eastAsia" w:ascii="Times New Roman" w:hAnsi="Times New Roman" w:eastAsia="仿宋_GB2312"/>
                <w:b w:val="0"/>
                <w:bCs w:val="0"/>
                <w:spacing w:val="-6"/>
                <w:sz w:val="22"/>
                <w:szCs w:val="22"/>
                <w:highlight w:val="none"/>
                <w:lang w:eastAsia="zh-CN"/>
              </w:rPr>
              <w:t>100</w:t>
            </w:r>
          </w:p>
        </w:tc>
        <w:tc>
          <w:tcPr>
            <w:tcW w:w="2030" w:type="dxa"/>
            <w:vAlign w:val="center"/>
          </w:tcPr>
          <w:p>
            <w:pPr>
              <w:pStyle w:val="47"/>
              <w:spacing w:before="131" w:line="219" w:lineRule="auto"/>
              <w:jc w:val="center"/>
              <w:rPr>
                <w:rFonts w:hint="default" w:ascii="Times New Roman" w:hAnsi="Times New Roman" w:eastAsia="仿宋_GB2312"/>
                <w:b w:val="0"/>
                <w:bCs w:val="0"/>
                <w:spacing w:val="-6"/>
                <w:sz w:val="22"/>
                <w:szCs w:val="22"/>
                <w:highlight w:val="none"/>
                <w:lang w:val="en-US" w:eastAsia="zh-CN"/>
              </w:rPr>
            </w:pPr>
            <w:r>
              <w:rPr>
                <w:rFonts w:hint="eastAsia" w:ascii="Times New Roman" w:hAnsi="Times New Roman" w:eastAsia="仿宋_GB2312"/>
                <w:b w:val="0"/>
                <w:bCs w:val="0"/>
                <w:spacing w:val="-6"/>
                <w:sz w:val="22"/>
                <w:szCs w:val="22"/>
                <w:highlight w:val="none"/>
                <w:lang w:val="en-US" w:eastAsia="zh-CN"/>
              </w:rPr>
              <w:t>88.2</w:t>
            </w:r>
          </w:p>
        </w:tc>
        <w:tc>
          <w:tcPr>
            <w:tcW w:w="2195" w:type="dxa"/>
            <w:vAlign w:val="center"/>
          </w:tcPr>
          <w:p>
            <w:pPr>
              <w:pStyle w:val="47"/>
              <w:spacing w:before="131" w:line="219" w:lineRule="auto"/>
              <w:jc w:val="center"/>
              <w:rPr>
                <w:rFonts w:hint="eastAsia" w:ascii="Times New Roman" w:hAnsi="Times New Roman" w:eastAsia="仿宋_GB2312"/>
                <w:b w:val="0"/>
                <w:bCs w:val="0"/>
                <w:spacing w:val="-6"/>
                <w:sz w:val="22"/>
                <w:szCs w:val="22"/>
                <w:highlight w:val="none"/>
                <w:lang w:eastAsia="zh-CN"/>
              </w:rPr>
            </w:pPr>
            <w:r>
              <w:rPr>
                <w:rFonts w:hint="eastAsia" w:ascii="Times New Roman" w:hAnsi="Times New Roman" w:eastAsia="仿宋_GB2312"/>
                <w:b w:val="0"/>
                <w:bCs w:val="0"/>
                <w:spacing w:val="-6"/>
                <w:sz w:val="22"/>
                <w:szCs w:val="22"/>
                <w:highlight w:val="none"/>
                <w:lang w:val="en-US" w:eastAsia="zh-CN"/>
              </w:rPr>
              <w:t>88.2</w:t>
            </w:r>
            <w:r>
              <w:rPr>
                <w:rFonts w:hint="eastAsia" w:ascii="Times New Roman" w:hAnsi="Times New Roman" w:eastAsia="仿宋_GB2312"/>
                <w:b w:val="0"/>
                <w:bCs w:val="0"/>
                <w:spacing w:val="-6"/>
                <w:sz w:val="22"/>
                <w:szCs w:val="22"/>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atLeast"/>
        <w:ind w:left="0" w:leftChars="0" w:firstLine="330" w:firstLineChars="100"/>
        <w:textAlignment w:val="auto"/>
        <w:rPr>
          <w:rFonts w:ascii="楷体" w:hAnsi="楷体" w:eastAsia="楷体" w:cs="楷体"/>
          <w:spacing w:val="5"/>
          <w:sz w:val="32"/>
          <w:szCs w:val="32"/>
          <w14:textOutline w14:w="5791" w14:cap="flat" w14:cmpd="sng" w14:algn="ctr">
            <w14:solidFill>
              <w14:srgbClr w14:val="000000"/>
            </w14:solidFill>
            <w14:prstDash w14:val="solid"/>
            <w14:miter w14:val="0"/>
          </w14:textOutline>
        </w:rPr>
      </w:pPr>
      <w:r>
        <w:rPr>
          <w:rFonts w:ascii="楷体" w:hAnsi="楷体" w:eastAsia="楷体" w:cs="楷体"/>
          <w:spacing w:val="5"/>
          <w:sz w:val="32"/>
          <w:szCs w:val="32"/>
          <w14:textOutline w14:w="5791" w14:cap="flat" w14:cmpd="sng" w14:algn="ctr">
            <w14:solidFill>
              <w14:srgbClr w14:val="000000"/>
            </w14:solidFill>
            <w14:prstDash w14:val="solid"/>
            <w14:miter w14:val="0"/>
          </w14:textOutline>
        </w:rPr>
        <w:t>（二）预算执行情况</w:t>
      </w:r>
    </w:p>
    <w:p>
      <w:pPr>
        <w:pStyle w:val="25"/>
        <w:ind w:firstLine="640"/>
        <w:rPr>
          <w:highlight w:val="none"/>
        </w:rPr>
      </w:pPr>
      <w:r>
        <w:rPr>
          <w:rFonts w:hint="eastAsia"/>
          <w:highlight w:val="none"/>
        </w:rPr>
        <w:t>该项目预算资金总额为3</w:t>
      </w:r>
      <w:r>
        <w:rPr>
          <w:rFonts w:hint="eastAsia"/>
          <w:highlight w:val="none"/>
          <w:lang w:val="en-US" w:eastAsia="zh-CN"/>
        </w:rPr>
        <w:t>60</w:t>
      </w:r>
      <w:r>
        <w:rPr>
          <w:rFonts w:hint="eastAsia"/>
          <w:highlight w:val="none"/>
        </w:rPr>
        <w:t>万元，其中</w:t>
      </w:r>
      <w:r>
        <w:rPr>
          <w:rFonts w:hint="eastAsia"/>
          <w:highlight w:val="none"/>
          <w:lang w:val="en-US" w:eastAsia="zh-CN"/>
        </w:rPr>
        <w:t>市级</w:t>
      </w:r>
      <w:r>
        <w:rPr>
          <w:rFonts w:hint="eastAsia"/>
          <w:highlight w:val="none"/>
        </w:rPr>
        <w:t>资金3</w:t>
      </w:r>
      <w:r>
        <w:rPr>
          <w:rFonts w:hint="eastAsia"/>
          <w:highlight w:val="none"/>
          <w:lang w:val="en-US" w:eastAsia="zh-CN"/>
        </w:rPr>
        <w:t>60</w:t>
      </w:r>
      <w:r>
        <w:rPr>
          <w:rFonts w:hint="eastAsia"/>
          <w:highlight w:val="none"/>
        </w:rPr>
        <w:t>万元，其他资金0万元。具体为关于提前下达2024年公路日常养护资金费用。截至2</w:t>
      </w:r>
      <w:r>
        <w:rPr>
          <w:highlight w:val="none"/>
        </w:rPr>
        <w:t>02</w:t>
      </w:r>
      <w:r>
        <w:rPr>
          <w:rFonts w:hint="eastAsia"/>
          <w:highlight w:val="none"/>
          <w:lang w:val="en-US" w:eastAsia="zh-CN"/>
        </w:rPr>
        <w:t>4</w:t>
      </w:r>
      <w:r>
        <w:rPr>
          <w:rFonts w:hint="eastAsia"/>
          <w:highlight w:val="none"/>
        </w:rPr>
        <w:t>年1</w:t>
      </w:r>
      <w:r>
        <w:rPr>
          <w:highlight w:val="none"/>
        </w:rPr>
        <w:t>2</w:t>
      </w:r>
      <w:r>
        <w:rPr>
          <w:rFonts w:hint="eastAsia"/>
          <w:highlight w:val="none"/>
        </w:rPr>
        <w:t>月3</w:t>
      </w:r>
      <w:r>
        <w:rPr>
          <w:highlight w:val="none"/>
        </w:rPr>
        <w:t>1</w:t>
      </w:r>
      <w:r>
        <w:rPr>
          <w:rFonts w:hint="eastAsia"/>
          <w:highlight w:val="none"/>
        </w:rPr>
        <w:t>日，</w:t>
      </w:r>
      <w:r>
        <w:rPr>
          <w:rFonts w:hint="eastAsia"/>
          <w:highlight w:val="none"/>
          <w:lang w:val="en-US" w:eastAsia="zh-CN"/>
        </w:rPr>
        <w:t>市级</w:t>
      </w:r>
      <w:r>
        <w:rPr>
          <w:rFonts w:hint="eastAsia"/>
          <w:highlight w:val="none"/>
        </w:rPr>
        <w:t>资金已到位3</w:t>
      </w:r>
      <w:r>
        <w:rPr>
          <w:rFonts w:hint="eastAsia"/>
          <w:highlight w:val="none"/>
          <w:lang w:val="en-US" w:eastAsia="zh-CN"/>
        </w:rPr>
        <w:t>60</w:t>
      </w:r>
      <w:r>
        <w:rPr>
          <w:rFonts w:hint="eastAsia"/>
          <w:highlight w:val="none"/>
        </w:rPr>
        <w:t>万元，资金到位率1</w:t>
      </w:r>
      <w:r>
        <w:rPr>
          <w:highlight w:val="none"/>
        </w:rPr>
        <w:t>00</w:t>
      </w:r>
      <w:r>
        <w:rPr>
          <w:rFonts w:hint="eastAsia"/>
          <w:highlight w:val="none"/>
        </w:rPr>
        <w:t>%。</w:t>
      </w:r>
    </w:p>
    <w:p>
      <w:pPr>
        <w:pStyle w:val="25"/>
        <w:ind w:firstLine="640"/>
        <w:rPr>
          <w:highlight w:val="none"/>
        </w:rPr>
      </w:pPr>
      <w:r>
        <w:rPr>
          <w:rFonts w:hint="eastAsia"/>
        </w:rPr>
        <w:t>关于提前下达2024年公</w:t>
      </w:r>
      <w:r>
        <w:rPr>
          <w:rFonts w:hint="eastAsia"/>
          <w:highlight w:val="none"/>
        </w:rPr>
        <w:t>路日</w:t>
      </w:r>
      <w:r>
        <w:rPr>
          <w:rFonts w:hint="eastAsia"/>
        </w:rPr>
        <w:t>常养护资金项目3</w:t>
      </w:r>
      <w:r>
        <w:rPr>
          <w:rFonts w:hint="eastAsia"/>
          <w:lang w:val="en-US" w:eastAsia="zh-CN"/>
        </w:rPr>
        <w:t>60</w:t>
      </w:r>
      <w:r>
        <w:rPr>
          <w:rFonts w:hint="eastAsia"/>
        </w:rPr>
        <w:t>万元，</w:t>
      </w:r>
      <w:r>
        <w:rPr>
          <w:rFonts w:hint="eastAsia"/>
          <w:lang w:val="en-US" w:eastAsia="zh-CN"/>
        </w:rPr>
        <w:t>其中</w:t>
      </w:r>
      <w:r>
        <w:rPr>
          <w:rFonts w:hint="eastAsia"/>
          <w:szCs w:val="32"/>
          <w:lang w:val="en-US" w:eastAsia="zh-CN"/>
        </w:rPr>
        <w:t>320万元用于大泉湾乡Y001乡道农村公路维修养护工作，资金执行</w:t>
      </w:r>
      <w:r>
        <w:rPr>
          <w:rFonts w:hint="eastAsia"/>
          <w:lang w:val="en-US" w:eastAsia="zh-CN"/>
        </w:rPr>
        <w:t>305.93</w:t>
      </w:r>
      <w:r>
        <w:rPr>
          <w:rFonts w:hint="eastAsia"/>
        </w:rPr>
        <w:t>万元</w:t>
      </w:r>
      <w:r>
        <w:rPr>
          <w:rFonts w:hint="eastAsia"/>
          <w:lang w:eastAsia="zh-CN"/>
        </w:rPr>
        <w:t>。</w:t>
      </w:r>
      <w:r>
        <w:rPr>
          <w:rFonts w:hint="eastAsia"/>
          <w:szCs w:val="32"/>
          <w:lang w:val="en-US" w:eastAsia="zh-CN"/>
        </w:rPr>
        <w:t>40万元用于哈罗大道K0-K20公路日常养护工作</w:t>
      </w:r>
      <w:r>
        <w:rPr>
          <w:rFonts w:hint="eastAsia"/>
          <w:lang w:val="en-US" w:eastAsia="zh-CN"/>
        </w:rPr>
        <w:t>，</w:t>
      </w:r>
      <w:r>
        <w:rPr>
          <w:rFonts w:hint="eastAsia"/>
          <w:szCs w:val="32"/>
          <w:lang w:val="en-US" w:eastAsia="zh-CN"/>
        </w:rPr>
        <w:t>资金执行</w:t>
      </w:r>
      <w:r>
        <w:rPr>
          <w:rFonts w:hint="eastAsia"/>
          <w:lang w:val="en-US" w:eastAsia="zh-CN"/>
        </w:rPr>
        <w:t>0</w:t>
      </w:r>
      <w:r>
        <w:rPr>
          <w:rFonts w:hint="eastAsia"/>
        </w:rPr>
        <w:t>万元</w:t>
      </w:r>
      <w:r>
        <w:rPr>
          <w:rFonts w:hint="eastAsia"/>
          <w:lang w:eastAsia="zh-CN"/>
        </w:rPr>
        <w:t>，</w:t>
      </w:r>
      <w:r>
        <w:rPr>
          <w:rFonts w:hint="eastAsia"/>
          <w:lang w:val="en-US" w:eastAsia="zh-CN"/>
        </w:rPr>
        <w:t>该笔资金已被财政收回</w:t>
      </w:r>
      <w:r>
        <w:rPr>
          <w:rFonts w:hint="eastAsia"/>
          <w:lang w:eastAsia="zh-CN"/>
        </w:rPr>
        <w:t>。</w:t>
      </w:r>
      <w:r>
        <w:rPr>
          <w:rFonts w:hint="eastAsia"/>
        </w:rPr>
        <w:t>截至202</w:t>
      </w:r>
      <w:r>
        <w:rPr>
          <w:rFonts w:hint="eastAsia"/>
          <w:lang w:val="en-US" w:eastAsia="zh-CN"/>
        </w:rPr>
        <w:t>4</w:t>
      </w:r>
      <w:r>
        <w:rPr>
          <w:rFonts w:hint="eastAsia"/>
        </w:rPr>
        <w:t>年12月31日实际支出</w:t>
      </w:r>
      <w:r>
        <w:rPr>
          <w:rFonts w:hint="eastAsia"/>
          <w:lang w:val="en-US" w:eastAsia="zh-CN"/>
        </w:rPr>
        <w:t>305.93</w:t>
      </w:r>
      <w:r>
        <w:rPr>
          <w:rFonts w:hint="eastAsia"/>
        </w:rPr>
        <w:t>万元，预算执行率为</w:t>
      </w:r>
      <w:r>
        <w:rPr>
          <w:rFonts w:hint="eastAsia"/>
          <w:lang w:val="en-US" w:eastAsia="zh-CN"/>
        </w:rPr>
        <w:t>84.98</w:t>
      </w:r>
      <w:r>
        <w:rPr>
          <w:rFonts w:hint="eastAsia"/>
        </w:rPr>
        <w:t>%</w:t>
      </w:r>
      <w:r>
        <w:rPr>
          <w:rFonts w:hint="eastAsia"/>
          <w:highlight w:val="none"/>
        </w:rPr>
        <w:t>。</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330" w:firstLineChars="100"/>
        <w:textAlignment w:val="auto"/>
        <w:rPr>
          <w:rFonts w:ascii="楷体" w:hAnsi="楷体" w:eastAsia="楷体" w:cs="楷体"/>
          <w:spacing w:val="5"/>
          <w:sz w:val="32"/>
          <w:szCs w:val="32"/>
          <w14:textOutline w14:w="5791" w14:cap="flat" w14:cmpd="sng" w14:algn="ctr">
            <w14:solidFill>
              <w14:srgbClr w14:val="000000"/>
            </w14:solidFill>
            <w14:prstDash w14:val="solid"/>
            <w14:miter w14:val="0"/>
          </w14:textOutline>
        </w:rPr>
      </w:pPr>
      <w:r>
        <w:rPr>
          <w:rFonts w:ascii="楷体" w:hAnsi="楷体" w:eastAsia="楷体" w:cs="楷体"/>
          <w:spacing w:val="5"/>
          <w:sz w:val="32"/>
          <w:szCs w:val="32"/>
          <w14:textOutline w14:w="5791" w14:cap="flat" w14:cmpd="sng" w14:algn="ctr">
            <w14:solidFill>
              <w14:srgbClr w14:val="000000"/>
            </w14:solidFill>
            <w14:prstDash w14:val="solid"/>
            <w14:miter w14:val="0"/>
          </w14:textOutline>
        </w:rPr>
        <w:t>（三）项目绩效情况</w:t>
      </w:r>
    </w:p>
    <w:p>
      <w:pPr>
        <w:pStyle w:val="25"/>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rPr>
      </w:pPr>
      <w:r>
        <w:rPr>
          <w:rFonts w:hint="eastAsia"/>
        </w:rPr>
        <w:t>一是项目决策方面，该项目立项依据充分，立项程序规范，预算编制测算数据合理，测算标准客观，符合农村公路养护工作发展需求。但是，存在项目绩效目标设置不合理</w:t>
      </w:r>
      <w:r>
        <w:rPr>
          <w:rFonts w:hint="eastAsia"/>
          <w:lang w:eastAsia="zh-CN"/>
        </w:rPr>
        <w:t>、</w:t>
      </w:r>
      <w:r>
        <w:rPr>
          <w:rFonts w:hint="eastAsia"/>
          <w:lang w:val="en-US" w:eastAsia="zh-CN"/>
        </w:rPr>
        <w:t>不明确</w:t>
      </w:r>
      <w:r>
        <w:rPr>
          <w:rFonts w:hint="eastAsia"/>
        </w:rPr>
        <w:t>的问题。二是项目过程方面，项目资金及时足额到位，管理制度或办法</w:t>
      </w:r>
      <w:r>
        <w:rPr>
          <w:rFonts w:hint="eastAsia"/>
          <w:lang w:val="en-US" w:eastAsia="zh-CN"/>
        </w:rPr>
        <w:t>存在不健全情况，目前部门单位有公路养护财务管理制度、农村公路养护管理制度，但缺少部门单位内控管理制度</w:t>
      </w:r>
      <w:r>
        <w:rPr>
          <w:rFonts w:hint="eastAsia"/>
        </w:rPr>
        <w:t>。三是项目产出方面，项目实际完成工程量与计划一致，且工程按期完工并通过验收。四是项目效益方面，项目实施后，修复了农村公路路面坑槽等问题，一定程度上提高了道路通行舒适度，改善了群众出行条件。</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334" w:firstLineChars="100"/>
        <w:textAlignment w:val="auto"/>
        <w:rPr>
          <w:rFonts w:ascii="黑体" w:hAnsi="黑体" w:eastAsia="黑体" w:cs="黑体"/>
          <w:spacing w:val="7"/>
          <w:sz w:val="32"/>
          <w:szCs w:val="32"/>
        </w:rPr>
      </w:pPr>
      <w:r>
        <w:rPr>
          <w:rFonts w:ascii="黑体" w:hAnsi="黑体" w:eastAsia="黑体" w:cs="黑体"/>
          <w:spacing w:val="7"/>
          <w:sz w:val="32"/>
          <w:szCs w:val="32"/>
        </w:rPr>
        <w:t>三、经验、问题和建议</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330" w:firstLineChars="100"/>
        <w:textAlignment w:val="auto"/>
        <w:rPr>
          <w:rFonts w:ascii="楷体" w:hAnsi="楷体" w:eastAsia="楷体" w:cs="楷体"/>
          <w:spacing w:val="5"/>
          <w:sz w:val="32"/>
          <w:szCs w:val="32"/>
          <w14:textOutline w14:w="5791" w14:cap="flat" w14:cmpd="sng" w14:algn="ctr">
            <w14:solidFill>
              <w14:srgbClr w14:val="000000"/>
            </w14:solidFill>
            <w14:prstDash w14:val="solid"/>
            <w14:miter w14:val="0"/>
          </w14:textOutline>
        </w:rPr>
      </w:pPr>
      <w:r>
        <w:rPr>
          <w:rFonts w:ascii="楷体" w:hAnsi="楷体" w:eastAsia="楷体" w:cs="楷体"/>
          <w:spacing w:val="5"/>
          <w:sz w:val="32"/>
          <w:szCs w:val="32"/>
          <w14:textOutline w14:w="5791" w14:cap="flat" w14:cmpd="sng" w14:algn="ctr">
            <w14:solidFill>
              <w14:srgbClr w14:val="000000"/>
            </w14:solidFill>
            <w14:prstDash w14:val="solid"/>
            <w14:miter w14:val="0"/>
          </w14:textOutline>
        </w:rPr>
        <w:t>（一）主要经验及做法</w:t>
      </w:r>
    </w:p>
    <w:p>
      <w:pPr>
        <w:pStyle w:val="25"/>
        <w:ind w:firstLine="643"/>
        <w:rPr>
          <w:b/>
          <w:bCs/>
        </w:rPr>
      </w:pPr>
      <w:r>
        <w:rPr>
          <w:rFonts w:hint="eastAsia"/>
          <w:b/>
          <w:bCs/>
        </w:rPr>
        <w:t>1.项目管理制度健全、资金使用规范。</w:t>
      </w:r>
      <w:r>
        <w:rPr>
          <w:rFonts w:hint="eastAsia"/>
        </w:rPr>
        <w:t>本项目由哈密市伊州区交通运输局组织实施，资金管理方面，项目实施单位科学的制定了</w:t>
      </w:r>
      <w:r>
        <w:rPr>
          <w:rFonts w:hint="eastAsia"/>
          <w:lang w:eastAsia="zh-CN"/>
        </w:rPr>
        <w:t>相关管理制度</w:t>
      </w:r>
      <w:r>
        <w:rPr>
          <w:rFonts w:hint="eastAsia"/>
        </w:rPr>
        <w:t>，项目资金支出方向全部为农村公路养护</w:t>
      </w:r>
      <w:r>
        <w:rPr>
          <w:rFonts w:hint="eastAsia"/>
          <w:lang w:val="en-US" w:eastAsia="zh-CN"/>
        </w:rPr>
        <w:t>方面</w:t>
      </w:r>
      <w:r>
        <w:rPr>
          <w:rFonts w:hint="eastAsia"/>
        </w:rPr>
        <w:t>，与专项资金管理办法要求一致，在项目资金拨付时，有规范的资金拨付会审单、资金支付请示报告、会议纪要、支付凭证等材料，项目资金使用合规。在项目管理方面，为充分发挥农村公路养护工作效益，年初及时制定了2024年度工作计划，对项目实施工程进行规划，该项目具有完善的施工组织设计，明确了农村公路养护技术路线、制定了突发事件应急预案及安全施工保障体系等内容。同时聘请了第三方监理公司对农村公路养护工作进行全过程监管，确保工程实施的规范化、精准化、专业化。</w:t>
      </w:r>
    </w:p>
    <w:p>
      <w:pPr>
        <w:pStyle w:val="25"/>
        <w:ind w:firstLine="643"/>
        <w:rPr>
          <w:b/>
          <w:bCs/>
        </w:rPr>
      </w:pPr>
      <w:r>
        <w:rPr>
          <w:rFonts w:hint="eastAsia"/>
          <w:b/>
          <w:bCs/>
        </w:rPr>
        <w:t>2.项目立项依据充分，程序规范。</w:t>
      </w:r>
      <w:r>
        <w:rPr>
          <w:rFonts w:hint="eastAsia"/>
        </w:rPr>
        <w:t>为进一步把农村公路建好、管好、护好、运营好，逐步消除</w:t>
      </w:r>
      <w:r>
        <w:rPr>
          <w:rFonts w:hint="eastAsia"/>
          <w:lang w:val="en-US" w:eastAsia="zh-CN"/>
        </w:rPr>
        <w:t>制约</w:t>
      </w:r>
      <w:r>
        <w:rPr>
          <w:rFonts w:hint="eastAsia"/>
        </w:rPr>
        <w:t>农村发展的交通瓶颈，为广大农民脱贫致富奔小康提供更好的保障。根据</w:t>
      </w:r>
      <w:r>
        <w:rPr>
          <w:rFonts w:hint="eastAsia"/>
          <w:lang w:eastAsia="zh-CN"/>
        </w:rPr>
        <w:t>相关文件</w:t>
      </w:r>
      <w:r>
        <w:rPr>
          <w:rFonts w:hint="eastAsia"/>
        </w:rPr>
        <w:t>、2024年度伊州区农村公路日常养护工作计划等文件要求，该项目被列为经常性项目，每年首先由区交通运输局开展全区农村公路养护前期调查设计工作，然后报区财政局立项，同意立项后进入招投标程序。项目</w:t>
      </w:r>
      <w:r>
        <w:rPr>
          <w:rFonts w:hint="eastAsia"/>
          <w:lang w:val="en-US" w:eastAsia="zh-CN"/>
        </w:rPr>
        <w:t>申请</w:t>
      </w:r>
      <w:r>
        <w:rPr>
          <w:rFonts w:hint="eastAsia"/>
        </w:rPr>
        <w:t>设立依据充分，立项有完整的批复资料，</w:t>
      </w:r>
      <w:r>
        <w:rPr>
          <w:rFonts w:hint="eastAsia"/>
          <w:lang w:val="en-US" w:eastAsia="zh-CN"/>
        </w:rPr>
        <w:t>立项</w:t>
      </w:r>
      <w:r>
        <w:rPr>
          <w:rFonts w:hint="eastAsia"/>
        </w:rPr>
        <w:t>流程规范。</w:t>
      </w:r>
    </w:p>
    <w:p>
      <w:pPr>
        <w:pStyle w:val="25"/>
        <w:ind w:firstLine="643"/>
        <w:rPr>
          <w:rFonts w:hint="eastAsia"/>
        </w:rPr>
      </w:pPr>
      <w:r>
        <w:rPr>
          <w:rFonts w:hint="eastAsia"/>
          <w:b/>
          <w:bCs/>
        </w:rPr>
        <w:t>3.及时完成养护工程，改善村民出行条件。</w:t>
      </w:r>
      <w:r>
        <w:rPr>
          <w:rFonts w:hint="eastAsia"/>
        </w:rPr>
        <w:t>202</w:t>
      </w:r>
      <w:r>
        <w:rPr>
          <w:rFonts w:hint="eastAsia"/>
          <w:lang w:val="en-US" w:eastAsia="zh-CN"/>
        </w:rPr>
        <w:t>4</w:t>
      </w:r>
      <w:r>
        <w:rPr>
          <w:rFonts w:hint="eastAsia"/>
        </w:rPr>
        <w:t>年度，项目实施单位扎实推进农村公路小修养护工作，严格执行</w:t>
      </w:r>
      <w:r>
        <w:rPr>
          <w:rFonts w:hint="eastAsia"/>
          <w:lang w:eastAsia="zh-CN"/>
        </w:rPr>
        <w:t>养护</w:t>
      </w:r>
      <w:r>
        <w:rPr>
          <w:rFonts w:hint="eastAsia"/>
        </w:rPr>
        <w:t>管理办法等制度办法，及时对伊州区</w:t>
      </w:r>
      <w:r>
        <w:rPr>
          <w:rFonts w:hint="eastAsia"/>
          <w:lang w:val="en-US" w:eastAsia="zh-CN"/>
        </w:rPr>
        <w:t>大泉湾乡Y001乡道</w:t>
      </w:r>
      <w:r>
        <w:rPr>
          <w:rFonts w:hint="eastAsia"/>
        </w:rPr>
        <w:t>农村公路的路面坑槽、纵横向裂缝、局部塌陷等养护工作重难点进行高效的修复处治，全面完成养护路段</w:t>
      </w:r>
      <w:r>
        <w:rPr>
          <w:rFonts w:hint="eastAsia"/>
          <w:lang w:val="en-US" w:eastAsia="zh-CN"/>
        </w:rPr>
        <w:t>7.41</w:t>
      </w:r>
      <w:r>
        <w:rPr>
          <w:rFonts w:hint="eastAsia"/>
        </w:rPr>
        <w:t>公里，整体路面状况恢复良好，进一步改善和提高了农村公路的通行能力和通行质量。在项目的不同施工阶段不定期对项目建设情况进行巡查，防范了施工质量和施工进度隐患问题，使项目保质、保量地完成了既定施工任务，有效改善</w:t>
      </w:r>
      <w:r>
        <w:rPr>
          <w:rFonts w:hint="eastAsia"/>
          <w:lang w:val="en-US" w:eastAsia="zh-CN"/>
        </w:rPr>
        <w:t>了通行</w:t>
      </w:r>
      <w:r>
        <w:rPr>
          <w:rFonts w:hint="eastAsia"/>
        </w:rPr>
        <w:t>条件。</w:t>
      </w:r>
    </w:p>
    <w:p>
      <w:pPr>
        <w:pStyle w:val="25"/>
        <w:ind w:firstLine="643"/>
        <w:rPr>
          <w:rFonts w:ascii="楷体" w:hAnsi="楷体" w:eastAsia="楷体" w:cs="楷体"/>
          <w:b w:val="0"/>
          <w:bCs w:val="0"/>
          <w:spacing w:val="5"/>
          <w:sz w:val="32"/>
          <w:szCs w:val="32"/>
          <w:shd w:val="clear" w:color="auto" w:fill="auto"/>
          <w14:textOutline w14:w="5791" w14:cap="flat" w14:cmpd="sng" w14:algn="ctr">
            <w14:solidFill>
              <w14:srgbClr w14:val="000000"/>
            </w14:solidFill>
            <w14:prstDash w14:val="solid"/>
            <w14:miter w14:val="0"/>
          </w14:textOutline>
        </w:rPr>
      </w:pPr>
      <w:r>
        <w:rPr>
          <w:rFonts w:ascii="楷体" w:hAnsi="楷体" w:eastAsia="楷体" w:cs="楷体"/>
          <w:b w:val="0"/>
          <w:bCs w:val="0"/>
          <w:spacing w:val="5"/>
          <w:sz w:val="32"/>
          <w:szCs w:val="32"/>
          <w:shd w:val="clear" w:color="auto" w:fill="auto"/>
          <w14:textOutline w14:w="5791" w14:cap="flat" w14:cmpd="sng" w14:algn="ctr">
            <w14:solidFill>
              <w14:srgbClr w14:val="000000"/>
            </w14:solidFill>
            <w14:prstDash w14:val="solid"/>
            <w14:miter w14:val="0"/>
          </w14:textOutline>
        </w:rPr>
        <w:t>（二）存在问题与不足</w:t>
      </w:r>
    </w:p>
    <w:p>
      <w:pPr>
        <w:pStyle w:val="25"/>
        <w:ind w:firstLine="643"/>
        <w:rPr>
          <w:rFonts w:hint="default" w:eastAsia="仿宋_GB2312"/>
          <w:highlight w:val="none"/>
          <w:lang w:val="en-US" w:eastAsia="zh-CN"/>
        </w:rPr>
      </w:pPr>
      <w:r>
        <w:rPr>
          <w:rFonts w:hint="eastAsia"/>
          <w:b/>
          <w:bCs/>
          <w:highlight w:val="none"/>
        </w:rPr>
        <w:t>1.项目绩效管理水平不高。</w:t>
      </w:r>
      <w:r>
        <w:rPr>
          <w:rFonts w:hint="eastAsia"/>
          <w:highlight w:val="none"/>
        </w:rPr>
        <w:t>一是项目年度目标</w:t>
      </w:r>
      <w:r>
        <w:rPr>
          <w:rFonts w:hint="eastAsia"/>
          <w:highlight w:val="none"/>
          <w:lang w:val="en-US" w:eastAsia="zh-CN"/>
        </w:rPr>
        <w:t>数量指标</w:t>
      </w:r>
      <w:r>
        <w:rPr>
          <w:rFonts w:hint="eastAsia"/>
          <w:highlight w:val="none"/>
        </w:rPr>
        <w:t>设置</w:t>
      </w:r>
      <w:r>
        <w:rPr>
          <w:rFonts w:hint="eastAsia"/>
          <w:highlight w:val="none"/>
          <w:lang w:val="en-US" w:eastAsia="zh-CN"/>
        </w:rPr>
        <w:t>时</w:t>
      </w:r>
      <w:r>
        <w:rPr>
          <w:rFonts w:hint="eastAsia"/>
          <w:highlight w:val="none"/>
        </w:rPr>
        <w:t>未体现农村公路路面改建工程、农村公路坑槽修补工程等</w:t>
      </w:r>
      <w:r>
        <w:rPr>
          <w:rFonts w:hint="eastAsia"/>
          <w:highlight w:val="none"/>
          <w:lang w:val="en-US" w:eastAsia="zh-CN"/>
        </w:rPr>
        <w:t>项目核心工作内容，且缺少明确的养护质量控制标准的具体数据。二是指标设置不准确，如数量指标农村公路养护里程年初设定指标值为不低于300公里，但与实际工作内容不符。经了解，该项目在4月底下达了相关文件，针对大泉湾乡Y001乡道农村公路路面进行修缮工作，修缮里程为6.12公里，单位在年中项目绩效目标调整时，未及时做绩效指标调整工作，故而导致该条指标的实际完成值为7.41公里，与年初设定的目标值300公里差值较大，造成完成率较低。</w:t>
      </w:r>
    </w:p>
    <w:p>
      <w:pPr>
        <w:pStyle w:val="25"/>
        <w:ind w:firstLine="643"/>
        <w:rPr>
          <w:b/>
          <w:bCs/>
        </w:rPr>
      </w:pPr>
      <w:r>
        <w:rPr>
          <w:rFonts w:hint="eastAsia"/>
          <w:b/>
          <w:bCs/>
        </w:rPr>
        <w:t>2.项目资金管理力度需加强。</w:t>
      </w:r>
      <w:r>
        <w:rPr>
          <w:rFonts w:hint="eastAsia"/>
        </w:rPr>
        <w:t>一是项目资金执行进度不高。</w:t>
      </w:r>
      <w:r>
        <w:rPr>
          <w:rFonts w:hint="eastAsia"/>
          <w:highlight w:val="none"/>
        </w:rPr>
        <w:t>该项目实际到位资金3</w:t>
      </w:r>
      <w:r>
        <w:rPr>
          <w:rFonts w:hint="eastAsia"/>
          <w:highlight w:val="none"/>
          <w:lang w:val="en-US" w:eastAsia="zh-CN"/>
        </w:rPr>
        <w:t>60</w:t>
      </w:r>
      <w:r>
        <w:rPr>
          <w:rFonts w:hint="eastAsia"/>
          <w:highlight w:val="none"/>
        </w:rPr>
        <w:t>万元</w:t>
      </w:r>
      <w:r>
        <w:rPr>
          <w:rFonts w:hint="eastAsia"/>
          <w:highlight w:val="none"/>
          <w:lang w:eastAsia="zh-CN"/>
        </w:rPr>
        <w:t>。</w:t>
      </w:r>
      <w:r>
        <w:rPr>
          <w:rFonts w:hint="eastAsia"/>
          <w:highlight w:val="none"/>
          <w:lang w:val="en-US" w:eastAsia="zh-CN"/>
        </w:rPr>
        <w:t>其中，项目</w:t>
      </w:r>
      <w:r>
        <w:rPr>
          <w:rFonts w:hint="eastAsia"/>
          <w:szCs w:val="32"/>
          <w:highlight w:val="none"/>
          <w:lang w:val="en-US" w:eastAsia="zh-CN"/>
        </w:rPr>
        <w:t>320万元用于大泉湾乡Y001乡道农村公路维修养护工作，资金执行305.93万元。40万元用于哈罗大道K0-K20公路日常养护工作</w:t>
      </w:r>
      <w:r>
        <w:rPr>
          <w:rFonts w:hint="eastAsia"/>
          <w:highlight w:val="none"/>
        </w:rPr>
        <w:t>，</w:t>
      </w:r>
      <w:r>
        <w:rPr>
          <w:rFonts w:hint="eastAsia"/>
          <w:highlight w:val="none"/>
          <w:lang w:val="en-US" w:eastAsia="zh-CN"/>
        </w:rPr>
        <w:t>资金执行0万元，该笔资金已于2025年初做资金调整被财政收回，故</w:t>
      </w:r>
      <w:r>
        <w:rPr>
          <w:rFonts w:hint="eastAsia"/>
          <w:highlight w:val="none"/>
        </w:rPr>
        <w:t>全年执行</w:t>
      </w:r>
      <w:r>
        <w:rPr>
          <w:rFonts w:hint="eastAsia"/>
          <w:highlight w:val="none"/>
          <w:lang w:val="en-US" w:eastAsia="zh-CN"/>
        </w:rPr>
        <w:t>资金数为</w:t>
      </w:r>
      <w:r>
        <w:rPr>
          <w:rFonts w:hint="eastAsia"/>
          <w:highlight w:val="none"/>
        </w:rPr>
        <w:t>3</w:t>
      </w:r>
      <w:r>
        <w:rPr>
          <w:rFonts w:hint="eastAsia"/>
          <w:highlight w:val="none"/>
          <w:lang w:val="en-US" w:eastAsia="zh-CN"/>
        </w:rPr>
        <w:t>05.93</w:t>
      </w:r>
      <w:r>
        <w:rPr>
          <w:rFonts w:hint="eastAsia"/>
          <w:highlight w:val="none"/>
        </w:rPr>
        <w:t>万元，预算资金执行率为</w:t>
      </w:r>
      <w:r>
        <w:rPr>
          <w:rFonts w:hint="eastAsia"/>
          <w:highlight w:val="none"/>
          <w:lang w:val="en-US" w:eastAsia="zh-CN"/>
        </w:rPr>
        <w:t>84.98%</w:t>
      </w:r>
      <w:r>
        <w:rPr>
          <w:rFonts w:hint="eastAsia"/>
          <w:highlight w:val="none"/>
        </w:rPr>
        <w:t>。二是项目成本核算规范</w:t>
      </w:r>
      <w:r>
        <w:rPr>
          <w:rFonts w:hint="eastAsia"/>
        </w:rPr>
        <w:t>性不足。该项目施工单位结算不实，经工程竣工审计后，部分工程量成本核算不准确，工程施工成本核减0.</w:t>
      </w:r>
      <w:r>
        <w:rPr>
          <w:rFonts w:hint="eastAsia"/>
          <w:lang w:val="en-US" w:eastAsia="zh-CN"/>
        </w:rPr>
        <w:t>95</w:t>
      </w:r>
      <w:r>
        <w:rPr>
          <w:rFonts w:hint="eastAsia"/>
        </w:rPr>
        <w:t>万元，审减率为0.</w:t>
      </w:r>
      <w:r>
        <w:rPr>
          <w:rFonts w:hint="eastAsia"/>
          <w:lang w:val="en-US" w:eastAsia="zh-CN"/>
        </w:rPr>
        <w:t>26</w:t>
      </w:r>
      <w:r>
        <w:rPr>
          <w:rFonts w:hint="eastAsia"/>
        </w:rPr>
        <w:t>%。</w:t>
      </w:r>
    </w:p>
    <w:p>
      <w:pPr>
        <w:spacing w:before="186" w:line="221" w:lineRule="auto"/>
        <w:ind w:firstLine="198" w:firstLineChars="62"/>
        <w:rPr>
          <w:rFonts w:ascii="楷体" w:hAnsi="楷体" w:eastAsia="楷体" w:cs="楷体"/>
          <w:spacing w:val="5"/>
          <w:sz w:val="31"/>
          <w:szCs w:val="31"/>
          <w14:textOutline w14:w="5791" w14:cap="flat" w14:cmpd="sng" w14:algn="ctr">
            <w14:solidFill>
              <w14:srgbClr w14:val="000000"/>
            </w14:solidFill>
            <w14:prstDash w14:val="solid"/>
            <w14:miter w14:val="0"/>
          </w14:textOutline>
        </w:rPr>
      </w:pPr>
      <w:r>
        <w:rPr>
          <w:rFonts w:ascii="楷体" w:hAnsi="楷体" w:eastAsia="楷体" w:cs="楷体"/>
          <w:spacing w:val="5"/>
          <w:sz w:val="31"/>
          <w:szCs w:val="31"/>
          <w14:textOutline w14:w="5791" w14:cap="flat" w14:cmpd="sng" w14:algn="ctr">
            <w14:solidFill>
              <w14:srgbClr w14:val="000000"/>
            </w14:solidFill>
            <w14:prstDash w14:val="solid"/>
            <w14:miter w14:val="0"/>
          </w14:textOutline>
        </w:rPr>
        <w:t>（三）建议和改进措施</w:t>
      </w:r>
    </w:p>
    <w:p>
      <w:pPr>
        <w:pStyle w:val="25"/>
        <w:ind w:firstLine="643"/>
        <w:rPr>
          <w:b/>
          <w:bCs/>
        </w:rPr>
      </w:pPr>
      <w:r>
        <w:rPr>
          <w:rFonts w:hint="eastAsia"/>
          <w:b/>
          <w:bCs/>
        </w:rPr>
        <w:t>1.深化绩效意识，发挥绩效管理对项目指导作用。</w:t>
      </w:r>
      <w:r>
        <w:rPr>
          <w:rFonts w:hint="eastAsia"/>
        </w:rPr>
        <w:t>一是</w:t>
      </w:r>
      <w:r>
        <w:rPr>
          <w:rFonts w:hint="eastAsia"/>
          <w:lang w:val="en-US" w:eastAsia="zh-CN"/>
        </w:rPr>
        <w:t>建议单位</w:t>
      </w:r>
      <w:r>
        <w:rPr>
          <w:rFonts w:hint="eastAsia"/>
        </w:rPr>
        <w:t>提升项目绩效目标编制质量。重视绩效目标的导向作用，在绩效目标编制阶段准确合理设置绩效目标，遵循“谁申请资金，谁设定目标”的原则，与项目历史业绩水平、实际情况、农村公路发展趋势和各类导向性政策文件充分衔接，设置符合项目特点的绩效目标，并分解成合理的绩效指标，做到量化具体、分级分档、可比可测。二是</w:t>
      </w:r>
      <w:r>
        <w:rPr>
          <w:rFonts w:hint="eastAsia"/>
          <w:lang w:val="en-US" w:eastAsia="zh-CN"/>
        </w:rPr>
        <w:t>建议单位</w:t>
      </w:r>
      <w:r>
        <w:rPr>
          <w:rFonts w:hint="eastAsia"/>
        </w:rPr>
        <w:t>提高绩效自评工作质量。在绩效自评过程中，结合绩效指标内容具体分析，全面总结项目绩效，完整客观陈述项目建设内容及成果，确保各项指标完成内容有据可依、来源可溯。三是</w:t>
      </w:r>
      <w:r>
        <w:rPr>
          <w:rFonts w:hint="eastAsia"/>
          <w:lang w:val="en-US" w:eastAsia="zh-CN"/>
        </w:rPr>
        <w:t>建议单位</w:t>
      </w:r>
      <w:r>
        <w:rPr>
          <w:rFonts w:hint="eastAsia"/>
        </w:rPr>
        <w:t>加</w:t>
      </w:r>
      <w:r>
        <w:rPr>
          <w:rFonts w:hint="eastAsia"/>
          <w:lang w:val="en-US" w:eastAsia="zh-CN"/>
        </w:rPr>
        <w:t>强</w:t>
      </w:r>
      <w:r>
        <w:rPr>
          <w:rFonts w:hint="eastAsia"/>
        </w:rPr>
        <w:t>预算绩效管理学习培训力度。组织开展预算绩效管理培训，提高预算绩效管理理论学习力度，强化财务与业务部门对绩效要求的理解掌握，深入把握预算绩效管理的本质内涵，进一步强化对绩效工作的重视程度，提升整体工作质量。</w:t>
      </w:r>
    </w:p>
    <w:p>
      <w:pPr>
        <w:pStyle w:val="25"/>
        <w:ind w:firstLine="643"/>
        <w:rPr>
          <w:b/>
          <w:bCs/>
        </w:rPr>
      </w:pPr>
      <w:r>
        <w:rPr>
          <w:rFonts w:hint="eastAsia"/>
          <w:b/>
          <w:bCs/>
        </w:rPr>
        <w:t>2.提高资金使用效率，强化项目资金监管力度。</w:t>
      </w:r>
      <w:r>
        <w:rPr>
          <w:rFonts w:hint="eastAsia"/>
        </w:rPr>
        <w:t>一是建议</w:t>
      </w:r>
      <w:r>
        <w:rPr>
          <w:rFonts w:hint="eastAsia"/>
          <w:lang w:val="en-US" w:eastAsia="zh-CN"/>
        </w:rPr>
        <w:t>单位</w:t>
      </w:r>
      <w:r>
        <w:rPr>
          <w:rFonts w:hint="eastAsia"/>
        </w:rPr>
        <w:t>加强财政专项资金监督工作，强化同类转移支付项目资金节点控制意识，聚焦资金拨付进度、支出进度，定期调度资金执行情况，及时分析解决存在的问题，同时，做好上下沟通与横向沟通，提高资金执行率。二是建议</w:t>
      </w:r>
      <w:r>
        <w:rPr>
          <w:rFonts w:hint="eastAsia"/>
          <w:lang w:val="en-US" w:eastAsia="zh-CN"/>
        </w:rPr>
        <w:t>单位</w:t>
      </w:r>
      <w:r>
        <w:rPr>
          <w:rFonts w:hint="eastAsia"/>
        </w:rPr>
        <w:t>强化项目成本核算管理。对项目成本核算进行动态监控管理，做好项目实际工程量与实际成本的联动机制，确保项目成本核算规范科学。</w:t>
      </w:r>
    </w:p>
    <w:p>
      <w:pPr>
        <w:spacing w:before="176" w:line="222" w:lineRule="auto"/>
        <w:ind w:firstLine="198" w:firstLineChars="61"/>
        <w:rPr>
          <w:rFonts w:ascii="仿宋" w:hAnsi="仿宋" w:eastAsia="仿宋" w:cs="仿宋"/>
          <w:spacing w:val="8"/>
          <w:sz w:val="31"/>
          <w:szCs w:val="31"/>
        </w:rPr>
        <w:sectPr>
          <w:headerReference r:id="rId5" w:type="default"/>
          <w:footerReference r:id="rId6" w:type="default"/>
          <w:pgSz w:w="11907" w:h="16839"/>
          <w:pgMar w:top="1431" w:right="1785" w:bottom="1531" w:left="1785" w:header="0" w:footer="1354" w:gutter="0"/>
          <w:cols w:space="720" w:num="1"/>
        </w:sectPr>
      </w:pPr>
    </w:p>
    <w:sdt>
      <w:sdtPr>
        <w:rPr>
          <w:rFonts w:asciiTheme="minorHAnsi" w:hAnsiTheme="minorHAnsi" w:eastAsiaTheme="minorEastAsia" w:cstheme="minorBidi"/>
          <w:color w:val="auto"/>
          <w:kern w:val="2"/>
          <w:sz w:val="21"/>
          <w:szCs w:val="21"/>
          <w:lang w:val="zh-CN"/>
        </w:rPr>
        <w:id w:val="1322844121"/>
        <w:docPartObj>
          <w:docPartGallery w:val="Table of Contents"/>
          <w:docPartUnique/>
        </w:docPartObj>
      </w:sdtPr>
      <w:sdtEndPr>
        <w:rPr>
          <w:rFonts w:asciiTheme="minorHAnsi" w:hAnsiTheme="minorHAnsi" w:eastAsiaTheme="minorEastAsia" w:cstheme="minorBidi"/>
          <w:b/>
          <w:bCs/>
          <w:color w:val="auto"/>
          <w:kern w:val="2"/>
          <w:sz w:val="21"/>
          <w:szCs w:val="21"/>
          <w:lang w:val="zh-CN"/>
        </w:rPr>
      </w:sdtEndPr>
      <w:sdtContent>
        <w:p>
          <w:pPr>
            <w:pStyle w:val="45"/>
            <w:ind w:firstLine="420"/>
            <w:jc w:val="center"/>
            <w:rPr>
              <w:rFonts w:ascii="黑体" w:hAnsi="黑体" w:eastAsia="黑体"/>
              <w:color w:val="auto"/>
            </w:rPr>
          </w:pPr>
          <w:r>
            <w:rPr>
              <w:rFonts w:ascii="黑体" w:hAnsi="黑体" w:eastAsia="黑体"/>
              <w:b/>
              <w:bCs/>
              <w:color w:val="auto"/>
              <w:sz w:val="44"/>
              <w:szCs w:val="44"/>
              <w:lang w:val="zh-CN"/>
            </w:rPr>
            <w:t>目录</w:t>
          </w:r>
        </w:p>
        <w:p>
          <w:pPr>
            <w:pStyle w:val="11"/>
            <w:rPr>
              <w:rFonts w:asciiTheme="minorHAnsi" w:eastAsiaTheme="minorEastAsia" w:cstheme="minorBidi"/>
              <w:b w:val="0"/>
              <w:kern w:val="2"/>
              <w:sz w:val="21"/>
              <w:szCs w:val="22"/>
            </w:rPr>
          </w:pPr>
          <w:r>
            <w:fldChar w:fldCharType="begin"/>
          </w:r>
          <w:r>
            <w:instrText xml:space="preserve">TOC \o "1-3" \h \z \u</w:instrText>
          </w:r>
          <w:r>
            <w:fldChar w:fldCharType="separate"/>
          </w:r>
          <w:r>
            <w:fldChar w:fldCharType="begin"/>
          </w:r>
          <w:r>
            <w:instrText xml:space="preserve"> HYPERLINK \l "_Toc172043059" </w:instrText>
          </w:r>
          <w:r>
            <w:fldChar w:fldCharType="separate"/>
          </w:r>
          <w:r>
            <w:rPr>
              <w:rStyle w:val="15"/>
              <w:rFonts w:hint="eastAsia"/>
            </w:rPr>
            <w:t>一、项目基本情况</w:t>
          </w:r>
          <w:r>
            <w:rPr>
              <w:rFonts w:hint="eastAsia"/>
            </w:rPr>
            <w:tab/>
          </w:r>
          <w:r>
            <w:rPr>
              <w:rFonts w:hint="eastAsia"/>
            </w:rPr>
            <w:fldChar w:fldCharType="begin"/>
          </w:r>
          <w:r>
            <w:rPr>
              <w:rFonts w:hint="eastAsia"/>
            </w:rPr>
            <w:instrText xml:space="preserve"> </w:instrText>
          </w:r>
          <w:r>
            <w:instrText xml:space="preserve">PAGEREF _Toc172043059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6"/>
            <w:rPr>
              <w:rFonts w:asciiTheme="minorHAnsi" w:eastAsiaTheme="minorEastAsia" w:cstheme="minorBidi"/>
              <w:spacing w:val="0"/>
              <w:sz w:val="21"/>
              <w:szCs w:val="22"/>
            </w:rPr>
          </w:pPr>
          <w:r>
            <w:fldChar w:fldCharType="begin"/>
          </w:r>
          <w:r>
            <w:instrText xml:space="preserve"> HYPERLINK \l "_Toc172043060" </w:instrText>
          </w:r>
          <w:r>
            <w:fldChar w:fldCharType="separate"/>
          </w:r>
          <w:r>
            <w:rPr>
              <w:rStyle w:val="15"/>
              <w:rFonts w:hint="eastAsia"/>
            </w:rPr>
            <w:t>（一）项目概况</w:t>
          </w:r>
          <w:r>
            <w:rPr>
              <w:rFonts w:hint="eastAsia"/>
            </w:rPr>
            <w:tab/>
          </w:r>
          <w:r>
            <w:rPr>
              <w:rFonts w:hint="eastAsia"/>
            </w:rPr>
            <w:fldChar w:fldCharType="begin"/>
          </w:r>
          <w:r>
            <w:rPr>
              <w:rFonts w:hint="eastAsia"/>
            </w:rPr>
            <w:instrText xml:space="preserve"> </w:instrText>
          </w:r>
          <w:r>
            <w:instrText xml:space="preserve">PAGEREF _Toc172043060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6"/>
            <w:rPr>
              <w:rFonts w:asciiTheme="minorHAnsi" w:eastAsiaTheme="minorEastAsia" w:cstheme="minorBidi"/>
              <w:spacing w:val="0"/>
              <w:sz w:val="21"/>
              <w:szCs w:val="22"/>
            </w:rPr>
          </w:pPr>
          <w:r>
            <w:fldChar w:fldCharType="begin"/>
          </w:r>
          <w:r>
            <w:instrText xml:space="preserve"> HYPERLINK \l "_Toc172043061" </w:instrText>
          </w:r>
          <w:r>
            <w:fldChar w:fldCharType="separate"/>
          </w:r>
          <w:r>
            <w:rPr>
              <w:rStyle w:val="15"/>
              <w:rFonts w:hint="eastAsia"/>
            </w:rPr>
            <w:t>（二）项目绩效目标</w:t>
          </w:r>
          <w:r>
            <w:rPr>
              <w:rFonts w:hint="eastAsia"/>
            </w:rPr>
            <w:tab/>
          </w:r>
          <w:r>
            <w:rPr>
              <w:rFonts w:hint="eastAsia"/>
            </w:rPr>
            <w:fldChar w:fldCharType="begin"/>
          </w:r>
          <w:r>
            <w:rPr>
              <w:rFonts w:hint="eastAsia"/>
            </w:rPr>
            <w:instrText xml:space="preserve"> </w:instrText>
          </w:r>
          <w:r>
            <w:instrText xml:space="preserve">PAGEREF _Toc172043061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1"/>
            <w:rPr>
              <w:rFonts w:asciiTheme="minorHAnsi" w:eastAsiaTheme="minorEastAsia" w:cstheme="minorBidi"/>
              <w:b w:val="0"/>
              <w:kern w:val="2"/>
              <w:sz w:val="21"/>
              <w:szCs w:val="22"/>
            </w:rPr>
          </w:pPr>
          <w:r>
            <w:fldChar w:fldCharType="begin"/>
          </w:r>
          <w:r>
            <w:instrText xml:space="preserve"> HYPERLINK \l "_Toc172043062" </w:instrText>
          </w:r>
          <w:r>
            <w:fldChar w:fldCharType="separate"/>
          </w:r>
          <w:r>
            <w:rPr>
              <w:rStyle w:val="15"/>
              <w:rFonts w:hint="eastAsia"/>
            </w:rPr>
            <w:t>二、绩效评价工作开展情况</w:t>
          </w:r>
          <w:r>
            <w:rPr>
              <w:rFonts w:hint="eastAsia"/>
            </w:rPr>
            <w:tab/>
          </w:r>
          <w:r>
            <w:rPr>
              <w:rFonts w:hint="eastAsia"/>
            </w:rPr>
            <w:fldChar w:fldCharType="begin"/>
          </w:r>
          <w:r>
            <w:rPr>
              <w:rFonts w:hint="eastAsia"/>
            </w:rPr>
            <w:instrText xml:space="preserve"> </w:instrText>
          </w:r>
          <w:r>
            <w:instrText xml:space="preserve">PAGEREF _Toc172043062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6"/>
            <w:rPr>
              <w:rFonts w:asciiTheme="minorHAnsi" w:eastAsiaTheme="minorEastAsia" w:cstheme="minorBidi"/>
              <w:spacing w:val="0"/>
              <w:sz w:val="21"/>
              <w:szCs w:val="22"/>
            </w:rPr>
          </w:pPr>
          <w:r>
            <w:fldChar w:fldCharType="begin"/>
          </w:r>
          <w:r>
            <w:instrText xml:space="preserve"> HYPERLINK \l "_Toc172043063" </w:instrText>
          </w:r>
          <w:r>
            <w:fldChar w:fldCharType="separate"/>
          </w:r>
          <w:r>
            <w:rPr>
              <w:rStyle w:val="15"/>
              <w:rFonts w:hint="eastAsia"/>
            </w:rPr>
            <w:t>（一）绩效评价的目的、对象和范围</w:t>
          </w:r>
          <w:r>
            <w:rPr>
              <w:rFonts w:hint="eastAsia"/>
            </w:rPr>
            <w:tab/>
          </w:r>
          <w:r>
            <w:rPr>
              <w:rFonts w:hint="eastAsia"/>
            </w:rPr>
            <w:fldChar w:fldCharType="begin"/>
          </w:r>
          <w:r>
            <w:rPr>
              <w:rFonts w:hint="eastAsia"/>
            </w:rPr>
            <w:instrText xml:space="preserve"> </w:instrText>
          </w:r>
          <w:r>
            <w:instrText xml:space="preserve">PAGEREF _Toc172043063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6"/>
            <w:rPr>
              <w:rFonts w:asciiTheme="minorHAnsi" w:eastAsiaTheme="minorEastAsia" w:cstheme="minorBidi"/>
              <w:spacing w:val="0"/>
              <w:sz w:val="21"/>
              <w:szCs w:val="22"/>
            </w:rPr>
          </w:pPr>
          <w:r>
            <w:fldChar w:fldCharType="begin"/>
          </w:r>
          <w:r>
            <w:instrText xml:space="preserve"> HYPERLINK \l "_Toc172043064" </w:instrText>
          </w:r>
          <w:r>
            <w:fldChar w:fldCharType="separate"/>
          </w:r>
          <w:r>
            <w:rPr>
              <w:rStyle w:val="15"/>
              <w:rFonts w:hint="eastAsia"/>
            </w:rPr>
            <w:t>（二）绩效评价原则、评价指标体系、评价方法</w:t>
          </w:r>
          <w:r>
            <w:rPr>
              <w:rFonts w:hint="eastAsia"/>
            </w:rPr>
            <w:tab/>
          </w:r>
          <w:r>
            <w:rPr>
              <w:rFonts w:hint="eastAsia"/>
            </w:rPr>
            <w:fldChar w:fldCharType="begin"/>
          </w:r>
          <w:r>
            <w:rPr>
              <w:rFonts w:hint="eastAsia"/>
            </w:rPr>
            <w:instrText xml:space="preserve"> </w:instrText>
          </w:r>
          <w:r>
            <w:instrText xml:space="preserve">PAGEREF _Toc172043064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6"/>
            <w:rPr>
              <w:rFonts w:asciiTheme="minorHAnsi" w:eastAsiaTheme="minorEastAsia" w:cstheme="minorBidi"/>
              <w:spacing w:val="0"/>
              <w:sz w:val="21"/>
              <w:szCs w:val="22"/>
            </w:rPr>
          </w:pPr>
          <w:r>
            <w:fldChar w:fldCharType="begin"/>
          </w:r>
          <w:r>
            <w:instrText xml:space="preserve"> HYPERLINK \l "_Toc172043065" </w:instrText>
          </w:r>
          <w:r>
            <w:fldChar w:fldCharType="separate"/>
          </w:r>
          <w:r>
            <w:rPr>
              <w:rStyle w:val="15"/>
              <w:rFonts w:hint="eastAsia"/>
            </w:rPr>
            <w:t>（三）绩效评价工作过程</w:t>
          </w:r>
          <w:r>
            <w:rPr>
              <w:rFonts w:hint="eastAsia"/>
            </w:rPr>
            <w:tab/>
          </w:r>
          <w:r>
            <w:rPr>
              <w:rFonts w:hint="eastAsia"/>
            </w:rPr>
            <w:fldChar w:fldCharType="begin"/>
          </w:r>
          <w:r>
            <w:rPr>
              <w:rFonts w:hint="eastAsia"/>
            </w:rPr>
            <w:instrText xml:space="preserve"> </w:instrText>
          </w:r>
          <w:r>
            <w:instrText xml:space="preserve">PAGEREF _Toc172043065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11"/>
            <w:rPr>
              <w:rFonts w:asciiTheme="minorHAnsi" w:eastAsiaTheme="minorEastAsia" w:cstheme="minorBidi"/>
              <w:b w:val="0"/>
              <w:kern w:val="2"/>
              <w:sz w:val="21"/>
              <w:szCs w:val="22"/>
            </w:rPr>
          </w:pPr>
          <w:r>
            <w:fldChar w:fldCharType="begin"/>
          </w:r>
          <w:r>
            <w:instrText xml:space="preserve"> HYPERLINK \l "_Toc172043066" </w:instrText>
          </w:r>
          <w:r>
            <w:fldChar w:fldCharType="separate"/>
          </w:r>
          <w:r>
            <w:rPr>
              <w:rStyle w:val="15"/>
              <w:rFonts w:hint="eastAsia"/>
            </w:rPr>
            <w:t>三、综合评价情况及评价结论</w:t>
          </w:r>
          <w:r>
            <w:rPr>
              <w:rFonts w:hint="eastAsia"/>
            </w:rPr>
            <w:tab/>
          </w:r>
          <w:r>
            <w:rPr>
              <w:rFonts w:hint="eastAsia"/>
            </w:rPr>
            <w:fldChar w:fldCharType="begin"/>
          </w:r>
          <w:r>
            <w:rPr>
              <w:rFonts w:hint="eastAsia"/>
            </w:rPr>
            <w:instrText xml:space="preserve"> </w:instrText>
          </w:r>
          <w:r>
            <w:instrText xml:space="preserve">PAGEREF _Toc172043066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1"/>
            <w:rPr>
              <w:rFonts w:asciiTheme="minorHAnsi" w:eastAsiaTheme="minorEastAsia" w:cstheme="minorBidi"/>
              <w:b w:val="0"/>
              <w:kern w:val="2"/>
              <w:sz w:val="21"/>
              <w:szCs w:val="22"/>
            </w:rPr>
          </w:pPr>
          <w:r>
            <w:fldChar w:fldCharType="begin"/>
          </w:r>
          <w:r>
            <w:instrText xml:space="preserve"> HYPERLINK \l "_Toc172043067" </w:instrText>
          </w:r>
          <w:r>
            <w:fldChar w:fldCharType="separate"/>
          </w:r>
          <w:r>
            <w:rPr>
              <w:rStyle w:val="15"/>
              <w:rFonts w:hint="eastAsia"/>
            </w:rPr>
            <w:t>四、绩效评价指标分析</w:t>
          </w:r>
          <w:r>
            <w:rPr>
              <w:rFonts w:hint="eastAsia"/>
            </w:rPr>
            <w:tab/>
          </w:r>
          <w:r>
            <w:rPr>
              <w:rFonts w:hint="eastAsia"/>
            </w:rPr>
            <w:fldChar w:fldCharType="begin"/>
          </w:r>
          <w:r>
            <w:rPr>
              <w:rFonts w:hint="eastAsia"/>
            </w:rPr>
            <w:instrText xml:space="preserve"> </w:instrText>
          </w:r>
          <w:r>
            <w:instrText xml:space="preserve">PAGEREF _Toc172043067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6"/>
            <w:rPr>
              <w:rFonts w:asciiTheme="minorHAnsi" w:eastAsiaTheme="minorEastAsia" w:cstheme="minorBidi"/>
              <w:spacing w:val="0"/>
              <w:sz w:val="21"/>
              <w:szCs w:val="22"/>
            </w:rPr>
          </w:pPr>
          <w:r>
            <w:fldChar w:fldCharType="begin"/>
          </w:r>
          <w:r>
            <w:instrText xml:space="preserve"> HYPERLINK \l "_Toc172043068" </w:instrText>
          </w:r>
          <w:r>
            <w:fldChar w:fldCharType="separate"/>
          </w:r>
          <w:r>
            <w:rPr>
              <w:rStyle w:val="15"/>
              <w:rFonts w:hint="eastAsia"/>
            </w:rPr>
            <w:t>（一）项目决策情况</w:t>
          </w:r>
          <w:r>
            <w:rPr>
              <w:rFonts w:hint="eastAsia"/>
            </w:rPr>
            <w:tab/>
          </w:r>
          <w:r>
            <w:rPr>
              <w:rFonts w:hint="eastAsia"/>
            </w:rPr>
            <w:fldChar w:fldCharType="begin"/>
          </w:r>
          <w:r>
            <w:rPr>
              <w:rFonts w:hint="eastAsia"/>
            </w:rPr>
            <w:instrText xml:space="preserve"> </w:instrText>
          </w:r>
          <w:r>
            <w:instrText xml:space="preserve">PAGEREF _Toc172043068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6"/>
            <w:rPr>
              <w:rFonts w:asciiTheme="minorHAnsi" w:eastAsiaTheme="minorEastAsia" w:cstheme="minorBidi"/>
              <w:spacing w:val="0"/>
              <w:sz w:val="21"/>
              <w:szCs w:val="22"/>
            </w:rPr>
          </w:pPr>
          <w:r>
            <w:fldChar w:fldCharType="begin"/>
          </w:r>
          <w:r>
            <w:instrText xml:space="preserve"> HYPERLINK \l "_Toc172043069" </w:instrText>
          </w:r>
          <w:r>
            <w:fldChar w:fldCharType="separate"/>
          </w:r>
          <w:r>
            <w:rPr>
              <w:rStyle w:val="15"/>
              <w:rFonts w:hint="eastAsia"/>
            </w:rPr>
            <w:t>（二）项目过程情况</w:t>
          </w:r>
          <w:r>
            <w:rPr>
              <w:rFonts w:hint="eastAsia"/>
            </w:rPr>
            <w:tab/>
          </w:r>
          <w:r>
            <w:rPr>
              <w:rFonts w:hint="eastAsia"/>
            </w:rPr>
            <w:fldChar w:fldCharType="begin"/>
          </w:r>
          <w:r>
            <w:rPr>
              <w:rFonts w:hint="eastAsia"/>
            </w:rPr>
            <w:instrText xml:space="preserve"> </w:instrText>
          </w:r>
          <w:r>
            <w:instrText xml:space="preserve">PAGEREF _Toc172043069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6"/>
            <w:rPr>
              <w:rFonts w:asciiTheme="minorHAnsi" w:eastAsiaTheme="minorEastAsia" w:cstheme="minorBidi"/>
              <w:spacing w:val="0"/>
              <w:sz w:val="21"/>
              <w:szCs w:val="22"/>
            </w:rPr>
          </w:pPr>
          <w:r>
            <w:fldChar w:fldCharType="begin"/>
          </w:r>
          <w:r>
            <w:instrText xml:space="preserve"> HYPERLINK \l "_Toc172043070" </w:instrText>
          </w:r>
          <w:r>
            <w:fldChar w:fldCharType="separate"/>
          </w:r>
          <w:r>
            <w:rPr>
              <w:rStyle w:val="15"/>
              <w:rFonts w:hint="eastAsia"/>
            </w:rPr>
            <w:t>（三）项目产出情况</w:t>
          </w:r>
          <w:r>
            <w:rPr>
              <w:rFonts w:hint="eastAsia"/>
            </w:rPr>
            <w:tab/>
          </w:r>
          <w:r>
            <w:rPr>
              <w:rFonts w:hint="eastAsia"/>
            </w:rPr>
            <w:fldChar w:fldCharType="begin"/>
          </w:r>
          <w:r>
            <w:rPr>
              <w:rFonts w:hint="eastAsia"/>
            </w:rPr>
            <w:instrText xml:space="preserve"> </w:instrText>
          </w:r>
          <w:r>
            <w:instrText xml:space="preserve">PAGEREF _Toc172043070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pPr>
            <w:pStyle w:val="6"/>
            <w:rPr>
              <w:rFonts w:asciiTheme="minorHAnsi" w:eastAsiaTheme="minorEastAsia" w:cstheme="minorBidi"/>
              <w:spacing w:val="0"/>
              <w:sz w:val="21"/>
              <w:szCs w:val="22"/>
            </w:rPr>
          </w:pPr>
          <w:r>
            <w:fldChar w:fldCharType="begin"/>
          </w:r>
          <w:r>
            <w:instrText xml:space="preserve"> HYPERLINK \l "_Toc172043071" </w:instrText>
          </w:r>
          <w:r>
            <w:fldChar w:fldCharType="separate"/>
          </w:r>
          <w:r>
            <w:rPr>
              <w:rStyle w:val="15"/>
              <w:rFonts w:hint="eastAsia"/>
            </w:rPr>
            <w:t>（四）项目效益情况</w:t>
          </w:r>
          <w:r>
            <w:rPr>
              <w:rFonts w:hint="eastAsia"/>
            </w:rPr>
            <w:tab/>
          </w:r>
          <w:r>
            <w:rPr>
              <w:rFonts w:hint="eastAsia"/>
            </w:rPr>
            <w:fldChar w:fldCharType="begin"/>
          </w:r>
          <w:r>
            <w:rPr>
              <w:rFonts w:hint="eastAsia"/>
            </w:rPr>
            <w:instrText xml:space="preserve"> </w:instrText>
          </w:r>
          <w:r>
            <w:instrText xml:space="preserve">PAGEREF _Toc172043071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pPr>
            <w:pStyle w:val="11"/>
            <w:rPr>
              <w:rFonts w:asciiTheme="minorHAnsi" w:eastAsiaTheme="minorEastAsia" w:cstheme="minorBidi"/>
              <w:b w:val="0"/>
              <w:kern w:val="2"/>
              <w:sz w:val="21"/>
              <w:szCs w:val="22"/>
            </w:rPr>
          </w:pPr>
          <w:r>
            <w:fldChar w:fldCharType="begin"/>
          </w:r>
          <w:r>
            <w:instrText xml:space="preserve"> HYPERLINK \l "_Toc172043072" </w:instrText>
          </w:r>
          <w:r>
            <w:fldChar w:fldCharType="separate"/>
          </w:r>
          <w:r>
            <w:rPr>
              <w:rStyle w:val="15"/>
              <w:rFonts w:hint="eastAsia"/>
            </w:rPr>
            <w:t>五、主要经验及做法、存在的问题及分析</w:t>
          </w:r>
          <w:r>
            <w:rPr>
              <w:rFonts w:hint="eastAsia"/>
            </w:rPr>
            <w:tab/>
          </w:r>
          <w:r>
            <w:rPr>
              <w:rFonts w:hint="eastAsia"/>
            </w:rPr>
            <w:fldChar w:fldCharType="begin"/>
          </w:r>
          <w:r>
            <w:rPr>
              <w:rFonts w:hint="eastAsia"/>
            </w:rPr>
            <w:instrText xml:space="preserve"> </w:instrText>
          </w:r>
          <w:r>
            <w:instrText xml:space="preserve">PAGEREF _Toc172043072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6"/>
            <w:rPr>
              <w:rFonts w:asciiTheme="minorHAnsi" w:eastAsiaTheme="minorEastAsia" w:cstheme="minorBidi"/>
              <w:spacing w:val="0"/>
              <w:sz w:val="21"/>
              <w:szCs w:val="22"/>
            </w:rPr>
          </w:pPr>
          <w:r>
            <w:fldChar w:fldCharType="begin"/>
          </w:r>
          <w:r>
            <w:instrText xml:space="preserve"> HYPERLINK \l "_Toc172043073" </w:instrText>
          </w:r>
          <w:r>
            <w:fldChar w:fldCharType="separate"/>
          </w:r>
          <w:r>
            <w:rPr>
              <w:rStyle w:val="15"/>
              <w:rFonts w:hint="eastAsia"/>
            </w:rPr>
            <w:t>（一）主要经验及做法</w:t>
          </w:r>
          <w:r>
            <w:rPr>
              <w:rFonts w:hint="eastAsia"/>
            </w:rPr>
            <w:tab/>
          </w:r>
          <w:r>
            <w:rPr>
              <w:rFonts w:hint="eastAsia"/>
            </w:rPr>
            <w:fldChar w:fldCharType="begin"/>
          </w:r>
          <w:r>
            <w:rPr>
              <w:rFonts w:hint="eastAsia"/>
            </w:rPr>
            <w:instrText xml:space="preserve"> </w:instrText>
          </w:r>
          <w:r>
            <w:instrText xml:space="preserve">PAGEREF _Toc172043073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6"/>
            <w:rPr>
              <w:rFonts w:asciiTheme="minorHAnsi" w:eastAsiaTheme="minorEastAsia" w:cstheme="minorBidi"/>
              <w:spacing w:val="0"/>
              <w:sz w:val="21"/>
              <w:szCs w:val="22"/>
            </w:rPr>
          </w:pPr>
          <w:r>
            <w:fldChar w:fldCharType="begin"/>
          </w:r>
          <w:r>
            <w:instrText xml:space="preserve"> HYPERLINK \l "_Toc172043074" </w:instrText>
          </w:r>
          <w:r>
            <w:fldChar w:fldCharType="separate"/>
          </w:r>
          <w:r>
            <w:rPr>
              <w:rStyle w:val="15"/>
              <w:rFonts w:hint="eastAsia"/>
            </w:rPr>
            <w:t>（二）存在问题及分析</w:t>
          </w:r>
          <w:r>
            <w:rPr>
              <w:rFonts w:hint="eastAsia"/>
            </w:rPr>
            <w:tab/>
          </w:r>
          <w:r>
            <w:rPr>
              <w:rFonts w:hint="eastAsia"/>
            </w:rPr>
            <w:fldChar w:fldCharType="begin"/>
          </w:r>
          <w:r>
            <w:rPr>
              <w:rFonts w:hint="eastAsia"/>
            </w:rPr>
            <w:instrText xml:space="preserve"> </w:instrText>
          </w:r>
          <w:r>
            <w:instrText xml:space="preserve">PAGEREF _Toc172043074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pPr>
            <w:pStyle w:val="11"/>
            <w:rPr>
              <w:rFonts w:asciiTheme="minorHAnsi" w:eastAsiaTheme="minorEastAsia" w:cstheme="minorBidi"/>
              <w:b w:val="0"/>
              <w:kern w:val="2"/>
              <w:sz w:val="21"/>
              <w:szCs w:val="22"/>
            </w:rPr>
          </w:pPr>
          <w:r>
            <w:fldChar w:fldCharType="begin"/>
          </w:r>
          <w:r>
            <w:instrText xml:space="preserve"> HYPERLINK \l "_Toc172043075" </w:instrText>
          </w:r>
          <w:r>
            <w:fldChar w:fldCharType="separate"/>
          </w:r>
          <w:r>
            <w:rPr>
              <w:rStyle w:val="15"/>
              <w:rFonts w:hint="eastAsia"/>
            </w:rPr>
            <w:t>六、相关建议</w:t>
          </w:r>
          <w:r>
            <w:rPr>
              <w:rFonts w:hint="eastAsia"/>
            </w:rPr>
            <w:tab/>
          </w:r>
          <w:r>
            <w:rPr>
              <w:rFonts w:hint="eastAsia"/>
            </w:rPr>
            <w:fldChar w:fldCharType="begin"/>
          </w:r>
          <w:r>
            <w:rPr>
              <w:rFonts w:hint="eastAsia"/>
            </w:rPr>
            <w:instrText xml:space="preserve"> </w:instrText>
          </w:r>
          <w:r>
            <w:instrText xml:space="preserve">PAGEREF _Toc172043075 \h</w:instrText>
          </w:r>
          <w:r>
            <w:rPr>
              <w:rFonts w:hint="eastAsia"/>
            </w:rPr>
            <w:instrText xml:space="preserve"> </w:instrText>
          </w:r>
          <w:r>
            <w:rPr>
              <w:rFonts w:hint="eastAsia"/>
            </w:rPr>
            <w:fldChar w:fldCharType="separate"/>
          </w:r>
          <w:r>
            <w:t>25</w:t>
          </w:r>
          <w:r>
            <w:rPr>
              <w:rFonts w:hint="eastAsia"/>
            </w:rPr>
            <w:fldChar w:fldCharType="end"/>
          </w:r>
          <w:r>
            <w:rPr>
              <w:rFonts w:hint="eastAsia"/>
            </w:rPr>
            <w:fldChar w:fldCharType="end"/>
          </w:r>
        </w:p>
        <w:p>
          <w:pPr>
            <w:pStyle w:val="11"/>
            <w:rPr>
              <w:rFonts w:asciiTheme="minorHAnsi" w:eastAsiaTheme="minorEastAsia" w:cstheme="minorBidi"/>
              <w:b w:val="0"/>
              <w:kern w:val="2"/>
              <w:sz w:val="21"/>
              <w:szCs w:val="22"/>
            </w:rPr>
          </w:pPr>
          <w:r>
            <w:fldChar w:fldCharType="begin"/>
          </w:r>
          <w:r>
            <w:instrText xml:space="preserve"> HYPERLINK \l "_Toc172043076" </w:instrText>
          </w:r>
          <w:r>
            <w:fldChar w:fldCharType="separate"/>
          </w:r>
          <w:r>
            <w:rPr>
              <w:rStyle w:val="15"/>
              <w:rFonts w:hint="eastAsia"/>
            </w:rPr>
            <w:t>七、其他需要说明的问题</w:t>
          </w:r>
          <w:r>
            <w:rPr>
              <w:rFonts w:hint="eastAsia"/>
            </w:rPr>
            <w:tab/>
          </w:r>
          <w:r>
            <w:rPr>
              <w:rFonts w:hint="eastAsia"/>
            </w:rPr>
            <w:fldChar w:fldCharType="begin"/>
          </w:r>
          <w:r>
            <w:rPr>
              <w:rFonts w:hint="eastAsia"/>
            </w:rPr>
            <w:instrText xml:space="preserve"> </w:instrText>
          </w:r>
          <w:r>
            <w:instrText xml:space="preserve">PAGEREF _Toc172043076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pPr>
            <w:ind w:firstLine="420"/>
          </w:pPr>
          <w:r>
            <w:rPr>
              <w:b/>
              <w:bCs/>
              <w:lang w:val="zh-CN"/>
            </w:rPr>
            <w:fldChar w:fldCharType="end"/>
          </w:r>
        </w:p>
      </w:sdtContent>
    </w:sdt>
    <w:p>
      <w:pPr>
        <w:widowControl/>
        <w:spacing w:line="240" w:lineRule="auto"/>
        <w:ind w:firstLine="0" w:firstLineChars="0"/>
        <w:rPr>
          <w:rFonts w:ascii="方正小标宋简体" w:hAnsi="方正小标宋简体" w:eastAsia="方正小标宋简体"/>
          <w:bCs/>
          <w:kern w:val="44"/>
          <w:sz w:val="44"/>
          <w:szCs w:val="44"/>
        </w:rPr>
        <w:sectPr>
          <w:headerReference r:id="rId9" w:type="first"/>
          <w:footerReference r:id="rId12" w:type="first"/>
          <w:headerReference r:id="rId7" w:type="default"/>
          <w:footerReference r:id="rId10" w:type="default"/>
          <w:headerReference r:id="rId8" w:type="even"/>
          <w:footerReference r:id="rId11" w:type="even"/>
          <w:pgSz w:w="11906" w:h="16838"/>
          <w:pgMar w:top="2268" w:right="1797" w:bottom="1701" w:left="1797" w:header="851" w:footer="992" w:gutter="0"/>
          <w:pgNumType w:start="1"/>
          <w:cols w:space="425" w:num="1"/>
          <w:docGrid w:type="lines" w:linePitch="312" w:charSpace="0"/>
        </w:sectPr>
      </w:pPr>
    </w:p>
    <w:p>
      <w:pPr>
        <w:widowControl/>
        <w:spacing w:line="240" w:lineRule="auto"/>
        <w:ind w:firstLine="0" w:firstLineChars="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lang w:eastAsia="zh-CN"/>
        </w:rPr>
        <w:t>关于提前下达2024年公路日常养护资金</w:t>
      </w:r>
      <w:r>
        <w:rPr>
          <w:rFonts w:ascii="方正小标宋简体" w:hAnsi="方正小标宋简体" w:eastAsia="方正小标宋简体"/>
          <w:sz w:val="44"/>
          <w:szCs w:val="44"/>
        </w:rPr>
        <w:t>项目</w:t>
      </w:r>
      <w:r>
        <w:rPr>
          <w:rFonts w:hint="eastAsia" w:ascii="方正小标宋简体" w:hAnsi="方正小标宋简体" w:eastAsia="方正小标宋简体"/>
          <w:sz w:val="44"/>
          <w:szCs w:val="44"/>
        </w:rPr>
        <w:t>预算绩效评价报告</w:t>
      </w:r>
    </w:p>
    <w:p>
      <w:pPr>
        <w:pStyle w:val="25"/>
        <w:ind w:firstLine="640"/>
      </w:pPr>
    </w:p>
    <w:p>
      <w:pPr>
        <w:pStyle w:val="25"/>
        <w:ind w:firstLine="640"/>
      </w:pPr>
      <w:r>
        <w:rPr>
          <w:rFonts w:hint="eastAsia"/>
        </w:rPr>
        <w:t>为贯彻落实全面推进预算绩效管理工作的要求，完善部门预算管理强化预算支出责任，提高财政资金的使用效益，根据</w:t>
      </w:r>
      <w:r>
        <w:rPr>
          <w:rFonts w:hint="eastAsia"/>
          <w:lang w:eastAsia="zh-CN"/>
        </w:rPr>
        <w:t>中央、自治区相关</w:t>
      </w:r>
      <w:r>
        <w:t>文件的要求，受哈密市</w:t>
      </w:r>
      <w:r>
        <w:rPr>
          <w:rFonts w:hint="eastAsia"/>
        </w:rPr>
        <w:t>伊州区财政局的委托，天津安信管理咨询有限公司以第三方社会评价机构的身份，承担了</w:t>
      </w:r>
      <w:r>
        <w:rPr>
          <w:rFonts w:hint="eastAsia"/>
          <w:lang w:eastAsia="zh-CN"/>
        </w:rPr>
        <w:t>关于提前下达2024年公路日常养护资金的</w:t>
      </w:r>
      <w:r>
        <w:rPr>
          <w:rFonts w:hint="eastAsia"/>
        </w:rPr>
        <w:t>项目的绩效评价工作并形成绩效评价报告。</w:t>
      </w:r>
    </w:p>
    <w:p>
      <w:pPr>
        <w:pStyle w:val="28"/>
        <w:spacing w:before="0" w:after="0"/>
      </w:pPr>
      <w:bookmarkStart w:id="0" w:name="_Toc172043059"/>
      <w:r>
        <w:rPr>
          <w:rFonts w:hint="eastAsia"/>
        </w:rPr>
        <w:t>一、项目基本情况</w:t>
      </w:r>
      <w:bookmarkEnd w:id="0"/>
    </w:p>
    <w:p>
      <w:pPr>
        <w:pStyle w:val="30"/>
        <w:spacing w:before="0" w:after="0"/>
        <w:ind w:firstLine="643"/>
        <w:rPr>
          <w:b/>
          <w:bCs w:val="0"/>
        </w:rPr>
      </w:pPr>
      <w:bookmarkStart w:id="1" w:name="_Toc172043060"/>
      <w:r>
        <w:rPr>
          <w:rFonts w:hint="eastAsia"/>
          <w:b/>
          <w:bCs w:val="0"/>
        </w:rPr>
        <w:t>（一）项目概况</w:t>
      </w:r>
      <w:bookmarkEnd w:id="1"/>
    </w:p>
    <w:p>
      <w:pPr>
        <w:pStyle w:val="25"/>
        <w:ind w:firstLine="640"/>
        <w:rPr>
          <w:highlight w:val="none"/>
        </w:rPr>
      </w:pPr>
      <w:r>
        <w:rPr>
          <w:rFonts w:hint="eastAsia"/>
          <w:highlight w:val="none"/>
        </w:rPr>
        <w:t>1.项目背景</w:t>
      </w:r>
    </w:p>
    <w:p>
      <w:pPr>
        <w:pStyle w:val="25"/>
        <w:ind w:firstLine="640"/>
        <w:rPr>
          <w:szCs w:val="32"/>
        </w:rPr>
      </w:pPr>
      <w:r>
        <w:rPr>
          <w:rFonts w:hint="eastAsia"/>
          <w:szCs w:val="32"/>
        </w:rPr>
        <w:t>为了认真贯彻落实自治区、</w:t>
      </w:r>
      <w:r>
        <w:rPr>
          <w:rFonts w:hint="eastAsia"/>
          <w:szCs w:val="32"/>
          <w:lang w:val="en-US" w:eastAsia="zh-CN"/>
        </w:rPr>
        <w:t>伊州区</w:t>
      </w:r>
      <w:r>
        <w:rPr>
          <w:rFonts w:hint="eastAsia"/>
          <w:szCs w:val="32"/>
        </w:rPr>
        <w:t>交通运输局、伊州区政府农村公路管理养护工作会议精神，以“四好”农村公路和生态文明示范路创建为载体，强化农村公路养护管理的资金投入和机制创新，遵行“建好、管好、护好、运营好”农村公路的要求，以推进农村公路管养常态化、规范化为主题，以提高农村公路管养质量为中心，以提升农村公路经常性养护</w:t>
      </w:r>
      <w:r>
        <w:rPr>
          <w:rFonts w:hint="eastAsia"/>
          <w:szCs w:val="32"/>
          <w:lang w:val="en-US" w:eastAsia="zh-CN"/>
        </w:rPr>
        <w:t>工作</w:t>
      </w:r>
      <w:r>
        <w:rPr>
          <w:rFonts w:hint="eastAsia"/>
          <w:szCs w:val="32"/>
        </w:rPr>
        <w:t>，加强</w:t>
      </w:r>
      <w:r>
        <w:rPr>
          <w:rFonts w:hint="eastAsia"/>
          <w:szCs w:val="32"/>
          <w:lang w:val="en-US" w:eastAsia="zh-CN"/>
        </w:rPr>
        <w:t>农村公路保养工作</w:t>
      </w:r>
      <w:r>
        <w:rPr>
          <w:rFonts w:hint="eastAsia"/>
          <w:szCs w:val="32"/>
        </w:rPr>
        <w:t>、稳定提高路况质量，确保公路安全畅通</w:t>
      </w:r>
      <w:r>
        <w:rPr>
          <w:rFonts w:hint="eastAsia"/>
          <w:szCs w:val="32"/>
          <w:lang w:eastAsia="zh-CN"/>
        </w:rPr>
        <w:t>，</w:t>
      </w:r>
      <w:r>
        <w:rPr>
          <w:rFonts w:hint="eastAsia"/>
          <w:szCs w:val="32"/>
        </w:rPr>
        <w:t>也为全面做好</w:t>
      </w:r>
      <w:r>
        <w:rPr>
          <w:szCs w:val="32"/>
        </w:rPr>
        <w:t xml:space="preserve"> 202</w:t>
      </w:r>
      <w:r>
        <w:rPr>
          <w:rFonts w:hint="eastAsia"/>
          <w:szCs w:val="32"/>
          <w:lang w:val="en-US" w:eastAsia="zh-CN"/>
        </w:rPr>
        <w:t>4</w:t>
      </w:r>
      <w:r>
        <w:rPr>
          <w:szCs w:val="32"/>
        </w:rPr>
        <w:t>年农村公路管理养护工作，进一步巩固和深化农村公路管理养护文明示范创建成果，提高农村公路的服务水平，消除道路交通安全隐患，并结合伊州区202</w:t>
      </w:r>
      <w:r>
        <w:rPr>
          <w:rFonts w:hint="eastAsia"/>
          <w:szCs w:val="32"/>
          <w:lang w:val="en-US" w:eastAsia="zh-CN"/>
        </w:rPr>
        <w:t>4</w:t>
      </w:r>
      <w:r>
        <w:rPr>
          <w:szCs w:val="32"/>
        </w:rPr>
        <w:t>年度的农村公路养护实际情况</w:t>
      </w:r>
      <w:r>
        <w:rPr>
          <w:rFonts w:hint="eastAsia"/>
          <w:szCs w:val="32"/>
          <w:lang w:eastAsia="zh-CN"/>
        </w:rPr>
        <w:t>，</w:t>
      </w:r>
      <w:r>
        <w:rPr>
          <w:szCs w:val="32"/>
        </w:rPr>
        <w:t>哈密市伊州区交通运输局</w:t>
      </w:r>
      <w:r>
        <w:rPr>
          <w:rFonts w:hint="eastAsia"/>
          <w:szCs w:val="32"/>
        </w:rPr>
        <w:t>（以下简称“区交通运输局”）</w:t>
      </w:r>
      <w:r>
        <w:rPr>
          <w:szCs w:val="32"/>
        </w:rPr>
        <w:t>实施了该项目，申请</w:t>
      </w:r>
      <w:r>
        <w:rPr>
          <w:rFonts w:hint="eastAsia"/>
          <w:szCs w:val="32"/>
        </w:rPr>
        <w:t>关于提前下达2024年公路日常养护</w:t>
      </w:r>
      <w:r>
        <w:rPr>
          <w:szCs w:val="32"/>
        </w:rPr>
        <w:t>资金</w:t>
      </w:r>
      <w:r>
        <w:rPr>
          <w:rFonts w:hint="eastAsia"/>
          <w:szCs w:val="32"/>
          <w:lang w:val="en-US" w:eastAsia="zh-CN"/>
        </w:rPr>
        <w:t>项目预算</w:t>
      </w:r>
      <w:r>
        <w:rPr>
          <w:szCs w:val="32"/>
        </w:rPr>
        <w:t>3</w:t>
      </w:r>
      <w:r>
        <w:rPr>
          <w:rFonts w:hint="eastAsia"/>
          <w:szCs w:val="32"/>
          <w:lang w:val="en-US" w:eastAsia="zh-CN"/>
        </w:rPr>
        <w:t>60</w:t>
      </w:r>
      <w:r>
        <w:rPr>
          <w:szCs w:val="32"/>
        </w:rPr>
        <w:t>万元，</w:t>
      </w:r>
      <w:r>
        <w:rPr>
          <w:rFonts w:hint="eastAsia"/>
          <w:szCs w:val="32"/>
          <w:lang w:val="en-US" w:eastAsia="zh-CN"/>
        </w:rPr>
        <w:t>其中：320万元用于大泉湾乡Y001乡道农村公路维修养护工作，40万元用于哈罗大道K0-K20公路日常养护工作。主要</w:t>
      </w:r>
      <w:r>
        <w:rPr>
          <w:szCs w:val="32"/>
        </w:rPr>
        <w:t>进行</w:t>
      </w:r>
      <w:r>
        <w:rPr>
          <w:rFonts w:hint="eastAsia"/>
          <w:szCs w:val="32"/>
        </w:rPr>
        <w:t>农村</w:t>
      </w:r>
      <w:r>
        <w:rPr>
          <w:szCs w:val="32"/>
        </w:rPr>
        <w:t>公路</w:t>
      </w:r>
      <w:r>
        <w:rPr>
          <w:rFonts w:hint="eastAsia"/>
          <w:szCs w:val="32"/>
        </w:rPr>
        <w:t>修建路面</w:t>
      </w:r>
      <w:r>
        <w:rPr>
          <w:szCs w:val="32"/>
        </w:rPr>
        <w:t>、</w:t>
      </w:r>
      <w:r>
        <w:rPr>
          <w:rFonts w:hint="eastAsia"/>
          <w:szCs w:val="32"/>
        </w:rPr>
        <w:t>修补坑槽</w:t>
      </w:r>
      <w:r>
        <w:rPr>
          <w:szCs w:val="32"/>
        </w:rPr>
        <w:t>、</w:t>
      </w:r>
      <w:r>
        <w:rPr>
          <w:rFonts w:hint="eastAsia"/>
          <w:szCs w:val="32"/>
        </w:rPr>
        <w:t>修复路面塌陷</w:t>
      </w:r>
      <w:r>
        <w:rPr>
          <w:szCs w:val="32"/>
        </w:rPr>
        <w:t>、</w:t>
      </w:r>
      <w:r>
        <w:rPr>
          <w:rFonts w:hint="eastAsia"/>
          <w:szCs w:val="32"/>
        </w:rPr>
        <w:t>拦洪坝修复</w:t>
      </w:r>
      <w:r>
        <w:rPr>
          <w:szCs w:val="32"/>
        </w:rPr>
        <w:t>等工程。</w:t>
      </w:r>
    </w:p>
    <w:p>
      <w:pPr>
        <w:pStyle w:val="25"/>
        <w:ind w:firstLine="640"/>
        <w:rPr>
          <w:highlight w:val="yellow"/>
        </w:rPr>
      </w:pPr>
      <w:r>
        <w:rPr>
          <w:rFonts w:hint="eastAsia"/>
        </w:rPr>
        <w:t>2</w:t>
      </w:r>
      <w:r>
        <w:rPr>
          <w:rFonts w:hint="eastAsia"/>
          <w:highlight w:val="none"/>
        </w:rPr>
        <w:t>.主要内容</w:t>
      </w:r>
    </w:p>
    <w:p>
      <w:pPr>
        <w:pStyle w:val="25"/>
        <w:ind w:firstLine="640"/>
        <w:rPr>
          <w:rFonts w:hint="eastAsia"/>
          <w:highlight w:val="none"/>
        </w:rPr>
      </w:pPr>
      <w:r>
        <w:rPr>
          <w:rFonts w:hint="eastAsia"/>
          <w:highlight w:val="none"/>
        </w:rPr>
        <w:t>本项目主要内容是为大泉湾乡乡镇所属农村公路进行路基防护、路面病害修补等工作，共计养护里程</w:t>
      </w:r>
      <w:r>
        <w:rPr>
          <w:rFonts w:hint="eastAsia"/>
          <w:highlight w:val="none"/>
          <w:lang w:val="en-US" w:eastAsia="zh-CN"/>
        </w:rPr>
        <w:t>7.41公里</w:t>
      </w:r>
      <w:r>
        <w:rPr>
          <w:rFonts w:hint="eastAsia"/>
          <w:highlight w:val="none"/>
        </w:rPr>
        <w:t>，养护内容包括：养护里程：7.41</w:t>
      </w:r>
      <w:r>
        <w:rPr>
          <w:rFonts w:hint="eastAsia"/>
          <w:highlight w:val="none"/>
          <w:lang w:val="en-US" w:eastAsia="zh-CN"/>
        </w:rPr>
        <w:t>公里</w:t>
      </w:r>
      <w:r>
        <w:rPr>
          <w:rFonts w:hint="eastAsia"/>
          <w:highlight w:val="none"/>
        </w:rPr>
        <w:t>，路面罩面：50532</w:t>
      </w:r>
      <w:r>
        <w:rPr>
          <w:rFonts w:hint="eastAsia"/>
          <w:highlight w:val="none"/>
          <w:lang w:val="en-US" w:eastAsia="zh-CN"/>
        </w:rPr>
        <w:t>平方米</w:t>
      </w:r>
      <w:r>
        <w:rPr>
          <w:rFonts w:hint="eastAsia"/>
          <w:highlight w:val="none"/>
        </w:rPr>
        <w:t>，路面维修：6369.06</w:t>
      </w:r>
      <w:r>
        <w:rPr>
          <w:rFonts w:hint="eastAsia"/>
          <w:highlight w:val="none"/>
          <w:lang w:val="en-US" w:eastAsia="zh-CN"/>
        </w:rPr>
        <w:t>平方米</w:t>
      </w:r>
      <w:r>
        <w:rPr>
          <w:rFonts w:hint="eastAsia"/>
          <w:highlight w:val="none"/>
        </w:rPr>
        <w:t>，路面标线热融反光型：2711.74㎡，病害修补：2166.6</w:t>
      </w:r>
      <w:r>
        <w:rPr>
          <w:rFonts w:hint="eastAsia"/>
          <w:highlight w:val="none"/>
          <w:lang w:val="en-US" w:eastAsia="zh-CN"/>
        </w:rPr>
        <w:t>平方米</w:t>
      </w:r>
      <w:r>
        <w:rPr>
          <w:rFonts w:hint="eastAsia"/>
          <w:highlight w:val="none"/>
        </w:rPr>
        <w:t>，路面铣刨：48732</w:t>
      </w:r>
      <w:r>
        <w:rPr>
          <w:rFonts w:hint="eastAsia"/>
          <w:highlight w:val="none"/>
          <w:lang w:val="en-US" w:eastAsia="zh-CN"/>
        </w:rPr>
        <w:t>平方米</w:t>
      </w:r>
      <w:r>
        <w:rPr>
          <w:rFonts w:hint="eastAsia"/>
          <w:highlight w:val="none"/>
        </w:rPr>
        <w:t>，挖除旧路面：2101</w:t>
      </w:r>
      <w:r>
        <w:rPr>
          <w:rFonts w:hint="eastAsia"/>
          <w:highlight w:val="none"/>
          <w:lang w:val="en-US" w:eastAsia="zh-CN"/>
        </w:rPr>
        <w:t>平方米，</w:t>
      </w:r>
      <w:r>
        <w:rPr>
          <w:rFonts w:hint="eastAsia"/>
          <w:highlight w:val="none"/>
        </w:rPr>
        <w:t>金属减速带：18</w:t>
      </w:r>
      <w:r>
        <w:rPr>
          <w:rFonts w:hint="eastAsia"/>
          <w:highlight w:val="none"/>
          <w:lang w:val="en-US" w:eastAsia="zh-CN"/>
        </w:rPr>
        <w:t>米</w:t>
      </w:r>
      <w:r>
        <w:rPr>
          <w:rFonts w:hint="eastAsia"/>
          <w:highlight w:val="none"/>
        </w:rPr>
        <w:t>。项目实施后</w:t>
      </w:r>
      <w:r>
        <w:rPr>
          <w:rFonts w:hint="eastAsia"/>
          <w:szCs w:val="32"/>
        </w:rPr>
        <w:t>提高路况质量，确保公路安全畅通</w:t>
      </w:r>
      <w:r>
        <w:rPr>
          <w:rFonts w:hint="eastAsia"/>
          <w:szCs w:val="32"/>
          <w:lang w:eastAsia="zh-CN"/>
        </w:rPr>
        <w:t>，</w:t>
      </w:r>
      <w:r>
        <w:rPr>
          <w:rFonts w:hint="eastAsia"/>
          <w:highlight w:val="none"/>
        </w:rPr>
        <w:t>有效改善当地村民出行条件。</w:t>
      </w:r>
    </w:p>
    <w:p>
      <w:pPr>
        <w:pStyle w:val="25"/>
        <w:ind w:firstLine="640"/>
      </w:pPr>
      <w:r>
        <w:rPr>
          <w:rFonts w:hint="eastAsia"/>
        </w:rPr>
        <w:t>3.项目组织管理</w:t>
      </w:r>
    </w:p>
    <w:p>
      <w:pPr>
        <w:pStyle w:val="25"/>
        <w:ind w:firstLine="640"/>
        <w:rPr>
          <w:bCs/>
          <w:szCs w:val="32"/>
        </w:rPr>
      </w:pPr>
      <w:r>
        <w:rPr>
          <w:rFonts w:hint="eastAsia"/>
          <w:bCs/>
          <w:szCs w:val="32"/>
        </w:rPr>
        <w:t>（1）项目组织情况</w:t>
      </w:r>
    </w:p>
    <w:p>
      <w:pPr>
        <w:pStyle w:val="25"/>
        <w:ind w:firstLine="640"/>
        <w:rPr>
          <w:bCs/>
        </w:rPr>
      </w:pPr>
      <w:r>
        <w:rPr>
          <w:rFonts w:hint="eastAsia"/>
          <w:bCs/>
        </w:rPr>
        <w:t>本项目涉及的单位包括哈密市伊州区财政局、区交通运输局、哈密市伊州区农村公路养护站（以下简称“区农村公路养护站”）、哈密市瑞忠公路工程有限公司、新疆</w:t>
      </w:r>
      <w:r>
        <w:rPr>
          <w:rFonts w:hint="eastAsia"/>
          <w:bCs/>
          <w:lang w:val="en-US" w:eastAsia="zh-CN"/>
        </w:rPr>
        <w:t>大英建设</w:t>
      </w:r>
      <w:r>
        <w:rPr>
          <w:rFonts w:hint="eastAsia"/>
          <w:bCs/>
        </w:rPr>
        <w:t>集团有限公司、新疆安科</w:t>
      </w:r>
      <w:r>
        <w:rPr>
          <w:rFonts w:hint="eastAsia"/>
          <w:bCs/>
          <w:lang w:val="en-US" w:eastAsia="zh-CN"/>
        </w:rPr>
        <w:t>竣坤工程</w:t>
      </w:r>
      <w:r>
        <w:rPr>
          <w:rFonts w:hint="eastAsia"/>
          <w:bCs/>
        </w:rPr>
        <w:t>有限公司。各单位的职责如下</w:t>
      </w:r>
      <w:r>
        <w:rPr>
          <w:bCs/>
        </w:rPr>
        <w:t>:</w:t>
      </w:r>
    </w:p>
    <w:p>
      <w:pPr>
        <w:pStyle w:val="25"/>
        <w:ind w:firstLine="643"/>
        <w:rPr>
          <w:bCs/>
        </w:rPr>
      </w:pPr>
      <w:r>
        <w:rPr>
          <w:rFonts w:hint="eastAsia"/>
          <w:b/>
        </w:rPr>
        <w:t>哈密市伊州区财政局：</w:t>
      </w:r>
      <w:r>
        <w:rPr>
          <w:bCs/>
        </w:rPr>
        <w:t>负责审核项目资金的年度预算及项目指标下达管理，协同各部门制订和完善资金管理政策、项目申报指南，参与项目财务事项评审，并对项目资金使用情况进行绩效考核和监督检查。</w:t>
      </w:r>
    </w:p>
    <w:p>
      <w:pPr>
        <w:pStyle w:val="25"/>
        <w:ind w:firstLine="643"/>
        <w:rPr>
          <w:bCs/>
        </w:rPr>
      </w:pPr>
      <w:r>
        <w:rPr>
          <w:rFonts w:hint="eastAsia"/>
          <w:b/>
        </w:rPr>
        <w:t>哈密市伊州区交通运输局：</w:t>
      </w:r>
      <w:r>
        <w:rPr>
          <w:rFonts w:hint="eastAsia"/>
          <w:bCs/>
        </w:rPr>
        <w:t>负责审核项目实施单位前期各项申报资料以及项目实施完成后的成果验收，对项目实施全过程进行监督、指导。</w:t>
      </w:r>
    </w:p>
    <w:p>
      <w:pPr>
        <w:pStyle w:val="25"/>
        <w:ind w:firstLine="643"/>
        <w:rPr>
          <w:bCs/>
        </w:rPr>
      </w:pPr>
      <w:r>
        <w:rPr>
          <w:rFonts w:hint="eastAsia"/>
          <w:b/>
        </w:rPr>
        <w:t>哈密市伊州区农村公路养护站：</w:t>
      </w:r>
      <w:r>
        <w:rPr>
          <w:rFonts w:hint="eastAsia"/>
          <w:bCs/>
        </w:rPr>
        <w:t>组织编制项目资金绩效目标和年度预算，制订完善项目资金管理制度和项目实施方案；</w:t>
      </w:r>
      <w:r>
        <w:rPr>
          <w:bCs/>
        </w:rPr>
        <w:t>组织项目申报、审核，并对项目实施情况进行监督检查</w:t>
      </w:r>
      <w:r>
        <w:rPr>
          <w:rFonts w:hint="eastAsia"/>
          <w:bCs/>
        </w:rPr>
        <w:t>；</w:t>
      </w:r>
      <w:r>
        <w:rPr>
          <w:bCs/>
        </w:rPr>
        <w:t>负责</w:t>
      </w:r>
      <w:r>
        <w:rPr>
          <w:rFonts w:hint="eastAsia"/>
          <w:bCs/>
        </w:rPr>
        <w:t>前期各项</w:t>
      </w:r>
      <w:r>
        <w:rPr>
          <w:bCs/>
        </w:rPr>
        <w:t>招标工作</w:t>
      </w:r>
      <w:r>
        <w:rPr>
          <w:rFonts w:hint="eastAsia"/>
          <w:bCs/>
        </w:rPr>
        <w:t>；</w:t>
      </w:r>
      <w:r>
        <w:rPr>
          <w:bCs/>
        </w:rPr>
        <w:t>负责项目实施完成后验收、总结</w:t>
      </w:r>
      <w:r>
        <w:rPr>
          <w:rFonts w:hint="eastAsia"/>
          <w:bCs/>
        </w:rPr>
        <w:t>、接管养护</w:t>
      </w:r>
      <w:r>
        <w:rPr>
          <w:bCs/>
        </w:rPr>
        <w:t>等工作。</w:t>
      </w:r>
    </w:p>
    <w:p>
      <w:pPr>
        <w:pStyle w:val="25"/>
        <w:ind w:firstLine="643"/>
        <w:rPr>
          <w:bCs/>
        </w:rPr>
      </w:pPr>
      <w:r>
        <w:rPr>
          <w:rFonts w:hint="eastAsia"/>
          <w:b/>
        </w:rPr>
        <w:t>哈密市瑞忠公路工程有限公司：</w:t>
      </w:r>
      <w:r>
        <w:rPr>
          <w:rFonts w:hint="eastAsia"/>
          <w:bCs/>
        </w:rPr>
        <w:t>主要负责项目工程施工设计编制等相关工作。</w:t>
      </w:r>
    </w:p>
    <w:p>
      <w:pPr>
        <w:pStyle w:val="25"/>
        <w:ind w:firstLine="643"/>
        <w:rPr>
          <w:bCs/>
        </w:rPr>
      </w:pPr>
      <w:r>
        <w:rPr>
          <w:rFonts w:hint="eastAsia"/>
          <w:b/>
        </w:rPr>
        <w:t>新疆</w:t>
      </w:r>
      <w:r>
        <w:rPr>
          <w:rFonts w:hint="eastAsia"/>
          <w:b/>
          <w:lang w:val="en-US" w:eastAsia="zh-CN"/>
        </w:rPr>
        <w:t>大英建设</w:t>
      </w:r>
      <w:r>
        <w:rPr>
          <w:rFonts w:hint="eastAsia"/>
          <w:b/>
        </w:rPr>
        <w:t>集团有限公司：</w:t>
      </w:r>
      <w:r>
        <w:rPr>
          <w:rFonts w:hint="eastAsia"/>
          <w:bCs/>
        </w:rPr>
        <w:t>主要负责项目工程的具体实施，完成各项农村公路养护工程。</w:t>
      </w:r>
    </w:p>
    <w:p>
      <w:pPr>
        <w:pStyle w:val="25"/>
        <w:ind w:firstLine="643"/>
        <w:rPr>
          <w:bCs/>
        </w:rPr>
      </w:pPr>
      <w:r>
        <w:rPr>
          <w:rFonts w:hint="eastAsia"/>
          <w:b/>
        </w:rPr>
        <w:t>新疆安科</w:t>
      </w:r>
      <w:r>
        <w:rPr>
          <w:rFonts w:hint="eastAsia"/>
          <w:b/>
          <w:lang w:val="en-US" w:eastAsia="zh-CN"/>
        </w:rPr>
        <w:t>竣坤工程</w:t>
      </w:r>
      <w:r>
        <w:rPr>
          <w:rFonts w:hint="eastAsia"/>
          <w:b/>
        </w:rPr>
        <w:t>有限公司：</w:t>
      </w:r>
      <w:r>
        <w:rPr>
          <w:rFonts w:hint="eastAsia"/>
          <w:bCs/>
        </w:rPr>
        <w:t>主要负责监管项目实施过程中施工质量是否达标、原材料质量是否达标、工期是否及时等事项。</w:t>
      </w:r>
    </w:p>
    <w:p>
      <w:pPr>
        <w:pStyle w:val="25"/>
        <w:ind w:firstLine="640"/>
        <w:rPr>
          <w:bCs/>
        </w:rPr>
      </w:pPr>
      <w:r>
        <w:rPr>
          <w:rFonts w:hint="eastAsia"/>
          <w:bCs/>
        </w:rPr>
        <w:t>（2）资金管理情况</w:t>
      </w:r>
    </w:p>
    <w:p>
      <w:pPr>
        <w:pStyle w:val="25"/>
        <w:ind w:firstLine="643"/>
        <w:rPr>
          <w:bCs/>
        </w:rPr>
      </w:pPr>
      <w:r>
        <w:rPr>
          <w:rFonts w:hint="eastAsia"/>
          <w:b/>
        </w:rPr>
        <w:t>预算编制：</w:t>
      </w:r>
      <w:r>
        <w:rPr>
          <w:rFonts w:hint="eastAsia"/>
          <w:bCs/>
        </w:rPr>
        <w:t>项目资金为一般公共预算资金，由区交通运输局进行预算申报及编制。</w:t>
      </w:r>
    </w:p>
    <w:p>
      <w:pPr>
        <w:pStyle w:val="25"/>
        <w:ind w:firstLine="643"/>
        <w:rPr>
          <w:bCs/>
        </w:rPr>
      </w:pPr>
      <w:r>
        <w:rPr>
          <w:rFonts w:hint="eastAsia"/>
          <w:b/>
        </w:rPr>
        <w:t>资金拨付：</w:t>
      </w:r>
      <w:r>
        <w:rPr>
          <w:rFonts w:hint="eastAsia"/>
          <w:bCs/>
        </w:rPr>
        <w:t>哈密市伊州区财政局根据资金文件，及时将项目指标下达至区农村公路养护站，在项目指标下达后，区农村公路养护站依据</w:t>
      </w:r>
      <w:r>
        <w:rPr>
          <w:rFonts w:hint="eastAsia"/>
          <w:bCs/>
          <w:lang w:eastAsia="zh-CN"/>
        </w:rPr>
        <w:t>相关</w:t>
      </w:r>
      <w:r>
        <w:rPr>
          <w:rFonts w:hint="eastAsia"/>
          <w:bCs/>
        </w:rPr>
        <w:t>财务管理制度</w:t>
      </w:r>
      <w:r>
        <w:rPr>
          <w:rFonts w:hint="eastAsia"/>
          <w:bCs/>
          <w:lang w:eastAsia="zh-CN"/>
        </w:rPr>
        <w:t>，</w:t>
      </w:r>
      <w:r>
        <w:rPr>
          <w:rFonts w:hint="eastAsia"/>
          <w:bCs/>
          <w:lang w:val="en-US" w:eastAsia="zh-CN"/>
        </w:rPr>
        <w:t>按</w:t>
      </w:r>
      <w:r>
        <w:rPr>
          <w:rFonts w:hint="eastAsia"/>
          <w:bCs/>
        </w:rPr>
        <w:t>规定使用项目资金，切实规范专项资金管理，保障资金安全、高效运行，确保资金专款专用，实现项目预期目标，发挥资金使用效益。</w:t>
      </w:r>
    </w:p>
    <w:p>
      <w:pPr>
        <w:pStyle w:val="25"/>
        <w:ind w:firstLine="640"/>
      </w:pPr>
      <w:r>
        <w:rPr>
          <w:rFonts w:hint="eastAsia"/>
        </w:rPr>
        <w:t>4.资金投入和使用情况</w:t>
      </w:r>
    </w:p>
    <w:p>
      <w:pPr>
        <w:pStyle w:val="25"/>
        <w:ind w:firstLine="640"/>
      </w:pPr>
      <w:bookmarkStart w:id="2" w:name="_Toc172043061"/>
      <w:r>
        <w:rPr>
          <w:rFonts w:hint="eastAsia"/>
        </w:rPr>
        <w:t>该项目预算资金总额为3</w:t>
      </w:r>
      <w:r>
        <w:rPr>
          <w:rFonts w:hint="eastAsia"/>
          <w:lang w:val="en-US" w:eastAsia="zh-CN"/>
        </w:rPr>
        <w:t>60</w:t>
      </w:r>
      <w:r>
        <w:rPr>
          <w:rFonts w:hint="eastAsia"/>
        </w:rPr>
        <w:t>万元，其中</w:t>
      </w:r>
      <w:r>
        <w:rPr>
          <w:rFonts w:hint="eastAsia"/>
          <w:lang w:val="en-US" w:eastAsia="zh-CN"/>
        </w:rPr>
        <w:t>市级</w:t>
      </w:r>
      <w:r>
        <w:rPr>
          <w:rFonts w:hint="eastAsia"/>
        </w:rPr>
        <w:t>资金3</w:t>
      </w:r>
      <w:r>
        <w:rPr>
          <w:rFonts w:hint="eastAsia"/>
          <w:lang w:val="en-US" w:eastAsia="zh-CN"/>
        </w:rPr>
        <w:t>60</w:t>
      </w:r>
      <w:r>
        <w:rPr>
          <w:rFonts w:hint="eastAsia"/>
        </w:rPr>
        <w:t>万元，其他资金0万元。具体为2</w:t>
      </w:r>
      <w:r>
        <w:t>02</w:t>
      </w:r>
      <w:r>
        <w:rPr>
          <w:rFonts w:hint="eastAsia"/>
          <w:lang w:val="en-US" w:eastAsia="zh-CN"/>
        </w:rPr>
        <w:t>4</w:t>
      </w:r>
      <w:r>
        <w:rPr>
          <w:rFonts w:hint="eastAsia"/>
        </w:rPr>
        <w:t>年度农村公路养护工程费用。截至2</w:t>
      </w:r>
      <w:r>
        <w:t>02</w:t>
      </w:r>
      <w:r>
        <w:rPr>
          <w:rFonts w:hint="eastAsia"/>
          <w:lang w:val="en-US" w:eastAsia="zh-CN"/>
        </w:rPr>
        <w:t>4</w:t>
      </w:r>
      <w:r>
        <w:rPr>
          <w:rFonts w:hint="eastAsia"/>
        </w:rPr>
        <w:t>年1</w:t>
      </w:r>
      <w:r>
        <w:t>2</w:t>
      </w:r>
      <w:r>
        <w:rPr>
          <w:rFonts w:hint="eastAsia"/>
        </w:rPr>
        <w:t>月3</w:t>
      </w:r>
      <w:r>
        <w:t>1</w:t>
      </w:r>
      <w:r>
        <w:rPr>
          <w:rFonts w:hint="eastAsia"/>
        </w:rPr>
        <w:t>日，</w:t>
      </w:r>
      <w:r>
        <w:rPr>
          <w:rFonts w:hint="eastAsia"/>
          <w:lang w:val="en-US" w:eastAsia="zh-CN"/>
        </w:rPr>
        <w:t>市级</w:t>
      </w:r>
      <w:r>
        <w:rPr>
          <w:rFonts w:hint="eastAsia"/>
        </w:rPr>
        <w:t>资金3</w:t>
      </w:r>
      <w:r>
        <w:rPr>
          <w:rFonts w:hint="eastAsia"/>
          <w:lang w:val="en-US" w:eastAsia="zh-CN"/>
        </w:rPr>
        <w:t>60</w:t>
      </w:r>
      <w:r>
        <w:rPr>
          <w:rFonts w:hint="eastAsia"/>
        </w:rPr>
        <w:t>万元已</w:t>
      </w:r>
      <w:r>
        <w:rPr>
          <w:rFonts w:hint="eastAsia"/>
          <w:lang w:val="en-US" w:eastAsia="zh-CN"/>
        </w:rPr>
        <w:t>全额</w:t>
      </w:r>
      <w:r>
        <w:rPr>
          <w:rFonts w:hint="eastAsia"/>
        </w:rPr>
        <w:t>到位，</w:t>
      </w:r>
      <w:r>
        <w:rPr>
          <w:rFonts w:hint="eastAsia"/>
          <w:lang w:val="en-US" w:eastAsia="zh-CN"/>
        </w:rPr>
        <w:t>其中</w:t>
      </w:r>
      <w:r>
        <w:rPr>
          <w:rFonts w:hint="eastAsia"/>
          <w:szCs w:val="32"/>
          <w:lang w:val="en-US" w:eastAsia="zh-CN"/>
        </w:rPr>
        <w:t>320万元用于大泉湾乡Y001乡道农村公路维修养护工作，40万元用于哈罗大道K0-K20农村公路日常养护工作，</w:t>
      </w:r>
      <w:r>
        <w:rPr>
          <w:rFonts w:hint="eastAsia"/>
        </w:rPr>
        <w:t>资金到位率1</w:t>
      </w:r>
      <w:r>
        <w:t>00</w:t>
      </w:r>
      <w:r>
        <w:rPr>
          <w:rFonts w:hint="eastAsia"/>
        </w:rPr>
        <w:t>%。</w:t>
      </w:r>
    </w:p>
    <w:p>
      <w:pPr>
        <w:pStyle w:val="25"/>
        <w:keepNext w:val="0"/>
        <w:keepLines w:val="0"/>
        <w:pageBreakBefore w:val="0"/>
        <w:kinsoku/>
        <w:wordWrap/>
        <w:overflowPunct/>
        <w:topLinePunct w:val="0"/>
        <w:autoSpaceDE/>
        <w:autoSpaceDN/>
        <w:bidi w:val="0"/>
        <w:adjustRightInd/>
        <w:snapToGrid/>
        <w:spacing w:line="560" w:lineRule="atLeast"/>
        <w:ind w:firstLine="640"/>
        <w:textAlignment w:val="auto"/>
      </w:pPr>
      <w:r>
        <w:rPr>
          <w:rFonts w:hint="eastAsia"/>
        </w:rPr>
        <w:t>截至202</w:t>
      </w:r>
      <w:r>
        <w:rPr>
          <w:rFonts w:hint="eastAsia"/>
          <w:lang w:val="en-US" w:eastAsia="zh-CN"/>
        </w:rPr>
        <w:t>4</w:t>
      </w:r>
      <w:r>
        <w:rPr>
          <w:rFonts w:hint="eastAsia"/>
        </w:rPr>
        <w:t>年12月31日</w:t>
      </w:r>
      <w:r>
        <w:rPr>
          <w:rFonts w:hint="eastAsia"/>
          <w:lang w:eastAsia="zh-CN"/>
        </w:rPr>
        <w:t>，</w:t>
      </w:r>
      <w:r>
        <w:rPr>
          <w:rFonts w:hint="eastAsia"/>
          <w:lang w:val="en-US" w:eastAsia="zh-CN"/>
        </w:rPr>
        <w:t>项目</w:t>
      </w:r>
      <w:r>
        <w:rPr>
          <w:rFonts w:hint="eastAsia"/>
        </w:rPr>
        <w:t>实际支出</w:t>
      </w:r>
      <w:r>
        <w:rPr>
          <w:rFonts w:hint="eastAsia"/>
          <w:lang w:val="en-US" w:eastAsia="zh-CN"/>
        </w:rPr>
        <w:t>305.93</w:t>
      </w:r>
      <w:r>
        <w:rPr>
          <w:rFonts w:hint="eastAsia"/>
        </w:rPr>
        <w:t>万元，预算执行率为</w:t>
      </w:r>
      <w:r>
        <w:rPr>
          <w:rFonts w:hint="eastAsia"/>
          <w:lang w:val="en-US" w:eastAsia="zh-CN"/>
        </w:rPr>
        <w:t>84.98</w:t>
      </w:r>
      <w:r>
        <w:rPr>
          <w:rFonts w:hint="eastAsia"/>
        </w:rPr>
        <w:t>%。资金具体情况见下表。</w:t>
      </w:r>
    </w:p>
    <w:p>
      <w:pPr>
        <w:pStyle w:val="36"/>
        <w:keepNext w:val="0"/>
        <w:keepLines w:val="0"/>
        <w:pageBreakBefore w:val="0"/>
        <w:kinsoku/>
        <w:wordWrap/>
        <w:overflowPunct/>
        <w:topLinePunct w:val="0"/>
        <w:autoSpaceDE/>
        <w:autoSpaceDN/>
        <w:bidi w:val="0"/>
        <w:adjustRightInd/>
        <w:snapToGrid/>
        <w:spacing w:line="560" w:lineRule="atLeast"/>
        <w:textAlignment w:val="auto"/>
        <w:rPr>
          <w:rFonts w:hint="eastAsia" w:ascii="仿宋_GB2312" w:hAnsi="黑体" w:eastAsia="仿宋_GB2312" w:cs="黑体"/>
          <w:b/>
          <w:sz w:val="24"/>
          <w:szCs w:val="24"/>
        </w:rPr>
      </w:pPr>
      <w:r>
        <w:rPr>
          <w:rFonts w:hint="eastAsia" w:ascii="仿宋_GB2312" w:hAnsi="黑体" w:eastAsia="仿宋_GB2312" w:cs="黑体"/>
          <w:b/>
          <w:sz w:val="24"/>
          <w:szCs w:val="24"/>
        </w:rPr>
        <w:t>资金预算执行率情况表</w:t>
      </w:r>
    </w:p>
    <w:p>
      <w:pPr>
        <w:pStyle w:val="50"/>
        <w:ind w:firstLine="420"/>
      </w:pPr>
      <w:r>
        <w:rPr>
          <w:rFonts w:hint="eastAsia"/>
        </w:rPr>
        <w:t>单位：万元</w:t>
      </w:r>
    </w:p>
    <w:tbl>
      <w:tblPr>
        <w:tblStyle w:val="13"/>
        <w:tblW w:w="85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33"/>
        <w:gridCol w:w="1334"/>
        <w:gridCol w:w="1334"/>
        <w:gridCol w:w="1598"/>
        <w:gridCol w:w="1334"/>
        <w:gridCol w:w="15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5" w:hRule="atLeast"/>
          <w:tblHeader/>
          <w:jc w:val="center"/>
        </w:trPr>
        <w:tc>
          <w:tcPr>
            <w:tcW w:w="1333"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资金计划下达时间</w:t>
            </w:r>
          </w:p>
        </w:tc>
        <w:tc>
          <w:tcPr>
            <w:tcW w:w="1334"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资金计划下达金额</w:t>
            </w:r>
          </w:p>
        </w:tc>
        <w:tc>
          <w:tcPr>
            <w:tcW w:w="1334"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实际到位资金</w:t>
            </w:r>
          </w:p>
        </w:tc>
        <w:tc>
          <w:tcPr>
            <w:tcW w:w="1598"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资金到位率</w:t>
            </w:r>
          </w:p>
        </w:tc>
        <w:tc>
          <w:tcPr>
            <w:tcW w:w="1334"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实际支付资金</w:t>
            </w:r>
          </w:p>
        </w:tc>
        <w:tc>
          <w:tcPr>
            <w:tcW w:w="1595" w:type="dxa"/>
            <w:vAlign w:val="center"/>
          </w:tcPr>
          <w:p>
            <w:pPr>
              <w:pStyle w:val="39"/>
              <w:rPr>
                <w:rFonts w:ascii="仿宋_GB2312" w:hAnsi="黑体" w:eastAsia="仿宋_GB2312"/>
                <w:bCs/>
                <w:kern w:val="0"/>
                <w:sz w:val="22"/>
                <w:szCs w:val="22"/>
              </w:rPr>
            </w:pPr>
            <w:r>
              <w:rPr>
                <w:rFonts w:hint="eastAsia" w:ascii="仿宋_GB2312" w:hAnsi="黑体" w:eastAsia="仿宋_GB2312"/>
                <w:bCs/>
                <w:kern w:val="0"/>
                <w:sz w:val="22"/>
                <w:szCs w:val="22"/>
              </w:rPr>
              <w:t>预算执行率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1" w:hRule="atLeast"/>
          <w:jc w:val="center"/>
        </w:trPr>
        <w:tc>
          <w:tcPr>
            <w:tcW w:w="1333" w:type="dxa"/>
            <w:vAlign w:val="center"/>
          </w:tcPr>
          <w:p>
            <w:pPr>
              <w:pStyle w:val="38"/>
              <w:jc w:val="center"/>
              <w:rPr>
                <w:kern w:val="0"/>
                <w:sz w:val="22"/>
                <w:szCs w:val="22"/>
              </w:rPr>
            </w:pPr>
            <w:r>
              <w:rPr>
                <w:rFonts w:hint="eastAsia" w:cstheme="minorBidi"/>
                <w:kern w:val="0"/>
                <w:sz w:val="22"/>
                <w:szCs w:val="22"/>
              </w:rPr>
              <w:t>202</w:t>
            </w:r>
            <w:r>
              <w:rPr>
                <w:rFonts w:hint="eastAsia" w:cstheme="minorBidi"/>
                <w:kern w:val="0"/>
                <w:sz w:val="22"/>
                <w:szCs w:val="22"/>
                <w:lang w:val="en-US" w:eastAsia="zh-CN"/>
              </w:rPr>
              <w:t>4</w:t>
            </w:r>
            <w:r>
              <w:rPr>
                <w:rFonts w:hint="eastAsia" w:cstheme="minorBidi"/>
                <w:kern w:val="0"/>
                <w:sz w:val="22"/>
                <w:szCs w:val="22"/>
              </w:rPr>
              <w:t>年</w:t>
            </w:r>
          </w:p>
        </w:tc>
        <w:tc>
          <w:tcPr>
            <w:tcW w:w="1334" w:type="dxa"/>
            <w:vAlign w:val="center"/>
          </w:tcPr>
          <w:p>
            <w:pPr>
              <w:pStyle w:val="38"/>
              <w:jc w:val="center"/>
              <w:rPr>
                <w:rFonts w:hint="default" w:eastAsia="宋体" w:cstheme="minorBidi"/>
                <w:kern w:val="0"/>
                <w:sz w:val="22"/>
                <w:szCs w:val="22"/>
                <w:lang w:val="en-US" w:eastAsia="zh-CN"/>
              </w:rPr>
            </w:pPr>
            <w:r>
              <w:rPr>
                <w:rFonts w:hint="eastAsia" w:cstheme="minorBidi"/>
                <w:kern w:val="0"/>
                <w:sz w:val="22"/>
                <w:szCs w:val="22"/>
              </w:rPr>
              <w:t>3</w:t>
            </w:r>
            <w:r>
              <w:rPr>
                <w:rFonts w:hint="eastAsia" w:cstheme="minorBidi"/>
                <w:kern w:val="0"/>
                <w:sz w:val="22"/>
                <w:szCs w:val="22"/>
                <w:lang w:val="en-US" w:eastAsia="zh-CN"/>
              </w:rPr>
              <w:t>60</w:t>
            </w:r>
          </w:p>
        </w:tc>
        <w:tc>
          <w:tcPr>
            <w:tcW w:w="1334" w:type="dxa"/>
            <w:vAlign w:val="center"/>
          </w:tcPr>
          <w:p>
            <w:pPr>
              <w:pStyle w:val="38"/>
              <w:jc w:val="center"/>
              <w:rPr>
                <w:rFonts w:hint="default" w:eastAsia="宋体" w:cstheme="minorBidi"/>
                <w:kern w:val="0"/>
                <w:sz w:val="22"/>
                <w:szCs w:val="22"/>
                <w:lang w:val="en-US" w:eastAsia="zh-CN"/>
              </w:rPr>
            </w:pPr>
            <w:r>
              <w:rPr>
                <w:rFonts w:hint="eastAsia" w:cstheme="minorBidi"/>
                <w:kern w:val="0"/>
                <w:sz w:val="22"/>
                <w:szCs w:val="22"/>
              </w:rPr>
              <w:t>3</w:t>
            </w:r>
            <w:r>
              <w:rPr>
                <w:rFonts w:hint="eastAsia" w:cstheme="minorBidi"/>
                <w:kern w:val="0"/>
                <w:sz w:val="22"/>
                <w:szCs w:val="22"/>
                <w:lang w:val="en-US" w:eastAsia="zh-CN"/>
              </w:rPr>
              <w:t>60</w:t>
            </w:r>
          </w:p>
        </w:tc>
        <w:tc>
          <w:tcPr>
            <w:tcW w:w="1598" w:type="dxa"/>
            <w:vAlign w:val="center"/>
          </w:tcPr>
          <w:p>
            <w:pPr>
              <w:pStyle w:val="38"/>
              <w:jc w:val="center"/>
              <w:rPr>
                <w:rFonts w:cstheme="minorBidi"/>
                <w:kern w:val="0"/>
                <w:sz w:val="22"/>
                <w:szCs w:val="22"/>
              </w:rPr>
            </w:pPr>
            <w:r>
              <w:rPr>
                <w:rFonts w:hint="eastAsia" w:cstheme="minorBidi"/>
                <w:kern w:val="0"/>
                <w:sz w:val="22"/>
                <w:szCs w:val="22"/>
              </w:rPr>
              <w:t>100%</w:t>
            </w:r>
          </w:p>
        </w:tc>
        <w:tc>
          <w:tcPr>
            <w:tcW w:w="1334" w:type="dxa"/>
            <w:vAlign w:val="center"/>
          </w:tcPr>
          <w:p>
            <w:pPr>
              <w:pStyle w:val="39"/>
              <w:rPr>
                <w:rFonts w:hint="default" w:eastAsia="宋体"/>
                <w:b w:val="0"/>
                <w:kern w:val="0"/>
                <w:sz w:val="22"/>
                <w:szCs w:val="22"/>
                <w:lang w:val="en-US" w:eastAsia="zh-CN"/>
              </w:rPr>
            </w:pPr>
            <w:r>
              <w:rPr>
                <w:rFonts w:hint="eastAsia"/>
                <w:b w:val="0"/>
                <w:kern w:val="0"/>
                <w:sz w:val="22"/>
                <w:szCs w:val="22"/>
              </w:rPr>
              <w:t>3</w:t>
            </w:r>
            <w:r>
              <w:rPr>
                <w:rFonts w:hint="eastAsia"/>
                <w:b w:val="0"/>
                <w:kern w:val="0"/>
                <w:sz w:val="22"/>
                <w:szCs w:val="22"/>
                <w:lang w:val="en-US" w:eastAsia="zh-CN"/>
              </w:rPr>
              <w:t>05.93</w:t>
            </w:r>
          </w:p>
        </w:tc>
        <w:tc>
          <w:tcPr>
            <w:tcW w:w="1595" w:type="dxa"/>
            <w:vAlign w:val="center"/>
          </w:tcPr>
          <w:p>
            <w:pPr>
              <w:pStyle w:val="38"/>
              <w:jc w:val="center"/>
              <w:rPr>
                <w:rFonts w:cstheme="minorBidi"/>
                <w:kern w:val="0"/>
                <w:sz w:val="22"/>
                <w:szCs w:val="22"/>
              </w:rPr>
            </w:pPr>
            <w:r>
              <w:rPr>
                <w:rFonts w:hint="eastAsia" w:cstheme="minorBidi"/>
                <w:kern w:val="0"/>
                <w:sz w:val="22"/>
                <w:szCs w:val="22"/>
                <w:lang w:val="en-US" w:eastAsia="zh-CN"/>
              </w:rPr>
              <w:t>84.98</w:t>
            </w:r>
            <w:r>
              <w:rPr>
                <w:rFonts w:cstheme="minorBidi"/>
                <w:kern w:val="0"/>
                <w:sz w:val="22"/>
                <w:szCs w:val="22"/>
              </w:rPr>
              <w:t>%</w:t>
            </w:r>
          </w:p>
        </w:tc>
      </w:tr>
    </w:tbl>
    <w:p>
      <w:pPr>
        <w:pStyle w:val="30"/>
        <w:spacing w:before="0" w:after="0"/>
        <w:ind w:firstLine="643"/>
        <w:rPr>
          <w:b/>
          <w:bCs w:val="0"/>
        </w:rPr>
      </w:pPr>
      <w:r>
        <w:rPr>
          <w:rFonts w:hint="eastAsia"/>
          <w:b/>
          <w:bCs w:val="0"/>
        </w:rPr>
        <w:t>（二）项目绩效目标</w:t>
      </w:r>
      <w:bookmarkEnd w:id="2"/>
    </w:p>
    <w:p>
      <w:pPr>
        <w:pStyle w:val="25"/>
        <w:ind w:firstLine="640"/>
      </w:pPr>
      <w:r>
        <w:rPr>
          <w:rFonts w:hint="eastAsia"/>
        </w:rPr>
        <w:t>1.总目标</w:t>
      </w:r>
    </w:p>
    <w:p>
      <w:pPr>
        <w:pStyle w:val="25"/>
        <w:ind w:firstLine="640"/>
      </w:pPr>
      <w:r>
        <w:rPr>
          <w:rFonts w:hint="eastAsia"/>
        </w:rPr>
        <w:t>通过开展农村公路日常养护工作，计划完成农村公路养护300公里，有效提高农村公共交通服务质量。</w:t>
      </w:r>
    </w:p>
    <w:p>
      <w:pPr>
        <w:pStyle w:val="25"/>
        <w:ind w:firstLine="640"/>
      </w:pPr>
      <w:r>
        <w:rPr>
          <w:rFonts w:hint="eastAsia"/>
        </w:rPr>
        <w:t>2.年度绩效目标</w:t>
      </w:r>
    </w:p>
    <w:p>
      <w:pPr>
        <w:pStyle w:val="25"/>
        <w:ind w:firstLine="640"/>
      </w:pPr>
      <w:r>
        <w:rPr>
          <w:rFonts w:hint="eastAsia"/>
        </w:rPr>
        <w:t>根据《</w:t>
      </w:r>
      <w:r>
        <w:rPr>
          <w:rFonts w:hint="eastAsia"/>
          <w:lang w:eastAsia="zh-CN"/>
        </w:rPr>
        <w:t>关于提前下达2024年公路日常养护资金</w:t>
      </w:r>
      <w:r>
        <w:rPr>
          <w:rFonts w:hint="eastAsia"/>
        </w:rPr>
        <w:t>项目</w:t>
      </w:r>
      <w:r>
        <w:t>绩效目标申报表》，本项目202</w:t>
      </w:r>
      <w:r>
        <w:rPr>
          <w:rFonts w:hint="eastAsia"/>
          <w:lang w:val="en-US" w:eastAsia="zh-CN"/>
        </w:rPr>
        <w:t>4</w:t>
      </w:r>
      <w:r>
        <w:t>年度绩效目标见表1-2。</w:t>
      </w:r>
    </w:p>
    <w:p>
      <w:pPr>
        <w:pStyle w:val="36"/>
        <w:rPr>
          <w:sz w:val="28"/>
          <w:szCs w:val="28"/>
        </w:rPr>
      </w:pPr>
      <w:r>
        <w:rPr>
          <w:rFonts w:hint="eastAsia" w:ascii="仿宋_GB2312" w:hAnsi="黑体" w:eastAsia="仿宋_GB2312" w:cs="黑体"/>
          <w:b/>
          <w:sz w:val="28"/>
          <w:szCs w:val="28"/>
        </w:rPr>
        <w:t>表</w:t>
      </w:r>
      <w:r>
        <w:rPr>
          <w:rFonts w:eastAsia="黑体"/>
          <w:bCs w:val="0"/>
          <w:sz w:val="28"/>
          <w:szCs w:val="28"/>
        </w:rPr>
        <w:t>1</w:t>
      </w:r>
      <w:r>
        <w:rPr>
          <w:rFonts w:hint="eastAsia" w:eastAsia="黑体"/>
          <w:bCs w:val="0"/>
          <w:sz w:val="28"/>
          <w:szCs w:val="28"/>
        </w:rPr>
        <w:t>-2</w:t>
      </w:r>
      <w:r>
        <w:rPr>
          <w:rFonts w:ascii="黑体" w:hAnsi="黑体" w:eastAsia="黑体" w:cs="黑体"/>
          <w:bCs w:val="0"/>
          <w:sz w:val="28"/>
          <w:szCs w:val="28"/>
        </w:rPr>
        <w:t xml:space="preserve"> </w:t>
      </w:r>
      <w:r>
        <w:rPr>
          <w:sz w:val="28"/>
          <w:szCs w:val="28"/>
        </w:rPr>
        <w:t xml:space="preserve"> </w:t>
      </w:r>
      <w:r>
        <w:rPr>
          <w:rFonts w:hint="eastAsia" w:ascii="仿宋_GB2312" w:hAnsi="黑体" w:eastAsia="仿宋_GB2312" w:cs="黑体"/>
          <w:b/>
          <w:sz w:val="28"/>
          <w:szCs w:val="28"/>
          <w:lang w:eastAsia="zh-CN"/>
        </w:rPr>
        <w:t>关于提前下达2024年公路日常养护资金</w:t>
      </w:r>
      <w:r>
        <w:rPr>
          <w:rFonts w:ascii="仿宋_GB2312" w:hAnsi="黑体" w:eastAsia="仿宋_GB2312" w:cs="黑体"/>
          <w:b/>
          <w:sz w:val="28"/>
          <w:szCs w:val="28"/>
        </w:rPr>
        <w:t>项目绩效目标表</w:t>
      </w: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450"/>
        <w:gridCol w:w="2009"/>
        <w:gridCol w:w="555"/>
        <w:gridCol w:w="253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tcPr>
          <w:p>
            <w:pPr>
              <w:pStyle w:val="25"/>
              <w:ind w:firstLine="0" w:firstLineChars="0"/>
              <w:jc w:val="center"/>
              <w:rPr>
                <w:rFonts w:ascii="仿宋_GB2312"/>
                <w:kern w:val="0"/>
                <w:sz w:val="22"/>
                <w:szCs w:val="22"/>
              </w:rPr>
            </w:pPr>
            <w:r>
              <w:rPr>
                <w:rFonts w:hint="eastAsia" w:ascii="仿宋_GB2312"/>
                <w:kern w:val="0"/>
                <w:sz w:val="22"/>
                <w:szCs w:val="22"/>
              </w:rPr>
              <w:t>项目名称</w:t>
            </w:r>
          </w:p>
        </w:tc>
        <w:tc>
          <w:tcPr>
            <w:tcW w:w="8112" w:type="dxa"/>
            <w:gridSpan w:val="5"/>
          </w:tcPr>
          <w:p>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lang w:eastAsia="zh-CN"/>
              </w:rPr>
              <w:t>关于提前下达2024年公路日常养护资金</w:t>
            </w:r>
            <w:r>
              <w:rPr>
                <w:rFonts w:hint="eastAsia" w:ascii="仿宋_GB2312"/>
                <w:kern w:val="0"/>
                <w:sz w:val="22"/>
                <w:szCs w:val="22"/>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097" w:type="dxa"/>
          </w:tcPr>
          <w:p>
            <w:pPr>
              <w:pStyle w:val="25"/>
              <w:ind w:firstLine="0" w:firstLineChars="0"/>
              <w:jc w:val="center"/>
              <w:rPr>
                <w:rFonts w:ascii="仿宋_GB2312"/>
                <w:kern w:val="0"/>
                <w:sz w:val="22"/>
                <w:szCs w:val="22"/>
              </w:rPr>
            </w:pPr>
            <w:r>
              <w:rPr>
                <w:rFonts w:hint="eastAsia" w:ascii="仿宋_GB2312"/>
                <w:kern w:val="0"/>
                <w:sz w:val="22"/>
                <w:szCs w:val="22"/>
              </w:rPr>
              <w:t>实施单位</w:t>
            </w:r>
          </w:p>
        </w:tc>
        <w:tc>
          <w:tcPr>
            <w:tcW w:w="8112" w:type="dxa"/>
            <w:gridSpan w:val="5"/>
          </w:tcPr>
          <w:p>
            <w:pPr>
              <w:pStyle w:val="25"/>
              <w:ind w:firstLine="0" w:firstLineChars="0"/>
              <w:jc w:val="center"/>
              <w:rPr>
                <w:rFonts w:ascii="仿宋_GB2312"/>
                <w:kern w:val="0"/>
                <w:sz w:val="22"/>
                <w:szCs w:val="22"/>
              </w:rPr>
            </w:pPr>
            <w:r>
              <w:rPr>
                <w:rFonts w:hint="eastAsia" w:ascii="仿宋_GB2312"/>
                <w:kern w:val="0"/>
                <w:sz w:val="22"/>
                <w:szCs w:val="22"/>
              </w:rPr>
              <w:t>哈密市伊州区交通运输局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pPr>
              <w:pStyle w:val="25"/>
              <w:ind w:firstLine="0" w:firstLineChars="0"/>
              <w:jc w:val="center"/>
              <w:rPr>
                <w:rFonts w:ascii="仿宋_GB2312"/>
                <w:kern w:val="0"/>
                <w:sz w:val="22"/>
                <w:szCs w:val="22"/>
              </w:rPr>
            </w:pPr>
            <w:r>
              <w:rPr>
                <w:rFonts w:hint="eastAsia" w:ascii="仿宋_GB2312"/>
                <w:kern w:val="0"/>
                <w:sz w:val="22"/>
                <w:szCs w:val="22"/>
              </w:rPr>
              <w:t>项目资金（万元）</w:t>
            </w:r>
          </w:p>
        </w:tc>
        <w:tc>
          <w:tcPr>
            <w:tcW w:w="4014" w:type="dxa"/>
            <w:gridSpan w:val="3"/>
          </w:tcPr>
          <w:p>
            <w:pPr>
              <w:pStyle w:val="25"/>
              <w:ind w:firstLine="0" w:firstLineChars="0"/>
              <w:jc w:val="center"/>
              <w:rPr>
                <w:rFonts w:ascii="仿宋_GB2312"/>
                <w:kern w:val="0"/>
                <w:sz w:val="22"/>
                <w:szCs w:val="22"/>
              </w:rPr>
            </w:pPr>
            <w:r>
              <w:rPr>
                <w:rFonts w:hint="eastAsia" w:ascii="仿宋_GB2312"/>
                <w:kern w:val="0"/>
                <w:sz w:val="22"/>
                <w:szCs w:val="22"/>
              </w:rPr>
              <w:t>年度资金总额：</w:t>
            </w:r>
          </w:p>
        </w:tc>
        <w:tc>
          <w:tcPr>
            <w:tcW w:w="4098" w:type="dxa"/>
            <w:gridSpan w:val="2"/>
          </w:tcPr>
          <w:p>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rPr>
              <w:t>3</w:t>
            </w:r>
            <w:r>
              <w:rPr>
                <w:rFonts w:hint="eastAsia" w:ascii="仿宋_GB2312"/>
                <w:kern w:val="0"/>
                <w:sz w:val="22"/>
                <w:szCs w:val="22"/>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rPr>
                <w:rFonts w:ascii="仿宋_GB2312"/>
                <w:kern w:val="0"/>
                <w:sz w:val="22"/>
                <w:szCs w:val="22"/>
              </w:rPr>
            </w:pPr>
          </w:p>
        </w:tc>
        <w:tc>
          <w:tcPr>
            <w:tcW w:w="4014" w:type="dxa"/>
            <w:gridSpan w:val="3"/>
          </w:tcPr>
          <w:p>
            <w:pPr>
              <w:pStyle w:val="25"/>
              <w:ind w:firstLine="0" w:firstLineChars="0"/>
              <w:jc w:val="center"/>
              <w:rPr>
                <w:rFonts w:ascii="仿宋_GB2312"/>
                <w:kern w:val="0"/>
                <w:sz w:val="22"/>
                <w:szCs w:val="22"/>
              </w:rPr>
            </w:pPr>
            <w:r>
              <w:rPr>
                <w:rFonts w:hint="eastAsia" w:ascii="仿宋_GB2312"/>
                <w:kern w:val="0"/>
                <w:sz w:val="22"/>
                <w:szCs w:val="22"/>
              </w:rPr>
              <w:t>其中：财政拨款</w:t>
            </w:r>
          </w:p>
        </w:tc>
        <w:tc>
          <w:tcPr>
            <w:tcW w:w="4098" w:type="dxa"/>
            <w:gridSpan w:val="2"/>
          </w:tcPr>
          <w:p>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rPr>
              <w:t>3</w:t>
            </w:r>
            <w:r>
              <w:rPr>
                <w:rFonts w:hint="eastAsia" w:ascii="仿宋_GB2312"/>
                <w:kern w:val="0"/>
                <w:sz w:val="22"/>
                <w:szCs w:val="22"/>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rPr>
                <w:rFonts w:ascii="仿宋_GB2312"/>
                <w:kern w:val="0"/>
                <w:sz w:val="22"/>
                <w:szCs w:val="22"/>
              </w:rPr>
            </w:pPr>
          </w:p>
        </w:tc>
        <w:tc>
          <w:tcPr>
            <w:tcW w:w="4014" w:type="dxa"/>
            <w:gridSpan w:val="3"/>
          </w:tcPr>
          <w:p>
            <w:pPr>
              <w:pStyle w:val="25"/>
              <w:ind w:firstLine="0" w:firstLineChars="0"/>
              <w:jc w:val="center"/>
              <w:rPr>
                <w:rFonts w:ascii="仿宋_GB2312"/>
                <w:kern w:val="0"/>
                <w:sz w:val="22"/>
                <w:szCs w:val="22"/>
              </w:rPr>
            </w:pPr>
            <w:r>
              <w:rPr>
                <w:rFonts w:hint="eastAsia" w:ascii="仿宋_GB2312"/>
                <w:kern w:val="0"/>
                <w:sz w:val="22"/>
                <w:szCs w:val="22"/>
              </w:rPr>
              <w:t>其他资金</w:t>
            </w:r>
          </w:p>
        </w:tc>
        <w:tc>
          <w:tcPr>
            <w:tcW w:w="4098" w:type="dxa"/>
            <w:gridSpan w:val="2"/>
          </w:tcPr>
          <w:p>
            <w:pPr>
              <w:pStyle w:val="25"/>
              <w:ind w:firstLine="0" w:firstLineChars="0"/>
              <w:jc w:val="center"/>
              <w:rPr>
                <w:rFonts w:ascii="仿宋_GB2312"/>
                <w:kern w:val="0"/>
                <w:sz w:val="22"/>
                <w:szCs w:val="22"/>
              </w:rPr>
            </w:pPr>
            <w:r>
              <w:rPr>
                <w:rFonts w:hint="eastAsia" w:ascii="仿宋_GB2312"/>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pPr>
              <w:pStyle w:val="25"/>
              <w:ind w:firstLine="0" w:firstLineChars="0"/>
              <w:jc w:val="center"/>
              <w:rPr>
                <w:rFonts w:ascii="仿宋_GB2312"/>
                <w:kern w:val="0"/>
                <w:sz w:val="22"/>
                <w:szCs w:val="22"/>
              </w:rPr>
            </w:pPr>
            <w:r>
              <w:rPr>
                <w:rFonts w:hint="eastAsia" w:ascii="仿宋_GB2312"/>
                <w:kern w:val="0"/>
                <w:sz w:val="22"/>
                <w:szCs w:val="22"/>
              </w:rPr>
              <w:t>总体目标</w:t>
            </w:r>
          </w:p>
        </w:tc>
        <w:tc>
          <w:tcPr>
            <w:tcW w:w="8112" w:type="dxa"/>
            <w:gridSpan w:val="5"/>
          </w:tcPr>
          <w:p>
            <w:pPr>
              <w:pStyle w:val="25"/>
              <w:ind w:firstLine="0" w:firstLineChars="0"/>
              <w:jc w:val="center"/>
              <w:rPr>
                <w:rFonts w:ascii="仿宋_GB2312"/>
                <w:kern w:val="0"/>
                <w:sz w:val="22"/>
                <w:szCs w:val="22"/>
              </w:rPr>
            </w:pPr>
            <w:r>
              <w:rPr>
                <w:rFonts w:hint="eastAsia" w:ascii="仿宋_GB2312"/>
                <w:kern w:val="0"/>
                <w:sz w:val="22"/>
                <w:szCs w:val="22"/>
              </w:rPr>
              <w:t>年度绩效目标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97" w:type="dxa"/>
            <w:vMerge w:val="continue"/>
          </w:tcPr>
          <w:p>
            <w:pPr>
              <w:pStyle w:val="25"/>
              <w:ind w:firstLine="0" w:firstLineChars="0"/>
              <w:rPr>
                <w:rFonts w:ascii="仿宋_GB2312"/>
                <w:kern w:val="0"/>
                <w:sz w:val="22"/>
                <w:szCs w:val="22"/>
              </w:rPr>
            </w:pPr>
          </w:p>
        </w:tc>
        <w:tc>
          <w:tcPr>
            <w:tcW w:w="8112" w:type="dxa"/>
            <w:gridSpan w:val="5"/>
          </w:tcPr>
          <w:p>
            <w:pPr>
              <w:pStyle w:val="25"/>
              <w:ind w:firstLine="0" w:firstLineChars="0"/>
              <w:rPr>
                <w:rFonts w:ascii="仿宋_GB2312"/>
                <w:kern w:val="0"/>
                <w:sz w:val="22"/>
                <w:szCs w:val="22"/>
              </w:rPr>
            </w:pPr>
            <w:r>
              <w:rPr>
                <w:rFonts w:hint="eastAsia" w:ascii="仿宋_GB2312"/>
                <w:kern w:val="0"/>
                <w:sz w:val="22"/>
                <w:szCs w:val="22"/>
              </w:rPr>
              <w:t>通过开展农村公路日常养护工作，计划完成农村公路养护300公里，有效提高农村公共交通服务质量。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97" w:type="dxa"/>
          </w:tcPr>
          <w:p>
            <w:pPr>
              <w:pStyle w:val="25"/>
              <w:ind w:firstLine="0" w:firstLineChars="0"/>
              <w:rPr>
                <w:rFonts w:ascii="仿宋_GB2312"/>
                <w:kern w:val="0"/>
                <w:sz w:val="22"/>
                <w:szCs w:val="22"/>
              </w:rPr>
            </w:pPr>
          </w:p>
        </w:tc>
        <w:tc>
          <w:tcPr>
            <w:tcW w:w="1450" w:type="dxa"/>
          </w:tcPr>
          <w:p>
            <w:pPr>
              <w:pStyle w:val="25"/>
              <w:ind w:firstLine="0" w:firstLineChars="0"/>
              <w:jc w:val="center"/>
              <w:rPr>
                <w:rFonts w:ascii="仿宋_GB2312"/>
                <w:kern w:val="0"/>
                <w:sz w:val="22"/>
                <w:szCs w:val="22"/>
              </w:rPr>
            </w:pPr>
            <w:r>
              <w:rPr>
                <w:rFonts w:hint="eastAsia" w:ascii="仿宋_GB2312"/>
                <w:kern w:val="0"/>
                <w:sz w:val="22"/>
                <w:szCs w:val="22"/>
              </w:rPr>
              <w:t>一级指标</w:t>
            </w: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二级指标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三级指标</w:t>
            </w:r>
          </w:p>
        </w:tc>
        <w:tc>
          <w:tcPr>
            <w:tcW w:w="1559" w:type="dxa"/>
          </w:tcPr>
          <w:p>
            <w:pPr>
              <w:pStyle w:val="25"/>
              <w:ind w:firstLine="0" w:firstLineChars="0"/>
              <w:jc w:val="center"/>
              <w:rPr>
                <w:rFonts w:ascii="仿宋_GB2312"/>
                <w:kern w:val="0"/>
                <w:sz w:val="22"/>
                <w:szCs w:val="22"/>
              </w:rPr>
            </w:pPr>
            <w:r>
              <w:rPr>
                <w:rFonts w:hint="eastAsia" w:ascii="仿宋_GB2312"/>
                <w:kern w:val="0"/>
                <w:sz w:val="22"/>
                <w:szCs w:val="22"/>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restart"/>
          </w:tcPr>
          <w:p>
            <w:pPr>
              <w:pStyle w:val="25"/>
              <w:ind w:firstLine="0" w:firstLineChars="0"/>
              <w:jc w:val="center"/>
              <w:rPr>
                <w:rFonts w:ascii="仿宋_GB2312"/>
                <w:kern w:val="0"/>
                <w:sz w:val="22"/>
                <w:szCs w:val="22"/>
              </w:rPr>
            </w:pPr>
          </w:p>
          <w:p>
            <w:pPr>
              <w:pStyle w:val="25"/>
              <w:ind w:firstLine="0" w:firstLineChars="0"/>
              <w:jc w:val="center"/>
              <w:rPr>
                <w:rFonts w:ascii="仿宋_GB2312"/>
                <w:kern w:val="0"/>
                <w:sz w:val="22"/>
                <w:szCs w:val="22"/>
              </w:rPr>
            </w:pPr>
          </w:p>
          <w:p>
            <w:pPr>
              <w:pStyle w:val="25"/>
              <w:ind w:firstLine="0" w:firstLineChars="0"/>
              <w:jc w:val="center"/>
              <w:rPr>
                <w:rFonts w:ascii="仿宋_GB2312"/>
                <w:kern w:val="0"/>
                <w:sz w:val="22"/>
                <w:szCs w:val="22"/>
              </w:rPr>
            </w:pPr>
          </w:p>
          <w:p>
            <w:pPr>
              <w:pStyle w:val="25"/>
              <w:ind w:firstLine="0" w:firstLineChars="0"/>
              <w:rPr>
                <w:rFonts w:ascii="仿宋_GB2312"/>
                <w:kern w:val="0"/>
                <w:sz w:val="22"/>
                <w:szCs w:val="22"/>
              </w:rPr>
            </w:pPr>
            <w:r>
              <w:rPr>
                <w:rFonts w:hint="eastAsia" w:ascii="仿宋_GB2312"/>
                <w:kern w:val="0"/>
                <w:sz w:val="22"/>
                <w:szCs w:val="22"/>
              </w:rPr>
              <w:t>绩效指标</w:t>
            </w:r>
          </w:p>
        </w:tc>
        <w:tc>
          <w:tcPr>
            <w:tcW w:w="1450" w:type="dxa"/>
            <w:vMerge w:val="restart"/>
          </w:tcPr>
          <w:p>
            <w:pPr>
              <w:pStyle w:val="25"/>
              <w:ind w:firstLine="0" w:firstLineChars="0"/>
              <w:jc w:val="center"/>
              <w:rPr>
                <w:rFonts w:ascii="仿宋_GB2312"/>
                <w:kern w:val="0"/>
                <w:sz w:val="22"/>
                <w:szCs w:val="22"/>
              </w:rPr>
            </w:pPr>
          </w:p>
          <w:p>
            <w:pPr>
              <w:pStyle w:val="25"/>
              <w:ind w:firstLine="0" w:firstLineChars="0"/>
              <w:jc w:val="center"/>
              <w:rPr>
                <w:rFonts w:ascii="仿宋_GB2312"/>
                <w:kern w:val="0"/>
                <w:sz w:val="22"/>
                <w:szCs w:val="22"/>
              </w:rPr>
            </w:pPr>
            <w:r>
              <w:rPr>
                <w:rFonts w:hint="eastAsia" w:ascii="仿宋_GB2312"/>
                <w:kern w:val="0"/>
                <w:sz w:val="22"/>
                <w:szCs w:val="22"/>
              </w:rPr>
              <w:t>产出指标</w:t>
            </w: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数量指标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农村公路养护里程</w:t>
            </w:r>
          </w:p>
        </w:tc>
        <w:tc>
          <w:tcPr>
            <w:tcW w:w="1559" w:type="dxa"/>
          </w:tcPr>
          <w:p>
            <w:pPr>
              <w:pStyle w:val="25"/>
              <w:ind w:firstLine="0" w:firstLineChars="0"/>
              <w:jc w:val="center"/>
              <w:rPr>
                <w:rFonts w:ascii="仿宋_GB2312"/>
                <w:kern w:val="0"/>
                <w:sz w:val="22"/>
                <w:szCs w:val="22"/>
              </w:rPr>
            </w:pPr>
            <w:r>
              <w:rPr>
                <w:rFonts w:ascii="仿宋_GB2312"/>
                <w:kern w:val="0"/>
                <w:sz w:val="22"/>
                <w:szCs w:val="22"/>
              </w:rPr>
              <w:t>&gt;=3</w:t>
            </w:r>
            <w:r>
              <w:rPr>
                <w:rFonts w:hint="eastAsia" w:ascii="仿宋_GB2312"/>
                <w:kern w:val="0"/>
                <w:sz w:val="22"/>
                <w:szCs w:val="22"/>
                <w:lang w:val="en-US" w:eastAsia="zh-CN"/>
              </w:rPr>
              <w:t>0</w:t>
            </w:r>
            <w:r>
              <w:rPr>
                <w:rFonts w:ascii="仿宋_GB2312"/>
                <w:kern w:val="0"/>
                <w:sz w:val="22"/>
                <w:szCs w:val="22"/>
              </w:rPr>
              <w:t>0公里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jc w:val="center"/>
              <w:rPr>
                <w:rFonts w:ascii="仿宋_GB2312"/>
                <w:kern w:val="0"/>
                <w:sz w:val="22"/>
                <w:szCs w:val="22"/>
              </w:rPr>
            </w:pPr>
          </w:p>
        </w:tc>
        <w:tc>
          <w:tcPr>
            <w:tcW w:w="1450" w:type="dxa"/>
            <w:vMerge w:val="continue"/>
          </w:tcPr>
          <w:p>
            <w:pPr>
              <w:pStyle w:val="25"/>
              <w:ind w:firstLine="0" w:firstLineChars="0"/>
              <w:jc w:val="center"/>
              <w:rPr>
                <w:rFonts w:ascii="仿宋_GB2312"/>
                <w:kern w:val="0"/>
                <w:sz w:val="22"/>
                <w:szCs w:val="22"/>
              </w:rPr>
            </w:pP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质量指标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农村公路养护质量达标率</w:t>
            </w:r>
          </w:p>
        </w:tc>
        <w:tc>
          <w:tcPr>
            <w:tcW w:w="1559" w:type="dxa"/>
          </w:tcPr>
          <w:p>
            <w:pPr>
              <w:pStyle w:val="25"/>
              <w:ind w:firstLine="0" w:firstLineChars="0"/>
              <w:jc w:val="center"/>
              <w:rPr>
                <w:rFonts w:ascii="仿宋_GB2312"/>
                <w:kern w:val="0"/>
                <w:sz w:val="22"/>
                <w:szCs w:val="22"/>
              </w:rPr>
            </w:pPr>
            <w:r>
              <w:rPr>
                <w:rFonts w:ascii="仿宋_GB2312"/>
                <w:kern w:val="0"/>
                <w:sz w:val="22"/>
                <w:szCs w:val="22"/>
              </w:rPr>
              <w:t>=</w:t>
            </w:r>
            <w:r>
              <w:rPr>
                <w:rFonts w:hint="eastAsia" w:ascii="仿宋_GB2312"/>
                <w:kern w:val="0"/>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jc w:val="center"/>
              <w:rPr>
                <w:rFonts w:ascii="仿宋_GB2312"/>
                <w:kern w:val="0"/>
                <w:sz w:val="22"/>
                <w:szCs w:val="22"/>
              </w:rPr>
            </w:pPr>
          </w:p>
        </w:tc>
        <w:tc>
          <w:tcPr>
            <w:tcW w:w="1450" w:type="dxa"/>
            <w:vMerge w:val="continue"/>
          </w:tcPr>
          <w:p>
            <w:pPr>
              <w:pStyle w:val="25"/>
              <w:ind w:firstLine="0" w:firstLineChars="0"/>
              <w:jc w:val="center"/>
              <w:rPr>
                <w:rFonts w:ascii="仿宋_GB2312"/>
                <w:kern w:val="0"/>
                <w:sz w:val="22"/>
                <w:szCs w:val="22"/>
              </w:rPr>
            </w:pPr>
          </w:p>
        </w:tc>
        <w:tc>
          <w:tcPr>
            <w:tcW w:w="2009" w:type="dxa"/>
          </w:tcPr>
          <w:p>
            <w:pPr>
              <w:pStyle w:val="25"/>
              <w:ind w:firstLine="0" w:firstLineChars="0"/>
              <w:jc w:val="center"/>
              <w:rPr>
                <w:rFonts w:hint="eastAsia" w:ascii="仿宋_GB2312"/>
                <w:kern w:val="0"/>
                <w:sz w:val="22"/>
                <w:szCs w:val="22"/>
              </w:rPr>
            </w:pPr>
            <w:r>
              <w:rPr>
                <w:rFonts w:hint="eastAsia" w:ascii="仿宋_GB2312"/>
                <w:kern w:val="0"/>
                <w:sz w:val="22"/>
                <w:szCs w:val="22"/>
              </w:rPr>
              <w:t>时效指标</w:t>
            </w:r>
          </w:p>
        </w:tc>
        <w:tc>
          <w:tcPr>
            <w:tcW w:w="3094" w:type="dxa"/>
            <w:gridSpan w:val="2"/>
          </w:tcPr>
          <w:p>
            <w:pPr>
              <w:pStyle w:val="25"/>
              <w:ind w:firstLine="0" w:firstLineChars="0"/>
              <w:jc w:val="center"/>
              <w:rPr>
                <w:rFonts w:hint="eastAsia" w:ascii="仿宋_GB2312"/>
                <w:kern w:val="0"/>
                <w:sz w:val="22"/>
                <w:szCs w:val="22"/>
              </w:rPr>
            </w:pPr>
            <w:r>
              <w:rPr>
                <w:rFonts w:hint="eastAsia" w:ascii="仿宋_GB2312"/>
                <w:kern w:val="0"/>
                <w:sz w:val="22"/>
                <w:szCs w:val="22"/>
              </w:rPr>
              <w:t>农村公路养护完成及时率</w:t>
            </w:r>
          </w:p>
        </w:tc>
        <w:tc>
          <w:tcPr>
            <w:tcW w:w="1559" w:type="dxa"/>
          </w:tcPr>
          <w:p>
            <w:pPr>
              <w:pStyle w:val="25"/>
              <w:ind w:firstLine="0" w:firstLineChars="0"/>
              <w:jc w:val="center"/>
              <w:rPr>
                <w:rFonts w:ascii="仿宋_GB2312"/>
                <w:kern w:val="0"/>
                <w:sz w:val="22"/>
                <w:szCs w:val="22"/>
              </w:rPr>
            </w:pPr>
            <w:r>
              <w:rPr>
                <w:rFonts w:ascii="仿宋_GB2312"/>
                <w:kern w:val="0"/>
                <w:sz w:val="22"/>
                <w:szCs w:val="22"/>
              </w:rPr>
              <w:t>&gt;=9</w:t>
            </w:r>
            <w:r>
              <w:rPr>
                <w:rFonts w:hint="eastAsia" w:ascii="仿宋_GB2312"/>
                <w:kern w:val="0"/>
                <w:sz w:val="22"/>
                <w:szCs w:val="22"/>
                <w:lang w:val="en-US" w:eastAsia="zh-CN"/>
              </w:rPr>
              <w:t>5</w:t>
            </w:r>
            <w:r>
              <w:rPr>
                <w:rFonts w:ascii="仿宋_GB2312"/>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jc w:val="center"/>
              <w:rPr>
                <w:rFonts w:ascii="仿宋_GB2312"/>
                <w:kern w:val="0"/>
                <w:sz w:val="22"/>
                <w:szCs w:val="22"/>
              </w:rPr>
            </w:pPr>
          </w:p>
        </w:tc>
        <w:tc>
          <w:tcPr>
            <w:tcW w:w="1450" w:type="dxa"/>
            <w:vMerge w:val="continue"/>
          </w:tcPr>
          <w:p>
            <w:pPr>
              <w:pStyle w:val="25"/>
              <w:ind w:firstLine="0" w:firstLineChars="0"/>
              <w:jc w:val="center"/>
              <w:rPr>
                <w:rFonts w:ascii="仿宋_GB2312"/>
                <w:kern w:val="0"/>
                <w:sz w:val="22"/>
                <w:szCs w:val="22"/>
              </w:rPr>
            </w:pP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时效指标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农村公路养护开展及时率</w:t>
            </w:r>
          </w:p>
        </w:tc>
        <w:tc>
          <w:tcPr>
            <w:tcW w:w="1559" w:type="dxa"/>
          </w:tcPr>
          <w:p>
            <w:pPr>
              <w:pStyle w:val="25"/>
              <w:ind w:firstLine="0" w:firstLineChars="0"/>
              <w:jc w:val="center"/>
              <w:rPr>
                <w:rFonts w:ascii="仿宋_GB2312"/>
                <w:kern w:val="0"/>
                <w:sz w:val="22"/>
                <w:szCs w:val="22"/>
              </w:rPr>
            </w:pPr>
            <w:r>
              <w:rPr>
                <w:rFonts w:ascii="仿宋_GB2312"/>
                <w:kern w:val="0"/>
                <w:sz w:val="22"/>
                <w:szCs w:val="22"/>
              </w:rPr>
              <w:t>&gt;=9</w:t>
            </w:r>
            <w:r>
              <w:rPr>
                <w:rFonts w:hint="eastAsia" w:ascii="仿宋_GB2312"/>
                <w:kern w:val="0"/>
                <w:sz w:val="22"/>
                <w:szCs w:val="22"/>
                <w:lang w:val="en-US" w:eastAsia="zh-CN"/>
              </w:rPr>
              <w:t>5</w:t>
            </w:r>
            <w:r>
              <w:rPr>
                <w:rFonts w:ascii="仿宋_GB2312"/>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jc w:val="center"/>
              <w:rPr>
                <w:rFonts w:ascii="仿宋_GB2312"/>
                <w:kern w:val="0"/>
                <w:sz w:val="22"/>
                <w:szCs w:val="22"/>
              </w:rPr>
            </w:pPr>
          </w:p>
        </w:tc>
        <w:tc>
          <w:tcPr>
            <w:tcW w:w="1450" w:type="dxa"/>
          </w:tcPr>
          <w:p>
            <w:pPr>
              <w:pStyle w:val="25"/>
              <w:ind w:firstLine="0" w:firstLineChars="0"/>
              <w:jc w:val="center"/>
              <w:rPr>
                <w:rFonts w:ascii="仿宋_GB2312"/>
                <w:kern w:val="0"/>
                <w:sz w:val="22"/>
                <w:szCs w:val="22"/>
              </w:rPr>
            </w:pPr>
            <w:r>
              <w:rPr>
                <w:rFonts w:hint="eastAsia" w:ascii="仿宋_GB2312"/>
                <w:kern w:val="0"/>
                <w:sz w:val="22"/>
                <w:szCs w:val="22"/>
              </w:rPr>
              <w:t>成本指标</w:t>
            </w: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经济成本指标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农村公路养护成本</w:t>
            </w:r>
          </w:p>
        </w:tc>
        <w:tc>
          <w:tcPr>
            <w:tcW w:w="1559" w:type="dxa"/>
          </w:tcPr>
          <w:p>
            <w:pPr>
              <w:pStyle w:val="25"/>
              <w:ind w:firstLine="0" w:firstLineChars="0"/>
              <w:jc w:val="center"/>
              <w:rPr>
                <w:rFonts w:ascii="仿宋_GB2312"/>
                <w:kern w:val="0"/>
                <w:sz w:val="22"/>
                <w:szCs w:val="22"/>
              </w:rPr>
            </w:pPr>
            <w:r>
              <w:rPr>
                <w:rFonts w:hint="eastAsia" w:ascii="仿宋_GB2312"/>
                <w:kern w:val="0"/>
                <w:sz w:val="22"/>
                <w:szCs w:val="22"/>
              </w:rPr>
              <w:t>&lt;=360万元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Merge w:val="continue"/>
          </w:tcPr>
          <w:p>
            <w:pPr>
              <w:pStyle w:val="25"/>
              <w:ind w:firstLine="0" w:firstLineChars="0"/>
              <w:rPr>
                <w:rFonts w:ascii="仿宋_GB2312"/>
                <w:kern w:val="0"/>
                <w:sz w:val="22"/>
                <w:szCs w:val="22"/>
              </w:rPr>
            </w:pPr>
          </w:p>
        </w:tc>
        <w:tc>
          <w:tcPr>
            <w:tcW w:w="1450" w:type="dxa"/>
          </w:tcPr>
          <w:p>
            <w:pPr>
              <w:pStyle w:val="25"/>
              <w:ind w:firstLine="0" w:firstLineChars="0"/>
              <w:jc w:val="center"/>
              <w:rPr>
                <w:rFonts w:ascii="仿宋_GB2312"/>
                <w:kern w:val="0"/>
                <w:sz w:val="22"/>
                <w:szCs w:val="22"/>
              </w:rPr>
            </w:pPr>
            <w:r>
              <w:rPr>
                <w:rFonts w:hint="eastAsia" w:ascii="仿宋_GB2312"/>
                <w:kern w:val="0"/>
                <w:sz w:val="22"/>
                <w:szCs w:val="22"/>
              </w:rPr>
              <w:t>效益指标</w:t>
            </w:r>
          </w:p>
        </w:tc>
        <w:tc>
          <w:tcPr>
            <w:tcW w:w="2009" w:type="dxa"/>
          </w:tcPr>
          <w:p>
            <w:pPr>
              <w:pStyle w:val="25"/>
              <w:ind w:firstLine="0" w:firstLineChars="0"/>
              <w:jc w:val="center"/>
              <w:rPr>
                <w:rFonts w:hint="default" w:ascii="仿宋_GB2312" w:eastAsia="仿宋_GB2312"/>
                <w:kern w:val="0"/>
                <w:sz w:val="22"/>
                <w:szCs w:val="22"/>
                <w:lang w:val="en-US" w:eastAsia="zh-CN"/>
              </w:rPr>
            </w:pPr>
            <w:r>
              <w:rPr>
                <w:rFonts w:hint="eastAsia" w:ascii="仿宋_GB2312"/>
                <w:kern w:val="0"/>
                <w:sz w:val="22"/>
                <w:szCs w:val="22"/>
                <w:lang w:val="en-US" w:eastAsia="zh-CN"/>
              </w:rPr>
              <w:t>社会效益指标</w:t>
            </w:r>
          </w:p>
        </w:tc>
        <w:tc>
          <w:tcPr>
            <w:tcW w:w="3094" w:type="dxa"/>
            <w:gridSpan w:val="2"/>
          </w:tcPr>
          <w:p>
            <w:pPr>
              <w:pStyle w:val="25"/>
              <w:ind w:firstLine="0" w:firstLineChars="0"/>
              <w:jc w:val="center"/>
              <w:rPr>
                <w:rFonts w:ascii="仿宋_GB2312"/>
                <w:kern w:val="0"/>
                <w:sz w:val="22"/>
                <w:szCs w:val="22"/>
              </w:rPr>
            </w:pPr>
            <w:r>
              <w:rPr>
                <w:rFonts w:hint="eastAsia" w:ascii="仿宋_GB2312"/>
                <w:kern w:val="0"/>
                <w:sz w:val="22"/>
                <w:szCs w:val="22"/>
              </w:rPr>
              <w:t>提高农村公共交通服务质量</w:t>
            </w:r>
          </w:p>
        </w:tc>
        <w:tc>
          <w:tcPr>
            <w:tcW w:w="1559" w:type="dxa"/>
          </w:tcPr>
          <w:p>
            <w:pPr>
              <w:pStyle w:val="25"/>
              <w:ind w:firstLine="0" w:firstLineChars="0"/>
              <w:jc w:val="center"/>
              <w:rPr>
                <w:rFonts w:ascii="仿宋_GB2312"/>
                <w:kern w:val="0"/>
                <w:sz w:val="22"/>
                <w:szCs w:val="22"/>
              </w:rPr>
            </w:pPr>
            <w:r>
              <w:rPr>
                <w:rFonts w:hint="eastAsia" w:ascii="仿宋_GB2312"/>
                <w:kern w:val="0"/>
                <w:sz w:val="22"/>
                <w:szCs w:val="22"/>
              </w:rPr>
              <w:t>有效提高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7" w:type="dxa"/>
            <w:vMerge w:val="continue"/>
          </w:tcPr>
          <w:p>
            <w:pPr>
              <w:pStyle w:val="25"/>
              <w:ind w:firstLine="0" w:firstLineChars="0"/>
              <w:rPr>
                <w:rFonts w:ascii="仿宋_GB2312"/>
                <w:kern w:val="0"/>
                <w:sz w:val="22"/>
                <w:szCs w:val="22"/>
              </w:rPr>
            </w:pPr>
          </w:p>
        </w:tc>
        <w:tc>
          <w:tcPr>
            <w:tcW w:w="1450" w:type="dxa"/>
          </w:tcPr>
          <w:p>
            <w:pPr>
              <w:pStyle w:val="25"/>
              <w:ind w:firstLine="0" w:firstLineChars="0"/>
              <w:jc w:val="center"/>
              <w:rPr>
                <w:rFonts w:ascii="仿宋_GB2312"/>
                <w:kern w:val="0"/>
                <w:sz w:val="22"/>
                <w:szCs w:val="22"/>
              </w:rPr>
            </w:pPr>
            <w:r>
              <w:rPr>
                <w:rFonts w:hint="eastAsia" w:ascii="仿宋_GB2312"/>
                <w:kern w:val="0"/>
                <w:sz w:val="22"/>
                <w:szCs w:val="22"/>
              </w:rPr>
              <w:t>满意度指标</w:t>
            </w:r>
          </w:p>
        </w:tc>
        <w:tc>
          <w:tcPr>
            <w:tcW w:w="2009" w:type="dxa"/>
          </w:tcPr>
          <w:p>
            <w:pPr>
              <w:pStyle w:val="25"/>
              <w:ind w:firstLine="0" w:firstLineChars="0"/>
              <w:jc w:val="center"/>
              <w:rPr>
                <w:rFonts w:ascii="仿宋_GB2312"/>
                <w:kern w:val="0"/>
                <w:sz w:val="22"/>
                <w:szCs w:val="22"/>
              </w:rPr>
            </w:pPr>
            <w:r>
              <w:rPr>
                <w:rFonts w:hint="eastAsia" w:ascii="仿宋_GB2312"/>
                <w:kern w:val="0"/>
                <w:sz w:val="22"/>
                <w:szCs w:val="22"/>
              </w:rPr>
              <w:t>满意度指标</w:t>
            </w:r>
          </w:p>
        </w:tc>
        <w:tc>
          <w:tcPr>
            <w:tcW w:w="3094" w:type="dxa"/>
            <w:gridSpan w:val="2"/>
            <w:vAlign w:val="center"/>
          </w:tcPr>
          <w:p>
            <w:pPr>
              <w:pStyle w:val="25"/>
              <w:ind w:firstLine="0" w:firstLineChars="0"/>
              <w:jc w:val="center"/>
              <w:rPr>
                <w:rFonts w:ascii="仿宋_GB2312"/>
                <w:kern w:val="0"/>
                <w:sz w:val="22"/>
                <w:szCs w:val="22"/>
              </w:rPr>
            </w:pPr>
            <w:r>
              <w:rPr>
                <w:rFonts w:hint="eastAsia" w:ascii="仿宋_GB2312"/>
                <w:kern w:val="0"/>
                <w:sz w:val="22"/>
                <w:szCs w:val="22"/>
              </w:rPr>
              <w:t>养护公路周边居民满意度</w:t>
            </w:r>
          </w:p>
        </w:tc>
        <w:tc>
          <w:tcPr>
            <w:tcW w:w="1559" w:type="dxa"/>
          </w:tcPr>
          <w:p>
            <w:pPr>
              <w:pStyle w:val="25"/>
              <w:ind w:firstLine="0" w:firstLineChars="0"/>
              <w:jc w:val="center"/>
              <w:rPr>
                <w:rFonts w:ascii="仿宋_GB2312"/>
                <w:kern w:val="0"/>
                <w:sz w:val="22"/>
                <w:szCs w:val="22"/>
              </w:rPr>
            </w:pPr>
            <w:r>
              <w:rPr>
                <w:rFonts w:ascii="仿宋_GB2312"/>
                <w:kern w:val="0"/>
                <w:sz w:val="22"/>
                <w:szCs w:val="22"/>
              </w:rPr>
              <w:t>&gt;=90%</w:t>
            </w:r>
          </w:p>
        </w:tc>
      </w:tr>
    </w:tbl>
    <w:p>
      <w:pPr>
        <w:pStyle w:val="28"/>
        <w:spacing w:before="0" w:after="0"/>
      </w:pPr>
      <w:bookmarkStart w:id="3" w:name="_Toc172043062"/>
      <w:r>
        <w:rPr>
          <w:rFonts w:hint="eastAsia"/>
        </w:rPr>
        <w:t>二、绩效评价工作开展情况</w:t>
      </w:r>
      <w:bookmarkEnd w:id="3"/>
    </w:p>
    <w:p>
      <w:pPr>
        <w:pStyle w:val="30"/>
        <w:spacing w:before="0" w:after="0"/>
        <w:ind w:firstLine="643"/>
        <w:rPr>
          <w:b/>
          <w:bCs w:val="0"/>
        </w:rPr>
      </w:pPr>
      <w:bookmarkStart w:id="4" w:name="_Toc172043063"/>
      <w:r>
        <w:rPr>
          <w:rFonts w:hint="eastAsia"/>
          <w:b/>
          <w:bCs w:val="0"/>
        </w:rPr>
        <w:t>（一）绩效评价的目的、对象和范围</w:t>
      </w:r>
      <w:bookmarkEnd w:id="4"/>
    </w:p>
    <w:p>
      <w:pPr>
        <w:pStyle w:val="25"/>
        <w:ind w:firstLine="640"/>
      </w:pPr>
      <w:r>
        <w:rPr>
          <w:rFonts w:hint="eastAsia"/>
        </w:rPr>
        <w:t>1.绩效评价目的</w:t>
      </w:r>
    </w:p>
    <w:p>
      <w:pPr>
        <w:pStyle w:val="25"/>
        <w:ind w:firstLine="640"/>
      </w:pPr>
      <w:r>
        <w:rPr>
          <w:rFonts w:hint="eastAsia"/>
        </w:rPr>
        <w:t>本次评价以</w:t>
      </w:r>
      <w:r>
        <w:rPr>
          <w:rFonts w:hint="eastAsia"/>
          <w:lang w:eastAsia="zh-CN"/>
        </w:rPr>
        <w:t>中央、自治区、哈密市</w:t>
      </w:r>
      <w:r>
        <w:rPr>
          <w:rFonts w:hint="eastAsia"/>
        </w:rPr>
        <w:t>等</w:t>
      </w:r>
      <w:r>
        <w:rPr>
          <w:rFonts w:hint="eastAsia"/>
          <w:lang w:eastAsia="zh-CN"/>
        </w:rPr>
        <w:t>相关</w:t>
      </w:r>
      <w:r>
        <w:rPr>
          <w:rFonts w:hint="eastAsia"/>
        </w:rPr>
        <w:t>文件为依据，对关于提前下达2024年公路日常养护资金项目财政专项资金使用绩效情况进行评价。开展此次评价工作的目的在于：</w:t>
      </w:r>
    </w:p>
    <w:p>
      <w:pPr>
        <w:pStyle w:val="25"/>
        <w:ind w:firstLine="640"/>
      </w:pPr>
      <w:r>
        <w:rPr>
          <w:rFonts w:hint="eastAsia"/>
        </w:rPr>
        <w:t>（</w:t>
      </w:r>
      <w:r>
        <w:t>1）通过</w:t>
      </w:r>
      <w:r>
        <w:rPr>
          <w:rFonts w:hint="eastAsia"/>
        </w:rPr>
        <w:t>关于提前下达2024年公路日常养护资金项目</w:t>
      </w:r>
      <w:r>
        <w:t>的实施情况进行核实评价，了解掌握项目的实施情况。</w:t>
      </w:r>
    </w:p>
    <w:p>
      <w:pPr>
        <w:pStyle w:val="25"/>
        <w:ind w:firstLine="640"/>
      </w:pPr>
      <w:r>
        <w:rPr>
          <w:rFonts w:hint="eastAsia"/>
        </w:rPr>
        <w:t>（</w:t>
      </w:r>
      <w:r>
        <w:t>2）根据项目实施的具体情况，评价其项目资金安排的科学性、合理性、规范性，完善项目管理办法，提高项目管理水平和资金的使用效率。</w:t>
      </w:r>
    </w:p>
    <w:p>
      <w:pPr>
        <w:pStyle w:val="25"/>
        <w:ind w:firstLine="640"/>
      </w:pPr>
      <w:r>
        <w:rPr>
          <w:rFonts w:hint="eastAsia"/>
        </w:rPr>
        <w:t>（</w:t>
      </w:r>
      <w:r>
        <w:t>3）</w:t>
      </w:r>
      <w:r>
        <w:rPr>
          <w:rFonts w:hint="eastAsia"/>
        </w:rPr>
        <w:t>按照</w:t>
      </w:r>
      <w:r>
        <w:rPr>
          <w:rFonts w:hint="eastAsia"/>
          <w:lang w:eastAsia="zh-CN"/>
        </w:rPr>
        <w:t>相关文件</w:t>
      </w:r>
      <w:r>
        <w:t>及绩效评价指标体系的要求，从</w:t>
      </w:r>
      <w:r>
        <w:rPr>
          <w:rFonts w:hint="eastAsia"/>
        </w:rPr>
        <w:t>决策</w:t>
      </w:r>
      <w:r>
        <w:t>、过程、产出、效</w:t>
      </w:r>
      <w:r>
        <w:rPr>
          <w:rFonts w:hint="eastAsia"/>
        </w:rPr>
        <w:t>益</w:t>
      </w:r>
      <w:r>
        <w:t>四个方面对</w:t>
      </w:r>
      <w:r>
        <w:rPr>
          <w:rFonts w:hint="eastAsia"/>
        </w:rPr>
        <w:t>关于提前下达2024年公路日常养护资金项目</w:t>
      </w:r>
      <w:r>
        <w:t>进行客观、公正的评价；总结项目管理与执行经验，发现项目管理和预算管理中存在的问题，提出改进意见和建议，为相关部门决策、管理提供参考依据。</w:t>
      </w:r>
    </w:p>
    <w:p>
      <w:pPr>
        <w:pStyle w:val="25"/>
        <w:ind w:firstLine="640"/>
      </w:pPr>
      <w:r>
        <w:rPr>
          <w:rFonts w:hint="eastAsia"/>
        </w:rPr>
        <w:t>（</w:t>
      </w:r>
      <w:r>
        <w:t>4）进一步丰富和完善</w:t>
      </w:r>
      <w:r>
        <w:rPr>
          <w:rFonts w:hint="eastAsia"/>
        </w:rPr>
        <w:t>关于提前下达2024年公路日常养护资金项目</w:t>
      </w:r>
      <w:r>
        <w:t>绩效评价方法体系，推动建立以绩效评价结果为导向的财政资金分配与管理制度，提升财政资金科学化、精细化管理水平，为</w:t>
      </w:r>
      <w:r>
        <w:rPr>
          <w:rFonts w:hint="eastAsia"/>
        </w:rPr>
        <w:t>关于提前下达2024年公路日常养护资金项目</w:t>
      </w:r>
      <w:r>
        <w:t>专项资金的安排提供重要依据。</w:t>
      </w:r>
    </w:p>
    <w:p>
      <w:pPr>
        <w:pStyle w:val="25"/>
        <w:ind w:firstLine="640"/>
      </w:pPr>
      <w:r>
        <w:rPr>
          <w:rFonts w:hint="eastAsia"/>
        </w:rPr>
        <w:t>2.绩效评价对象和范围</w:t>
      </w:r>
    </w:p>
    <w:p>
      <w:pPr>
        <w:pStyle w:val="25"/>
        <w:ind w:firstLine="640"/>
      </w:pPr>
      <w:r>
        <w:rPr>
          <w:rFonts w:hint="eastAsia"/>
        </w:rPr>
        <w:t>本次绩效评价针对关于提前下达2024年公路日常养护资金项目展开，主要评价内容及范围如下：</w:t>
      </w:r>
    </w:p>
    <w:p>
      <w:pPr>
        <w:pStyle w:val="25"/>
        <w:ind w:firstLine="640"/>
      </w:pPr>
      <w:r>
        <w:rPr>
          <w:rFonts w:hint="eastAsia"/>
        </w:rPr>
        <w:t>（</w:t>
      </w:r>
      <w:r>
        <w:t>1）立项依据和立项程序情况；</w:t>
      </w:r>
    </w:p>
    <w:p>
      <w:pPr>
        <w:pStyle w:val="25"/>
        <w:ind w:firstLine="640"/>
      </w:pPr>
      <w:r>
        <w:rPr>
          <w:rFonts w:hint="eastAsia"/>
        </w:rPr>
        <w:t>（</w:t>
      </w:r>
      <w:r>
        <w:t>2）绩效目标和指标设定情况；</w:t>
      </w:r>
    </w:p>
    <w:p>
      <w:pPr>
        <w:pStyle w:val="25"/>
        <w:ind w:firstLine="640"/>
      </w:pPr>
      <w:r>
        <w:rPr>
          <w:rFonts w:hint="eastAsia"/>
        </w:rPr>
        <w:t>（</w:t>
      </w:r>
      <w:r>
        <w:t>3）预算编制和资金分配情况；</w:t>
      </w:r>
    </w:p>
    <w:p>
      <w:pPr>
        <w:pStyle w:val="25"/>
        <w:ind w:firstLine="640"/>
      </w:pPr>
      <w:r>
        <w:rPr>
          <w:rFonts w:hint="eastAsia"/>
        </w:rPr>
        <w:t>（</w:t>
      </w:r>
      <w:r>
        <w:t>4）资金管理和使用情况；</w:t>
      </w:r>
    </w:p>
    <w:p>
      <w:pPr>
        <w:pStyle w:val="25"/>
        <w:ind w:firstLine="640"/>
      </w:pPr>
      <w:r>
        <w:rPr>
          <w:rFonts w:hint="eastAsia"/>
        </w:rPr>
        <w:t>（</w:t>
      </w:r>
      <w:r>
        <w:t>5）相关制度办法的健全性及执行情况；</w:t>
      </w:r>
    </w:p>
    <w:p>
      <w:pPr>
        <w:pStyle w:val="25"/>
        <w:ind w:firstLine="640"/>
      </w:pPr>
      <w:r>
        <w:rPr>
          <w:rFonts w:hint="eastAsia"/>
        </w:rPr>
        <w:t>（</w:t>
      </w:r>
      <w:r>
        <w:t>6）实现的产出情况；</w:t>
      </w:r>
    </w:p>
    <w:p>
      <w:pPr>
        <w:pStyle w:val="25"/>
        <w:ind w:firstLine="640"/>
      </w:pPr>
      <w:r>
        <w:rPr>
          <w:rFonts w:hint="eastAsia"/>
        </w:rPr>
        <w:t>（</w:t>
      </w:r>
      <w:r>
        <w:t>7）取得的效益情况；</w:t>
      </w:r>
    </w:p>
    <w:p>
      <w:pPr>
        <w:pStyle w:val="25"/>
        <w:ind w:firstLine="640"/>
      </w:pPr>
      <w:r>
        <w:rPr>
          <w:rFonts w:hint="eastAsia"/>
        </w:rPr>
        <w:t>（</w:t>
      </w:r>
      <w:r>
        <w:t>8）其他相关内容。</w:t>
      </w:r>
    </w:p>
    <w:p>
      <w:pPr>
        <w:pStyle w:val="30"/>
        <w:spacing w:before="0" w:after="0"/>
        <w:ind w:firstLine="643"/>
        <w:rPr>
          <w:b/>
          <w:bCs w:val="0"/>
        </w:rPr>
      </w:pPr>
      <w:bookmarkStart w:id="5" w:name="_Toc172043064"/>
      <w:r>
        <w:rPr>
          <w:rFonts w:hint="eastAsia"/>
          <w:b/>
          <w:bCs w:val="0"/>
        </w:rPr>
        <w:t>（二）</w:t>
      </w:r>
      <w:r>
        <w:rPr>
          <w:b/>
          <w:bCs w:val="0"/>
        </w:rPr>
        <w:t>绩效评价</w:t>
      </w:r>
      <w:r>
        <w:rPr>
          <w:rFonts w:hint="eastAsia"/>
          <w:b/>
          <w:bCs w:val="0"/>
        </w:rPr>
        <w:t>原则、评价指标体系、评价方法</w:t>
      </w:r>
      <w:bookmarkEnd w:id="5"/>
    </w:p>
    <w:p>
      <w:pPr>
        <w:pStyle w:val="25"/>
        <w:ind w:firstLine="640"/>
      </w:pPr>
      <w:r>
        <w:t>1.绩效评价原则</w:t>
      </w:r>
    </w:p>
    <w:p>
      <w:pPr>
        <w:pStyle w:val="25"/>
        <w:ind w:firstLine="640"/>
      </w:pPr>
      <w:r>
        <w:rPr>
          <w:rFonts w:hint="eastAsia"/>
        </w:rPr>
        <w:t>（</w:t>
      </w:r>
      <w:r>
        <w:t>1）坚持科学规范的原则。此次绩效评价运用科学合理的评价指标体系和方法，按照规范的程序，对支出绩效进行客观、公正的反映。</w:t>
      </w:r>
    </w:p>
    <w:p>
      <w:pPr>
        <w:pStyle w:val="25"/>
        <w:ind w:firstLine="640"/>
      </w:pPr>
      <w:r>
        <w:rPr>
          <w:rFonts w:hint="eastAsia"/>
        </w:rPr>
        <w:t>（</w:t>
      </w:r>
      <w:r>
        <w:t>2</w:t>
      </w:r>
      <w:r>
        <w:rPr>
          <w:rFonts w:hint="eastAsia"/>
        </w:rPr>
        <w:t>）坚持统筹兼顾的原则。此次评价委托第三方机构在单位自评的基础上开展。</w:t>
      </w:r>
    </w:p>
    <w:p>
      <w:pPr>
        <w:pStyle w:val="25"/>
        <w:ind w:firstLine="640"/>
      </w:pPr>
      <w:r>
        <w:rPr>
          <w:rFonts w:hint="eastAsia"/>
        </w:rPr>
        <w:t>（</w:t>
      </w:r>
      <w:r>
        <w:t>3</w:t>
      </w:r>
      <w:r>
        <w:rPr>
          <w:rFonts w:hint="eastAsia"/>
        </w:rPr>
        <w:t>）坚持激励约束的原则。本次绩效评价结果可以作为预算安排、政策调整、改进管理的参考，绩效评价工作将体现奖优罚劣和激励相容导向，有效要安排、低效要压减、无效要问责。</w:t>
      </w:r>
    </w:p>
    <w:p>
      <w:pPr>
        <w:pStyle w:val="25"/>
        <w:ind w:firstLine="640"/>
      </w:pPr>
      <w:r>
        <w:rPr>
          <w:rFonts w:hint="eastAsia"/>
        </w:rPr>
        <w:t>（</w:t>
      </w:r>
      <w:r>
        <w:t>4</w:t>
      </w:r>
      <w:r>
        <w:rPr>
          <w:rFonts w:hint="eastAsia"/>
        </w:rPr>
        <w:t>）坚持公开透明的原则。承诺绩效评价结果依法依规公开，自觉接受有关机构和社会监督。</w:t>
      </w:r>
    </w:p>
    <w:p>
      <w:pPr>
        <w:pStyle w:val="25"/>
        <w:ind w:firstLine="640"/>
      </w:pPr>
      <w:r>
        <w:rPr>
          <w:rFonts w:hint="eastAsia"/>
        </w:rPr>
        <w:t>（</w:t>
      </w:r>
      <w:r>
        <w:t>5）坚持综合绩效评价，定量分析与定性分析相结合的原则。</w:t>
      </w:r>
    </w:p>
    <w:p>
      <w:pPr>
        <w:pStyle w:val="25"/>
        <w:ind w:firstLine="640"/>
      </w:pPr>
      <w:r>
        <w:rPr>
          <w:rFonts w:hint="eastAsia"/>
        </w:rPr>
        <w:t>（</w:t>
      </w:r>
      <w:r>
        <w:t>6）坚持绩效相关性原则。此次绩效评价将针对具体支出及其产出绩效进行，评价结果将清晰反映支出和产出绩效之间的紧密对应关系。</w:t>
      </w:r>
    </w:p>
    <w:p>
      <w:pPr>
        <w:pStyle w:val="25"/>
        <w:ind w:firstLine="640"/>
      </w:pPr>
      <w:r>
        <w:rPr>
          <w:rFonts w:hint="eastAsia"/>
        </w:rPr>
        <w:t>2.评价指标体系</w:t>
      </w:r>
    </w:p>
    <w:p>
      <w:pPr>
        <w:pStyle w:val="25"/>
        <w:ind w:firstLine="640"/>
      </w:pPr>
      <w:r>
        <w:rPr>
          <w:rFonts w:hint="eastAsia"/>
        </w:rPr>
        <w:t>（</w:t>
      </w:r>
      <w:r>
        <w:t>1）</w:t>
      </w:r>
      <w:r>
        <w:rPr>
          <w:rFonts w:hint="eastAsia"/>
        </w:rPr>
        <w:t>指标体系设计思路</w:t>
      </w:r>
    </w:p>
    <w:p>
      <w:pPr>
        <w:pStyle w:val="25"/>
        <w:ind w:firstLine="640"/>
      </w:pPr>
      <w:r>
        <w:rPr>
          <w:rFonts w:hint="eastAsia"/>
        </w:rPr>
        <w:t>根据绩效评价的基本原理、原则和该项目特点，结合绩效目标，由</w:t>
      </w:r>
      <w:r>
        <w:t>绩效评价项目组（以下简称“评价组”）</w:t>
      </w:r>
      <w:r>
        <w:rPr>
          <w:rFonts w:hint="eastAsia"/>
        </w:rPr>
        <w:t>独立研制科学的指标体系。评价指标体系按照逻辑分析法设计，包括项目决策、项目过程、项目产出、项目效益四部分内容，力求全面考察项目决策、资金投入、过程管理、产出效果和社会效益，体现从项目本身、执行到效果的逻辑路径。评价指标体系是评价的依据，评价数据通过基础表、问卷、访谈等方式获取。</w:t>
      </w:r>
    </w:p>
    <w:p>
      <w:pPr>
        <w:pStyle w:val="25"/>
        <w:ind w:firstLine="640"/>
      </w:pPr>
      <w:r>
        <w:rPr>
          <w:rFonts w:hint="eastAsia"/>
        </w:rPr>
        <w:t>（2</w:t>
      </w:r>
      <w:r>
        <w:t>）</w:t>
      </w:r>
      <w:r>
        <w:rPr>
          <w:rFonts w:hint="eastAsia"/>
        </w:rPr>
        <w:t>指标解释</w:t>
      </w:r>
    </w:p>
    <w:p>
      <w:pPr>
        <w:pStyle w:val="25"/>
        <w:ind w:firstLine="640"/>
      </w:pPr>
      <w:r>
        <w:rPr>
          <w:rFonts w:hint="eastAsia"/>
        </w:rPr>
        <w:t>1）权重</w:t>
      </w:r>
    </w:p>
    <w:p>
      <w:pPr>
        <w:pStyle w:val="25"/>
        <w:ind w:firstLine="640"/>
      </w:pPr>
      <w:r>
        <w:rPr>
          <w:rFonts w:hint="eastAsia"/>
        </w:rPr>
        <w:t>本项目评价指标体系各指标的权重由评价组根据项目评价需求，在调研基础上依据指标的重要性进行分配。</w:t>
      </w:r>
    </w:p>
    <w:p>
      <w:pPr>
        <w:pStyle w:val="25"/>
        <w:ind w:firstLine="640"/>
      </w:pPr>
      <w:r>
        <w:rPr>
          <w:rFonts w:hint="eastAsia"/>
        </w:rPr>
        <w:t>2）评价标准</w:t>
      </w:r>
    </w:p>
    <w:p>
      <w:pPr>
        <w:pStyle w:val="25"/>
        <w:ind w:firstLine="640"/>
      </w:pPr>
      <w:r>
        <w:rPr>
          <w:rFonts w:hint="eastAsia"/>
        </w:rPr>
        <w:t>本项目评价指标体系的评价标准按照计划标准、行业标准、历史标准等制定。对于定性指标，一般通过问卷及访谈采集相关数据，在实施过程中运用等级描述法进行考核，通过设置分级标准来体现该指标认可程度的差异。对于定量指标，一般通过公式等方式予以量化，可以准确数量定义、精确衡量并能设定目标值的考核指标。</w:t>
      </w:r>
    </w:p>
    <w:p>
      <w:pPr>
        <w:pStyle w:val="25"/>
        <w:ind w:firstLine="640"/>
      </w:pPr>
      <w:r>
        <w:rPr>
          <w:rFonts w:hint="eastAsia"/>
        </w:rPr>
        <w:t>3）指标体系</w:t>
      </w:r>
    </w:p>
    <w:p>
      <w:pPr>
        <w:pStyle w:val="25"/>
        <w:ind w:firstLine="640"/>
      </w:pPr>
      <w:r>
        <w:rPr>
          <w:rFonts w:hint="eastAsia"/>
        </w:rPr>
        <w:t>根据</w:t>
      </w:r>
      <w:r>
        <w:t>相关文件要求，本次专项资金的评价指标体系包括评价指标、权重</w:t>
      </w:r>
      <w:r>
        <w:rPr>
          <w:rFonts w:hint="eastAsia"/>
        </w:rPr>
        <w:t>、</w:t>
      </w:r>
      <w:r>
        <w:t>指标解释、</w:t>
      </w:r>
      <w:r>
        <w:rPr>
          <w:rFonts w:hint="eastAsia"/>
        </w:rPr>
        <w:t>标杆值、评分依据</w:t>
      </w:r>
      <w:r>
        <w:t>、评分标准，完整的绩效评价指标体系及评分过程详见附件1。</w:t>
      </w:r>
    </w:p>
    <w:p>
      <w:pPr>
        <w:pStyle w:val="30"/>
        <w:spacing w:before="0" w:after="0"/>
        <w:ind w:firstLine="643"/>
        <w:rPr>
          <w:b/>
          <w:bCs w:val="0"/>
        </w:rPr>
      </w:pPr>
      <w:bookmarkStart w:id="6" w:name="_Toc172043065"/>
      <w:r>
        <w:rPr>
          <w:rFonts w:hint="eastAsia"/>
          <w:b/>
          <w:bCs w:val="0"/>
        </w:rPr>
        <w:t>（三）绩效评价工作过程</w:t>
      </w:r>
      <w:bookmarkEnd w:id="6"/>
    </w:p>
    <w:p>
      <w:pPr>
        <w:pStyle w:val="25"/>
        <w:ind w:firstLine="640"/>
      </w:pPr>
      <w:r>
        <w:rPr>
          <w:rFonts w:hint="eastAsia"/>
        </w:rPr>
        <w:t>1.前期准备阶段</w:t>
      </w:r>
    </w:p>
    <w:p>
      <w:pPr>
        <w:pStyle w:val="25"/>
        <w:ind w:firstLine="640"/>
      </w:pPr>
      <w:r>
        <w:rPr>
          <w:rFonts w:hint="eastAsia"/>
        </w:rPr>
        <w:t>（</w:t>
      </w:r>
      <w:r>
        <w:t>1）成立绩效评价项目组</w:t>
      </w:r>
    </w:p>
    <w:p>
      <w:pPr>
        <w:pStyle w:val="25"/>
        <w:ind w:firstLine="640"/>
      </w:pPr>
      <w:r>
        <w:rPr>
          <w:rFonts w:hint="eastAsia"/>
        </w:rPr>
        <w:t>哈密市伊州区财政局委托第三方机构对</w:t>
      </w:r>
      <w:r>
        <w:rPr>
          <w:rFonts w:hint="eastAsia"/>
          <w:lang w:eastAsia="zh-CN"/>
        </w:rPr>
        <w:t>关于提前下达2024年公路日常养护资金的</w:t>
      </w:r>
      <w:r>
        <w:rPr>
          <w:rFonts w:hint="eastAsia"/>
        </w:rPr>
        <w:t>项目进行绩效评价工作</w:t>
      </w:r>
      <w:r>
        <w:t>。</w:t>
      </w:r>
    </w:p>
    <w:p>
      <w:pPr>
        <w:pStyle w:val="25"/>
        <w:ind w:firstLine="640"/>
      </w:pPr>
      <w:r>
        <w:t>202</w:t>
      </w:r>
      <w:r>
        <w:rPr>
          <w:rFonts w:hint="eastAsia"/>
          <w:lang w:val="en-US" w:eastAsia="zh-CN"/>
        </w:rPr>
        <w:t>5</w:t>
      </w:r>
      <w:r>
        <w:t>年</w:t>
      </w:r>
      <w:r>
        <w:rPr>
          <w:rFonts w:hint="eastAsia"/>
          <w:lang w:val="en-US" w:eastAsia="zh-CN"/>
        </w:rPr>
        <w:t>7</w:t>
      </w:r>
      <w:r>
        <w:t>月</w:t>
      </w:r>
      <w:r>
        <w:rPr>
          <w:rFonts w:hint="eastAsia"/>
          <w:lang w:val="en-US" w:eastAsia="zh-CN"/>
        </w:rPr>
        <w:t xml:space="preserve">2 </w:t>
      </w:r>
      <w:r>
        <w:t>日，评价组赴区交通运输局</w:t>
      </w:r>
      <w:r>
        <w:rPr>
          <w:rFonts w:hint="eastAsia"/>
        </w:rPr>
        <w:t>参加了调研</w:t>
      </w:r>
      <w:r>
        <w:t>，听取了该单位对</w:t>
      </w:r>
      <w:r>
        <w:rPr>
          <w:rFonts w:hint="eastAsia"/>
        </w:rPr>
        <w:t>本项目</w:t>
      </w:r>
      <w:r>
        <w:t>的申请立项、资金落实、业务管理、财务管理、项目产出、项目效益等方面的情况介绍，并对项目后续评价工作的基本原则及所需的各类资料文件提出了要求。</w:t>
      </w:r>
    </w:p>
    <w:p>
      <w:pPr>
        <w:pStyle w:val="25"/>
        <w:ind w:firstLine="640"/>
      </w:pPr>
      <w:r>
        <w:rPr>
          <w:rFonts w:hint="eastAsia"/>
        </w:rPr>
        <w:t>（2</w:t>
      </w:r>
      <w:r>
        <w:t>）指标体系设计</w:t>
      </w:r>
    </w:p>
    <w:p>
      <w:pPr>
        <w:pStyle w:val="25"/>
        <w:ind w:firstLine="640"/>
      </w:pPr>
      <w:r>
        <w:rPr>
          <w:rFonts w:hint="eastAsia"/>
        </w:rPr>
        <w:t>根据区交通运输局</w:t>
      </w:r>
      <w:r>
        <w:rPr>
          <w:rFonts w:hint="eastAsia"/>
          <w:lang w:eastAsia="zh-CN"/>
        </w:rPr>
        <w:t>关于提前下达2024年公路日常养护资金的</w:t>
      </w:r>
      <w:r>
        <w:rPr>
          <w:rFonts w:hint="eastAsia"/>
        </w:rPr>
        <w:t>项目</w:t>
      </w:r>
      <w:r>
        <w:t>绩效目标及实际工作需要，从决策、过程、产出、效益四个维度出发，设立项目立项、绩效目标、</w:t>
      </w:r>
      <w:r>
        <w:rPr>
          <w:rFonts w:hint="eastAsia"/>
        </w:rPr>
        <w:t>资金投入</w:t>
      </w:r>
      <w:r>
        <w:t>、资金管理、组织实施、产出数量、产出质量、产出时效、产出成本、</w:t>
      </w:r>
      <w:r>
        <w:rPr>
          <w:rFonts w:hint="eastAsia"/>
        </w:rPr>
        <w:t>项目效益</w:t>
      </w:r>
      <w:r>
        <w:t>、</w:t>
      </w:r>
      <w:r>
        <w:rPr>
          <w:rFonts w:hint="eastAsia"/>
        </w:rPr>
        <w:t>满意度</w:t>
      </w:r>
      <w:r>
        <w:t>11</w:t>
      </w:r>
      <w:r>
        <w:rPr>
          <w:rFonts w:hint="eastAsia"/>
        </w:rPr>
        <w:t>项</w:t>
      </w:r>
      <w:r>
        <w:t>二级指标和</w:t>
      </w:r>
      <w:r>
        <w:rPr>
          <w:rFonts w:hint="eastAsia"/>
          <w:lang w:val="en-US" w:eastAsia="zh-CN"/>
        </w:rPr>
        <w:t>18</w:t>
      </w:r>
      <w:r>
        <w:rPr>
          <w:rFonts w:hint="eastAsia"/>
        </w:rPr>
        <w:t>项</w:t>
      </w:r>
      <w:r>
        <w:t>三级指标，采取指标分值百分制，将</w:t>
      </w:r>
      <w:r>
        <w:rPr>
          <w:rFonts w:hint="eastAsia"/>
          <w:lang w:val="en-US" w:eastAsia="zh-CN"/>
        </w:rPr>
        <w:t>18</w:t>
      </w:r>
      <w:r>
        <w:rPr>
          <w:rFonts w:hint="eastAsia"/>
        </w:rPr>
        <w:t>项</w:t>
      </w:r>
      <w:r>
        <w:t>指标量化为100分，详见附表</w:t>
      </w:r>
      <w:r>
        <w:rPr>
          <w:rFonts w:hint="eastAsia"/>
        </w:rPr>
        <w:t>1</w:t>
      </w:r>
      <w:r>
        <w:t>。</w:t>
      </w:r>
    </w:p>
    <w:p>
      <w:pPr>
        <w:pStyle w:val="25"/>
        <w:ind w:firstLine="640"/>
        <w:rPr>
          <w:highlight w:val="none"/>
        </w:rPr>
      </w:pPr>
      <w:r>
        <w:rPr>
          <w:rFonts w:hint="eastAsia"/>
          <w:highlight w:val="none"/>
        </w:rPr>
        <w:t>2.评价实施阶段</w:t>
      </w:r>
    </w:p>
    <w:p>
      <w:pPr>
        <w:pStyle w:val="25"/>
        <w:ind w:firstLine="640"/>
        <w:rPr>
          <w:highlight w:val="none"/>
        </w:rPr>
      </w:pPr>
      <w:r>
        <w:rPr>
          <w:rFonts w:hint="eastAsia"/>
          <w:highlight w:val="none"/>
        </w:rPr>
        <w:t>（</w:t>
      </w:r>
      <w:r>
        <w:rPr>
          <w:highlight w:val="none"/>
        </w:rPr>
        <w:t>1）正式进驻。评价组202</w:t>
      </w:r>
      <w:r>
        <w:rPr>
          <w:rFonts w:hint="eastAsia"/>
          <w:highlight w:val="none"/>
          <w:lang w:val="en-US" w:eastAsia="zh-CN"/>
        </w:rPr>
        <w:t>5</w:t>
      </w:r>
      <w:r>
        <w:rPr>
          <w:highlight w:val="none"/>
        </w:rPr>
        <w:t>年</w:t>
      </w:r>
      <w:r>
        <w:rPr>
          <w:rFonts w:hint="eastAsia"/>
          <w:highlight w:val="none"/>
          <w:lang w:val="en-US" w:eastAsia="zh-CN"/>
        </w:rPr>
        <w:t>7</w:t>
      </w:r>
      <w:r>
        <w:rPr>
          <w:highlight w:val="none"/>
        </w:rPr>
        <w:t>月</w:t>
      </w:r>
      <w:r>
        <w:rPr>
          <w:rFonts w:hint="eastAsia"/>
          <w:highlight w:val="none"/>
          <w:lang w:val="en-US" w:eastAsia="zh-CN"/>
        </w:rPr>
        <w:t>2</w:t>
      </w:r>
      <w:r>
        <w:rPr>
          <w:highlight w:val="none"/>
        </w:rPr>
        <w:t>日正式进驻</w:t>
      </w:r>
      <w:r>
        <w:rPr>
          <w:rFonts w:hint="eastAsia"/>
          <w:highlight w:val="none"/>
        </w:rPr>
        <w:t>区交通运输局</w:t>
      </w:r>
      <w:r>
        <w:rPr>
          <w:highlight w:val="none"/>
        </w:rPr>
        <w:t>实施评价工作。</w:t>
      </w:r>
    </w:p>
    <w:p>
      <w:pPr>
        <w:pStyle w:val="25"/>
        <w:ind w:firstLine="640"/>
      </w:pPr>
      <w:r>
        <w:rPr>
          <w:rFonts w:hint="eastAsia"/>
        </w:rPr>
        <w:t>（</w:t>
      </w:r>
      <w:r>
        <w:t>2）全面审查。评价过程中，评价组对</w:t>
      </w:r>
      <w:r>
        <w:rPr>
          <w:rFonts w:hint="eastAsia"/>
        </w:rPr>
        <w:t>本项目</w:t>
      </w:r>
      <w:r>
        <w:t>的文件依据、预算编制、制度执行、资金拨付、资金使用情况、产生效益等方面进行了全面梳理。评价组根据</w:t>
      </w:r>
      <w:r>
        <w:rPr>
          <w:rFonts w:hint="eastAsia"/>
          <w:bCs/>
          <w:lang w:eastAsia="zh-CN"/>
        </w:rPr>
        <w:t>相关</w:t>
      </w:r>
      <w:r>
        <w:t>文件，对专项经费的到位情况、预算编制、</w:t>
      </w:r>
      <w:r>
        <w:rPr>
          <w:rFonts w:hint="eastAsia"/>
        </w:rPr>
        <w:t>项目</w:t>
      </w:r>
      <w:r>
        <w:t>经费拨付等相关业务文件进行了核查。</w:t>
      </w:r>
    </w:p>
    <w:p>
      <w:pPr>
        <w:pStyle w:val="25"/>
        <w:ind w:firstLine="640"/>
      </w:pPr>
      <w:r>
        <w:rPr>
          <w:rFonts w:hint="eastAsia"/>
        </w:rPr>
        <w:t>（</w:t>
      </w:r>
      <w:r>
        <w:t>3）实地核查。评价组对区交通运输局</w:t>
      </w:r>
      <w:r>
        <w:rPr>
          <w:rFonts w:hint="eastAsia"/>
          <w:bCs/>
        </w:rPr>
        <w:t>关于提前下达2024年公路日常养护资金</w:t>
      </w:r>
      <w:r>
        <w:rPr>
          <w:rFonts w:hint="eastAsia"/>
        </w:rPr>
        <w:t>项目完成</w:t>
      </w:r>
      <w:r>
        <w:t>情况进行一一核查。通过现场实际勘查，并对项目完成后的不足提出建议，根据上述核查内容形成评价清单；同时评价组成员针对项目涉及的服务对象进行问卷调查。</w:t>
      </w:r>
    </w:p>
    <w:p>
      <w:pPr>
        <w:pStyle w:val="25"/>
        <w:ind w:firstLine="640"/>
      </w:pPr>
      <w:r>
        <w:rPr>
          <w:rFonts w:hint="eastAsia"/>
        </w:rPr>
        <w:t>（</w:t>
      </w:r>
      <w:r>
        <w:t>4）评价打分。按照绩效评价指标体系</w:t>
      </w:r>
      <w:r>
        <w:rPr>
          <w:rFonts w:hint="eastAsia"/>
        </w:rPr>
        <w:t>结合区交通运输局提供的项目资料及项目实际完成情况</w:t>
      </w:r>
      <w:r>
        <w:t>，对各绩效评价指标进行了评分。</w:t>
      </w:r>
    </w:p>
    <w:p>
      <w:pPr>
        <w:pStyle w:val="25"/>
        <w:ind w:firstLine="640"/>
      </w:pPr>
      <w:r>
        <w:rPr>
          <w:rFonts w:hint="eastAsia"/>
        </w:rPr>
        <w:t>（</w:t>
      </w:r>
      <w:r>
        <w:t>5）编制报告。评价组根据实地核查、评价打分编制绩效评价报告，全面梳理</w:t>
      </w:r>
      <w:r>
        <w:rPr>
          <w:rFonts w:hint="eastAsia"/>
        </w:rPr>
        <w:t>本项目</w:t>
      </w:r>
      <w:r>
        <w:t>在决策依据、过程管理、产出情况、取得效益等方面存在的问题及工作建议。</w:t>
      </w:r>
    </w:p>
    <w:p>
      <w:pPr>
        <w:pStyle w:val="28"/>
        <w:spacing w:before="0" w:after="0"/>
      </w:pPr>
      <w:bookmarkStart w:id="7" w:name="_Toc172043066"/>
      <w:r>
        <w:rPr>
          <w:rFonts w:hint="eastAsia"/>
        </w:rPr>
        <w:t>三、综合评价情况及评价结论</w:t>
      </w:r>
      <w:bookmarkEnd w:id="7"/>
    </w:p>
    <w:p>
      <w:pPr>
        <w:pStyle w:val="25"/>
        <w:ind w:firstLine="640"/>
        <w:rPr>
          <w:highlight w:val="none"/>
        </w:rPr>
      </w:pPr>
      <w:r>
        <w:rPr>
          <w:rFonts w:hint="eastAsia"/>
          <w:highlight w:val="none"/>
        </w:rPr>
        <w:t>通过预算单位确认的评价指标体系及评分标准，通过项目实施单位提供的基础</w:t>
      </w:r>
      <w:r>
        <w:rPr>
          <w:rFonts w:hint="eastAsia"/>
        </w:rPr>
        <w:t>数据、问卷调查和访谈获取的信息资料，</w:t>
      </w:r>
      <w:r>
        <w:rPr>
          <w:rFonts w:hint="eastAsia"/>
          <w:highlight w:val="none"/>
        </w:rPr>
        <w:t>评价组对</w:t>
      </w:r>
      <w:r>
        <w:rPr>
          <w:rFonts w:hint="eastAsia"/>
          <w:bCs/>
          <w:highlight w:val="none"/>
        </w:rPr>
        <w:t>关于提前下达2024年公路日常养护资金</w:t>
      </w:r>
      <w:r>
        <w:rPr>
          <w:rFonts w:hint="eastAsia"/>
          <w:highlight w:val="none"/>
        </w:rPr>
        <w:t>项目进行了独立客观的评价，最终评分结果为</w:t>
      </w:r>
      <w:r>
        <w:rPr>
          <w:rFonts w:hint="eastAsia"/>
          <w:highlight w:val="none"/>
          <w:lang w:val="en-US" w:eastAsia="zh-CN"/>
        </w:rPr>
        <w:t>88.2</w:t>
      </w:r>
      <w:r>
        <w:rPr>
          <w:highlight w:val="none"/>
        </w:rPr>
        <w:t>分，评价等级为“</w:t>
      </w:r>
      <w:r>
        <w:rPr>
          <w:rFonts w:hint="eastAsia"/>
          <w:highlight w:val="none"/>
          <w:lang w:val="en-US" w:eastAsia="zh-CN"/>
        </w:rPr>
        <w:t>良</w:t>
      </w:r>
      <w:r>
        <w:rPr>
          <w:highlight w:val="none"/>
        </w:rPr>
        <w:t>”。其中，项目决策</w:t>
      </w:r>
      <w:r>
        <w:rPr>
          <w:rFonts w:hint="eastAsia"/>
          <w:highlight w:val="none"/>
          <w:lang w:val="en-US" w:eastAsia="zh-CN"/>
        </w:rPr>
        <w:t>15.8</w:t>
      </w:r>
      <w:r>
        <w:rPr>
          <w:highlight w:val="none"/>
        </w:rPr>
        <w:t>分，项目过程</w:t>
      </w:r>
      <w:r>
        <w:rPr>
          <w:rFonts w:hint="eastAsia"/>
          <w:highlight w:val="none"/>
        </w:rPr>
        <w:t>1</w:t>
      </w:r>
      <w:r>
        <w:rPr>
          <w:rFonts w:hint="eastAsia"/>
          <w:highlight w:val="none"/>
          <w:lang w:val="en-US" w:eastAsia="zh-CN"/>
        </w:rPr>
        <w:t>4</w:t>
      </w:r>
      <w:r>
        <w:rPr>
          <w:rFonts w:hint="eastAsia"/>
          <w:highlight w:val="none"/>
        </w:rPr>
        <w:t>.</w:t>
      </w:r>
      <w:r>
        <w:rPr>
          <w:rFonts w:hint="eastAsia"/>
          <w:highlight w:val="none"/>
          <w:lang w:val="en-US" w:eastAsia="zh-CN"/>
        </w:rPr>
        <w:t>4</w:t>
      </w:r>
      <w:r>
        <w:rPr>
          <w:highlight w:val="none"/>
        </w:rPr>
        <w:t>分，项目产出</w:t>
      </w:r>
      <w:r>
        <w:rPr>
          <w:rFonts w:hint="eastAsia"/>
          <w:highlight w:val="none"/>
          <w:lang w:val="en-US" w:eastAsia="zh-CN"/>
        </w:rPr>
        <w:t>38</w:t>
      </w:r>
      <w:r>
        <w:rPr>
          <w:highlight w:val="none"/>
        </w:rPr>
        <w:t>分，项目效益</w:t>
      </w:r>
      <w:r>
        <w:rPr>
          <w:rFonts w:hint="eastAsia"/>
          <w:highlight w:val="none"/>
          <w:lang w:val="en-US" w:eastAsia="zh-CN"/>
        </w:rPr>
        <w:t>20</w:t>
      </w:r>
      <w:r>
        <w:rPr>
          <w:highlight w:val="none"/>
        </w:rPr>
        <w:t>分。</w:t>
      </w:r>
      <w:r>
        <w:rPr>
          <w:rFonts w:hint="eastAsia"/>
          <w:highlight w:val="none"/>
        </w:rPr>
        <w:t>各部分得分情况详见下表。评分过程详见附件1。</w:t>
      </w:r>
      <w:r>
        <w:rPr>
          <w:highlight w:val="none"/>
        </w:rPr>
        <w:t xml:space="preserve"> </w:t>
      </w:r>
    </w:p>
    <w:p>
      <w:pPr>
        <w:pStyle w:val="36"/>
        <w:keepNext w:val="0"/>
        <w:keepLines w:val="0"/>
        <w:pageBreakBefore w:val="0"/>
        <w:kinsoku/>
        <w:wordWrap/>
        <w:overflowPunct/>
        <w:topLinePunct w:val="0"/>
        <w:autoSpaceDE/>
        <w:autoSpaceDN/>
        <w:bidi w:val="0"/>
        <w:adjustRightInd/>
        <w:snapToGrid/>
        <w:spacing w:line="560" w:lineRule="atLeast"/>
        <w:textAlignment w:val="auto"/>
        <w:rPr>
          <w:rFonts w:hint="eastAsia" w:ascii="仿宋_GB2312" w:hAnsi="黑体" w:eastAsia="仿宋_GB2312" w:cs="黑体"/>
          <w:b/>
          <w:sz w:val="24"/>
          <w:szCs w:val="24"/>
        </w:rPr>
      </w:pPr>
      <w:r>
        <w:rPr>
          <w:rFonts w:hint="eastAsia" w:ascii="仿宋_GB2312" w:hAnsi="黑体" w:eastAsia="仿宋_GB2312" w:cs="黑体"/>
          <w:b/>
          <w:sz w:val="24"/>
          <w:szCs w:val="24"/>
        </w:rPr>
        <w:t>项目指标得分情况汇总表</w:t>
      </w:r>
    </w:p>
    <w:p>
      <w:pPr>
        <w:spacing w:line="148" w:lineRule="exact"/>
        <w:ind w:firstLine="420"/>
        <w:rPr>
          <w:highlight w:val="none"/>
        </w:rPr>
      </w:pPr>
    </w:p>
    <w:tbl>
      <w:tblPr>
        <w:tblStyle w:val="46"/>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3"/>
        <w:gridCol w:w="2125"/>
        <w:gridCol w:w="2070"/>
        <w:gridCol w:w="22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blHeader/>
        </w:trPr>
        <w:tc>
          <w:tcPr>
            <w:tcW w:w="2073" w:type="dxa"/>
          </w:tcPr>
          <w:p>
            <w:pPr>
              <w:pStyle w:val="47"/>
              <w:spacing w:before="129" w:line="219" w:lineRule="auto"/>
              <w:ind w:left="601"/>
              <w:rPr>
                <w:rFonts w:ascii="仿宋_GB2312" w:eastAsia="仿宋_GB2312"/>
                <w:b/>
                <w:bCs/>
                <w:sz w:val="22"/>
                <w:szCs w:val="22"/>
                <w:highlight w:val="none"/>
              </w:rPr>
            </w:pPr>
            <w:r>
              <w:rPr>
                <w:rFonts w:hint="eastAsia" w:ascii="仿宋_GB2312" w:eastAsia="仿宋_GB2312"/>
                <w:b/>
                <w:bCs/>
                <w:spacing w:val="-2"/>
                <w:sz w:val="22"/>
                <w:szCs w:val="22"/>
                <w:highlight w:val="none"/>
              </w:rPr>
              <w:t>评价指标</w:t>
            </w:r>
          </w:p>
        </w:tc>
        <w:tc>
          <w:tcPr>
            <w:tcW w:w="2125" w:type="dxa"/>
          </w:tcPr>
          <w:p>
            <w:pPr>
              <w:pStyle w:val="47"/>
              <w:spacing w:before="129" w:line="219" w:lineRule="auto"/>
              <w:ind w:left="576"/>
              <w:rPr>
                <w:rFonts w:ascii="仿宋_GB2312" w:eastAsia="仿宋_GB2312"/>
                <w:b/>
                <w:bCs/>
                <w:sz w:val="22"/>
                <w:szCs w:val="22"/>
                <w:highlight w:val="none"/>
              </w:rPr>
            </w:pPr>
            <w:r>
              <w:rPr>
                <w:rFonts w:hint="eastAsia" w:ascii="仿宋_GB2312" w:eastAsia="仿宋_GB2312"/>
                <w:b/>
                <w:bCs/>
                <w:spacing w:val="-3"/>
                <w:sz w:val="22"/>
                <w:szCs w:val="22"/>
                <w:highlight w:val="none"/>
              </w:rPr>
              <w:t>权重（%）</w:t>
            </w:r>
          </w:p>
        </w:tc>
        <w:tc>
          <w:tcPr>
            <w:tcW w:w="2070" w:type="dxa"/>
          </w:tcPr>
          <w:p>
            <w:pPr>
              <w:pStyle w:val="47"/>
              <w:spacing w:before="129" w:line="219" w:lineRule="auto"/>
              <w:ind w:left="599"/>
              <w:rPr>
                <w:rFonts w:ascii="仿宋_GB2312" w:eastAsia="仿宋_GB2312"/>
                <w:b/>
                <w:bCs/>
                <w:sz w:val="22"/>
                <w:szCs w:val="22"/>
                <w:highlight w:val="none"/>
              </w:rPr>
            </w:pPr>
            <w:r>
              <w:rPr>
                <w:rFonts w:hint="eastAsia" w:ascii="仿宋_GB2312" w:eastAsia="仿宋_GB2312"/>
                <w:b/>
                <w:bCs/>
                <w:spacing w:val="-2"/>
                <w:sz w:val="22"/>
                <w:szCs w:val="22"/>
                <w:highlight w:val="none"/>
              </w:rPr>
              <w:t>评价得分</w:t>
            </w:r>
          </w:p>
        </w:tc>
        <w:tc>
          <w:tcPr>
            <w:tcW w:w="2241" w:type="dxa"/>
          </w:tcPr>
          <w:p>
            <w:pPr>
              <w:pStyle w:val="47"/>
              <w:spacing w:before="129" w:line="219" w:lineRule="auto"/>
              <w:ind w:left="463"/>
              <w:rPr>
                <w:rFonts w:ascii="仿宋_GB2312" w:eastAsia="仿宋_GB2312"/>
                <w:b/>
                <w:bCs/>
                <w:sz w:val="22"/>
                <w:szCs w:val="22"/>
                <w:highlight w:val="none"/>
              </w:rPr>
            </w:pPr>
            <w:r>
              <w:rPr>
                <w:rFonts w:hint="eastAsia" w:ascii="仿宋_GB2312" w:eastAsia="仿宋_GB2312"/>
                <w:b/>
                <w:bCs/>
                <w:spacing w:val="-1"/>
                <w:sz w:val="22"/>
                <w:szCs w:val="22"/>
                <w:highlight w:val="none"/>
              </w:rPr>
              <w:t>评价分值占比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073" w:type="dxa"/>
          </w:tcPr>
          <w:p>
            <w:pPr>
              <w:pStyle w:val="47"/>
              <w:spacing w:before="127" w:line="219" w:lineRule="auto"/>
              <w:ind w:left="725"/>
              <w:rPr>
                <w:rFonts w:ascii="仿宋_GB2312" w:eastAsia="仿宋_GB2312"/>
                <w:b/>
                <w:bCs/>
                <w:sz w:val="22"/>
                <w:szCs w:val="22"/>
                <w:highlight w:val="none"/>
              </w:rPr>
            </w:pPr>
            <w:r>
              <w:rPr>
                <w:rFonts w:hint="eastAsia" w:ascii="仿宋_GB2312" w:eastAsia="仿宋_GB2312"/>
                <w:b/>
                <w:bCs/>
                <w:spacing w:val="-6"/>
                <w:sz w:val="22"/>
                <w:szCs w:val="22"/>
                <w:highlight w:val="none"/>
              </w:rPr>
              <w:t>1.决策</w:t>
            </w:r>
          </w:p>
        </w:tc>
        <w:tc>
          <w:tcPr>
            <w:tcW w:w="2125" w:type="dxa"/>
          </w:tcPr>
          <w:p>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24</w:t>
            </w:r>
          </w:p>
        </w:tc>
        <w:tc>
          <w:tcPr>
            <w:tcW w:w="2070" w:type="dxa"/>
          </w:tcPr>
          <w:p>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15.8</w:t>
            </w:r>
          </w:p>
        </w:tc>
        <w:tc>
          <w:tcPr>
            <w:tcW w:w="2241" w:type="dxa"/>
          </w:tcPr>
          <w:p>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65.83</w:t>
            </w:r>
            <w:r>
              <w:rPr>
                <w:rFonts w:ascii="Times New Roman" w:hAnsi="Times New Roman" w:eastAsia="仿宋_GB2312" w:cs="Times New Roman"/>
                <w:snapToGrid w:val="0"/>
                <w:color w:val="000000"/>
                <w:kern w:val="0"/>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73" w:type="dxa"/>
          </w:tcPr>
          <w:p>
            <w:pPr>
              <w:pStyle w:val="47"/>
              <w:spacing w:before="129" w:line="220" w:lineRule="auto"/>
              <w:ind w:left="720"/>
              <w:rPr>
                <w:rFonts w:ascii="仿宋_GB2312" w:eastAsia="仿宋_GB2312"/>
                <w:b/>
                <w:bCs/>
                <w:sz w:val="22"/>
                <w:szCs w:val="22"/>
                <w:highlight w:val="none"/>
                <w:lang w:eastAsia="zh-CN"/>
              </w:rPr>
            </w:pPr>
            <w:r>
              <w:rPr>
                <w:rFonts w:hint="eastAsia" w:ascii="仿宋_GB2312" w:eastAsia="仿宋_GB2312"/>
                <w:b/>
                <w:bCs/>
                <w:spacing w:val="-4"/>
                <w:sz w:val="22"/>
                <w:szCs w:val="22"/>
                <w:highlight w:val="none"/>
              </w:rPr>
              <w:t>2.</w:t>
            </w:r>
            <w:r>
              <w:rPr>
                <w:rFonts w:hint="eastAsia" w:ascii="仿宋_GB2312" w:eastAsia="仿宋_GB2312"/>
                <w:b/>
                <w:bCs/>
                <w:spacing w:val="-4"/>
                <w:sz w:val="22"/>
                <w:szCs w:val="22"/>
                <w:highlight w:val="none"/>
                <w:lang w:eastAsia="zh-CN"/>
              </w:rPr>
              <w:t>过程</w:t>
            </w:r>
          </w:p>
        </w:tc>
        <w:tc>
          <w:tcPr>
            <w:tcW w:w="2125" w:type="dxa"/>
          </w:tcPr>
          <w:p>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16</w:t>
            </w:r>
          </w:p>
        </w:tc>
        <w:tc>
          <w:tcPr>
            <w:tcW w:w="2070" w:type="dxa"/>
          </w:tcPr>
          <w:p>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14.4</w:t>
            </w:r>
          </w:p>
        </w:tc>
        <w:tc>
          <w:tcPr>
            <w:tcW w:w="2241" w:type="dxa"/>
          </w:tcPr>
          <w:p>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90</w:t>
            </w:r>
            <w:r>
              <w:rPr>
                <w:rFonts w:ascii="Times New Roman" w:hAnsi="Times New Roman" w:eastAsia="仿宋_GB2312" w:cs="Times New Roman"/>
                <w:snapToGrid w:val="0"/>
                <w:color w:val="000000"/>
                <w:kern w:val="0"/>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pPr>
              <w:pStyle w:val="47"/>
              <w:spacing w:before="125" w:line="220" w:lineRule="auto"/>
              <w:ind w:left="728"/>
              <w:rPr>
                <w:rFonts w:ascii="仿宋_GB2312" w:eastAsia="仿宋_GB2312"/>
                <w:b/>
                <w:bCs/>
                <w:sz w:val="22"/>
                <w:szCs w:val="22"/>
                <w:highlight w:val="none"/>
              </w:rPr>
            </w:pPr>
            <w:r>
              <w:rPr>
                <w:rFonts w:hint="eastAsia" w:ascii="仿宋_GB2312" w:eastAsia="仿宋_GB2312"/>
                <w:b/>
                <w:bCs/>
                <w:spacing w:val="-6"/>
                <w:sz w:val="22"/>
                <w:szCs w:val="22"/>
                <w:highlight w:val="none"/>
              </w:rPr>
              <w:t>3.产出</w:t>
            </w:r>
          </w:p>
        </w:tc>
        <w:tc>
          <w:tcPr>
            <w:tcW w:w="2125" w:type="dxa"/>
          </w:tcPr>
          <w:p>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40</w:t>
            </w:r>
          </w:p>
        </w:tc>
        <w:tc>
          <w:tcPr>
            <w:tcW w:w="2070" w:type="dxa"/>
          </w:tcPr>
          <w:p>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38</w:t>
            </w:r>
          </w:p>
        </w:tc>
        <w:tc>
          <w:tcPr>
            <w:tcW w:w="2241" w:type="dxa"/>
          </w:tcPr>
          <w:p>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95</w:t>
            </w:r>
            <w:r>
              <w:rPr>
                <w:rFonts w:ascii="Times New Roman" w:hAnsi="Times New Roman" w:eastAsia="仿宋_GB2312" w:cs="Times New Roman"/>
                <w:snapToGrid w:val="0"/>
                <w:color w:val="000000"/>
                <w:kern w:val="0"/>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73" w:type="dxa"/>
          </w:tcPr>
          <w:p>
            <w:pPr>
              <w:pStyle w:val="47"/>
              <w:spacing w:before="126" w:line="219" w:lineRule="auto"/>
              <w:ind w:left="719"/>
              <w:rPr>
                <w:rFonts w:ascii="仿宋_GB2312" w:eastAsia="仿宋_GB2312"/>
                <w:b/>
                <w:bCs/>
                <w:sz w:val="22"/>
                <w:szCs w:val="22"/>
                <w:highlight w:val="none"/>
              </w:rPr>
            </w:pPr>
            <w:r>
              <w:rPr>
                <w:rFonts w:hint="eastAsia" w:ascii="仿宋_GB2312" w:eastAsia="仿宋_GB2312"/>
                <w:b/>
                <w:bCs/>
                <w:spacing w:val="-4"/>
                <w:sz w:val="22"/>
                <w:szCs w:val="22"/>
                <w:highlight w:val="none"/>
              </w:rPr>
              <w:t>4.效果</w:t>
            </w:r>
          </w:p>
        </w:tc>
        <w:tc>
          <w:tcPr>
            <w:tcW w:w="2125" w:type="dxa"/>
          </w:tcPr>
          <w:p>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20</w:t>
            </w:r>
          </w:p>
        </w:tc>
        <w:tc>
          <w:tcPr>
            <w:tcW w:w="2070" w:type="dxa"/>
          </w:tcPr>
          <w:p>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20</w:t>
            </w:r>
          </w:p>
        </w:tc>
        <w:tc>
          <w:tcPr>
            <w:tcW w:w="2241" w:type="dxa"/>
          </w:tcPr>
          <w:p>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100</w:t>
            </w:r>
            <w:r>
              <w:rPr>
                <w:rFonts w:ascii="Times New Roman" w:hAnsi="Times New Roman" w:eastAsia="仿宋_GB2312" w:cs="Times New Roman"/>
                <w:snapToGrid w:val="0"/>
                <w:color w:val="000000"/>
                <w:kern w:val="0"/>
                <w:sz w:val="22"/>
                <w:szCs w:val="22"/>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073" w:type="dxa"/>
          </w:tcPr>
          <w:p>
            <w:pPr>
              <w:pStyle w:val="47"/>
              <w:spacing w:before="131" w:line="219" w:lineRule="auto"/>
              <w:ind w:left="610"/>
              <w:rPr>
                <w:rFonts w:ascii="仿宋_GB2312" w:eastAsia="仿宋_GB2312"/>
                <w:b/>
                <w:bCs/>
                <w:sz w:val="22"/>
                <w:szCs w:val="22"/>
                <w:highlight w:val="none"/>
              </w:rPr>
            </w:pPr>
            <w:r>
              <w:rPr>
                <w:rFonts w:hint="eastAsia" w:ascii="仿宋_GB2312" w:eastAsia="仿宋_GB2312"/>
                <w:b/>
                <w:bCs/>
                <w:spacing w:val="-3"/>
                <w:sz w:val="22"/>
                <w:szCs w:val="22"/>
                <w:highlight w:val="none"/>
              </w:rPr>
              <w:t>综合绩效</w:t>
            </w:r>
          </w:p>
        </w:tc>
        <w:tc>
          <w:tcPr>
            <w:tcW w:w="2125" w:type="dxa"/>
          </w:tcPr>
          <w:p>
            <w:pPr>
              <w:ind w:firstLine="440"/>
              <w:jc w:val="center"/>
              <w:rPr>
                <w:rFonts w:ascii="Times New Roman" w:hAnsi="Times New Roman" w:eastAsia="仿宋_GB2312" w:cs="Times New Roman"/>
                <w:snapToGrid w:val="0"/>
                <w:color w:val="000000"/>
                <w:kern w:val="0"/>
                <w:sz w:val="22"/>
                <w:szCs w:val="22"/>
                <w:highlight w:val="none"/>
                <w:lang w:eastAsia="zh-CN"/>
              </w:rPr>
            </w:pPr>
            <w:r>
              <w:rPr>
                <w:rFonts w:ascii="Times New Roman" w:hAnsi="Times New Roman" w:eastAsia="仿宋_GB2312" w:cs="Times New Roman"/>
                <w:snapToGrid w:val="0"/>
                <w:color w:val="000000"/>
                <w:kern w:val="0"/>
                <w:sz w:val="22"/>
                <w:szCs w:val="22"/>
                <w:highlight w:val="none"/>
                <w:lang w:eastAsia="zh-CN"/>
              </w:rPr>
              <w:t>100</w:t>
            </w:r>
          </w:p>
        </w:tc>
        <w:tc>
          <w:tcPr>
            <w:tcW w:w="2070" w:type="dxa"/>
          </w:tcPr>
          <w:p>
            <w:pPr>
              <w:ind w:firstLine="440"/>
              <w:jc w:val="center"/>
              <w:rPr>
                <w:rFonts w:hint="default" w:ascii="Times New Roman" w:hAnsi="Times New Roman" w:eastAsia="仿宋_GB2312" w:cs="Times New Roman"/>
                <w:snapToGrid w:val="0"/>
                <w:color w:val="000000"/>
                <w:kern w:val="0"/>
                <w:sz w:val="22"/>
                <w:szCs w:val="22"/>
                <w:highlight w:val="none"/>
                <w:lang w:val="en-US" w:eastAsia="zh-CN"/>
              </w:rPr>
            </w:pPr>
            <w:r>
              <w:rPr>
                <w:rFonts w:hint="eastAsia" w:ascii="Times New Roman" w:hAnsi="Times New Roman" w:eastAsia="仿宋_GB2312" w:cs="Times New Roman"/>
                <w:snapToGrid w:val="0"/>
                <w:color w:val="000000"/>
                <w:kern w:val="0"/>
                <w:sz w:val="22"/>
                <w:szCs w:val="22"/>
                <w:highlight w:val="none"/>
                <w:lang w:val="en-US" w:eastAsia="zh-CN"/>
              </w:rPr>
              <w:t>88.2</w:t>
            </w:r>
          </w:p>
        </w:tc>
        <w:tc>
          <w:tcPr>
            <w:tcW w:w="2241" w:type="dxa"/>
          </w:tcPr>
          <w:p>
            <w:pPr>
              <w:ind w:firstLine="440"/>
              <w:jc w:val="center"/>
              <w:rPr>
                <w:rFonts w:ascii="Times New Roman" w:hAnsi="Times New Roman" w:eastAsia="仿宋_GB2312" w:cs="Times New Roman"/>
                <w:snapToGrid w:val="0"/>
                <w:color w:val="000000"/>
                <w:kern w:val="0"/>
                <w:sz w:val="22"/>
                <w:szCs w:val="22"/>
                <w:highlight w:val="none"/>
                <w:lang w:eastAsia="zh-CN"/>
              </w:rPr>
            </w:pPr>
            <w:r>
              <w:rPr>
                <w:rFonts w:hint="eastAsia" w:ascii="Times New Roman" w:hAnsi="Times New Roman" w:eastAsia="仿宋_GB2312" w:cs="Times New Roman"/>
                <w:snapToGrid w:val="0"/>
                <w:color w:val="000000"/>
                <w:kern w:val="0"/>
                <w:sz w:val="22"/>
                <w:szCs w:val="22"/>
                <w:highlight w:val="none"/>
                <w:lang w:val="en-US" w:eastAsia="zh-CN"/>
              </w:rPr>
              <w:t>88.2</w:t>
            </w:r>
            <w:r>
              <w:rPr>
                <w:rFonts w:ascii="Times New Roman" w:hAnsi="Times New Roman" w:eastAsia="仿宋_GB2312" w:cs="Times New Roman"/>
                <w:snapToGrid w:val="0"/>
                <w:color w:val="000000"/>
                <w:kern w:val="0"/>
                <w:sz w:val="22"/>
                <w:szCs w:val="22"/>
                <w:highlight w:val="none"/>
                <w:lang w:eastAsia="zh-CN"/>
              </w:rPr>
              <w:t>%</w:t>
            </w:r>
          </w:p>
        </w:tc>
      </w:tr>
    </w:tbl>
    <w:p>
      <w:pPr>
        <w:pStyle w:val="25"/>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theme="minorBidi"/>
          <w:kern w:val="2"/>
          <w:sz w:val="32"/>
          <w:szCs w:val="21"/>
          <w:highlight w:val="none"/>
          <w:lang w:val="en-US" w:eastAsia="zh-CN" w:bidi="ar-SA"/>
        </w:rPr>
      </w:pPr>
      <w:bookmarkStart w:id="8" w:name="_Toc172043067"/>
      <w:r>
        <w:rPr>
          <w:rFonts w:hint="eastAsia" w:ascii="Times New Roman" w:hAnsi="Times New Roman" w:eastAsia="仿宋_GB2312" w:cstheme="minorBidi"/>
          <w:kern w:val="2"/>
          <w:sz w:val="32"/>
          <w:szCs w:val="32"/>
          <w:highlight w:val="none"/>
          <w:lang w:val="en-US" w:eastAsia="zh-CN" w:bidi="ar-SA"/>
        </w:rPr>
        <w:t>评价结论：</w:t>
      </w:r>
      <w:r>
        <w:rPr>
          <w:rFonts w:hint="eastAsia"/>
          <w:sz w:val="32"/>
          <w:szCs w:val="32"/>
        </w:rPr>
        <w:t>一是项目决策方面，该项目立项依据充分，立项程序规范，预算编制测算数据合理，测算标准客观，符合农村公路养护工作发展需求。但是，存在项目绩效目标设置不合理</w:t>
      </w:r>
      <w:r>
        <w:rPr>
          <w:rFonts w:hint="eastAsia"/>
          <w:sz w:val="32"/>
          <w:szCs w:val="32"/>
          <w:lang w:eastAsia="zh-CN"/>
        </w:rPr>
        <w:t>、</w:t>
      </w:r>
      <w:r>
        <w:rPr>
          <w:rFonts w:hint="eastAsia"/>
          <w:sz w:val="32"/>
          <w:szCs w:val="32"/>
          <w:lang w:val="en-US" w:eastAsia="zh-CN"/>
        </w:rPr>
        <w:t>不明确</w:t>
      </w:r>
      <w:r>
        <w:rPr>
          <w:rFonts w:hint="eastAsia"/>
          <w:sz w:val="32"/>
          <w:szCs w:val="32"/>
        </w:rPr>
        <w:t>的问题。二是项目过程方面，项目资金及时足额到位，管理制度或办法</w:t>
      </w:r>
      <w:r>
        <w:rPr>
          <w:rFonts w:hint="eastAsia"/>
          <w:sz w:val="32"/>
          <w:szCs w:val="32"/>
          <w:lang w:val="en-US" w:eastAsia="zh-CN"/>
        </w:rPr>
        <w:t>存在不健全情况，目前部门单位有公路养护财务管理制度、农村公路养护管理制度，但缺少部门单位内控管理制度</w:t>
      </w:r>
      <w:r>
        <w:rPr>
          <w:rFonts w:hint="eastAsia"/>
          <w:sz w:val="32"/>
          <w:szCs w:val="32"/>
        </w:rPr>
        <w:t>。三是项目产出方面，项目实际完成工程量与计划一致，且工程按期完工并通过验收。四是项目效益方面，项目实施后，修复了农村公路路面坑槽等问题，一定程度上提高了道路通行舒适度，改善了群众出行条件</w:t>
      </w:r>
      <w:r>
        <w:rPr>
          <w:rFonts w:hint="eastAsia" w:ascii="Times New Roman" w:hAnsi="Times New Roman" w:eastAsia="仿宋_GB2312" w:cstheme="minorBidi"/>
          <w:kern w:val="2"/>
          <w:sz w:val="32"/>
          <w:szCs w:val="32"/>
          <w:highlight w:val="none"/>
          <w:lang w:val="en-US" w:eastAsia="zh-CN" w:bidi="ar-SA"/>
        </w:rPr>
        <w:t>。</w:t>
      </w:r>
      <w:bookmarkEnd w:id="8"/>
    </w:p>
    <w:p>
      <w:pPr>
        <w:pStyle w:val="30"/>
        <w:spacing w:before="0" w:after="0"/>
        <w:ind w:firstLine="643"/>
        <w:rPr>
          <w:b/>
          <w:bCs w:val="0"/>
        </w:rPr>
      </w:pPr>
      <w:bookmarkStart w:id="9" w:name="_Toc172043068"/>
      <w:r>
        <w:rPr>
          <w:rFonts w:hint="eastAsia"/>
          <w:b/>
          <w:bCs w:val="0"/>
        </w:rPr>
        <w:t>（一）项目决策情况</w:t>
      </w:r>
      <w:bookmarkEnd w:id="9"/>
    </w:p>
    <w:p>
      <w:pPr>
        <w:pStyle w:val="25"/>
        <w:ind w:firstLine="640"/>
        <w:rPr>
          <w:highlight w:val="none"/>
        </w:rPr>
      </w:pPr>
      <w:r>
        <w:rPr>
          <w:rFonts w:hint="eastAsia"/>
          <w:highlight w:val="none"/>
        </w:rPr>
        <w:t>决策指标主要包括项目立项、绩效目标、资金投入</w:t>
      </w:r>
      <w:r>
        <w:rPr>
          <w:highlight w:val="none"/>
        </w:rPr>
        <w:t>3</w:t>
      </w:r>
      <w:r>
        <w:rPr>
          <w:rFonts w:hint="eastAsia"/>
          <w:highlight w:val="none"/>
        </w:rPr>
        <w:t>项</w:t>
      </w:r>
      <w:r>
        <w:rPr>
          <w:highlight w:val="none"/>
        </w:rPr>
        <w:t>二级指标，</w:t>
      </w:r>
      <w:r>
        <w:rPr>
          <w:rFonts w:hint="eastAsia"/>
          <w:highlight w:val="none"/>
        </w:rPr>
        <w:t>6</w:t>
      </w:r>
      <w:r>
        <w:rPr>
          <w:highlight w:val="none"/>
        </w:rPr>
        <w:t>项三级指标，</w:t>
      </w:r>
      <w:r>
        <w:rPr>
          <w:rFonts w:hint="eastAsia"/>
          <w:highlight w:val="none"/>
        </w:rPr>
        <w:t>此项评价满分为24</w:t>
      </w:r>
      <w:r>
        <w:rPr>
          <w:highlight w:val="none"/>
        </w:rPr>
        <w:t>分，</w:t>
      </w:r>
      <w:r>
        <w:rPr>
          <w:rFonts w:hint="eastAsia"/>
          <w:highlight w:val="none"/>
        </w:rPr>
        <w:t>绩效评价</w:t>
      </w:r>
      <w:r>
        <w:rPr>
          <w:highlight w:val="none"/>
        </w:rPr>
        <w:t>得分</w:t>
      </w:r>
      <w:r>
        <w:rPr>
          <w:rFonts w:hint="eastAsia"/>
          <w:highlight w:val="none"/>
          <w:lang w:val="en-US" w:eastAsia="zh-CN"/>
        </w:rPr>
        <w:t>15.8</w:t>
      </w:r>
      <w:r>
        <w:rPr>
          <w:highlight w:val="none"/>
        </w:rPr>
        <w:t>分</w:t>
      </w:r>
      <w:r>
        <w:rPr>
          <w:rFonts w:hint="eastAsia"/>
          <w:highlight w:val="none"/>
        </w:rPr>
        <w:t>，得分率</w:t>
      </w:r>
      <w:r>
        <w:rPr>
          <w:rFonts w:hint="eastAsia"/>
          <w:highlight w:val="none"/>
          <w:lang w:val="en-US" w:eastAsia="zh-CN"/>
        </w:rPr>
        <w:t>65.83</w:t>
      </w:r>
      <w:r>
        <w:rPr>
          <w:rFonts w:hint="eastAsia"/>
          <w:highlight w:val="none"/>
        </w:rPr>
        <w:t>%，具体分析如下：</w:t>
      </w:r>
    </w:p>
    <w:p>
      <w:pPr>
        <w:pStyle w:val="25"/>
        <w:ind w:firstLine="640"/>
      </w:pPr>
      <w:r>
        <w:t>1.项目立项</w:t>
      </w:r>
    </w:p>
    <w:p>
      <w:pPr>
        <w:pStyle w:val="25"/>
        <w:ind w:firstLine="640"/>
      </w:pPr>
      <w:r>
        <w:rPr>
          <w:rFonts w:hint="eastAsia"/>
        </w:rPr>
        <w:t>（</w:t>
      </w:r>
      <w:r>
        <w:t>1）立项依据充分性（总分</w:t>
      </w:r>
      <w:r>
        <w:rPr>
          <w:rFonts w:hint="eastAsia"/>
        </w:rPr>
        <w:t>3</w:t>
      </w:r>
      <w:r>
        <w:t>分，得分</w:t>
      </w:r>
      <w:r>
        <w:rPr>
          <w:rFonts w:hint="eastAsia"/>
        </w:rPr>
        <w:t>3</w:t>
      </w:r>
      <w:r>
        <w:t>分）。</w:t>
      </w:r>
      <w:r>
        <w:rPr>
          <w:rFonts w:hint="eastAsia"/>
        </w:rPr>
        <w:t>本项目立项依据</w:t>
      </w:r>
      <w:r>
        <w:rPr>
          <w:rFonts w:hint="eastAsia"/>
          <w:lang w:eastAsia="zh-CN"/>
        </w:rPr>
        <w:t>相关</w:t>
      </w:r>
      <w:r>
        <w:rPr>
          <w:rFonts w:hint="eastAsia"/>
        </w:rPr>
        <w:t>文件设立。2024年该项目实施目标是进一步把农村公路建好、管好、护好、运营好，逐步消除制约农村发展的交通瓶颈，为广大农民脱贫致富奔小康提供更好的保障。本项目的目标与国家和地区的战略目标、发展规划、工作计划</w:t>
      </w:r>
      <w:r>
        <w:rPr>
          <w:rFonts w:hint="eastAsia"/>
          <w:lang w:val="en-US" w:eastAsia="zh-CN"/>
        </w:rPr>
        <w:t>相</w:t>
      </w:r>
      <w:r>
        <w:rPr>
          <w:rFonts w:hint="eastAsia"/>
        </w:rPr>
        <w:t>匹配，与区交通运输局、伊州区农村公路养护站</w:t>
      </w:r>
      <w:r>
        <w:rPr>
          <w:rFonts w:hint="eastAsia"/>
          <w:lang w:eastAsia="zh-CN"/>
        </w:rPr>
        <w:t>等</w:t>
      </w:r>
      <w:r>
        <w:rPr>
          <w:rFonts w:hint="eastAsia"/>
        </w:rPr>
        <w:t>单位职责密切相关</w:t>
      </w:r>
      <w:r>
        <w:t>。</w:t>
      </w:r>
      <w:r>
        <w:rPr>
          <w:rFonts w:hint="eastAsia"/>
        </w:rPr>
        <w:t>综上所述，该指标分值3分，根据评分标准得3分，得分率100%。</w:t>
      </w:r>
    </w:p>
    <w:p>
      <w:pPr>
        <w:pStyle w:val="25"/>
        <w:ind w:firstLine="640"/>
      </w:pPr>
      <w:r>
        <w:rPr>
          <w:rFonts w:hint="eastAsia"/>
        </w:rPr>
        <w:t>（</w:t>
      </w:r>
      <w:r>
        <w:t>2）立项程序规范性（总分</w:t>
      </w:r>
      <w:r>
        <w:rPr>
          <w:rFonts w:hint="eastAsia"/>
        </w:rPr>
        <w:t>3</w:t>
      </w:r>
      <w:r>
        <w:t>分，得分</w:t>
      </w:r>
      <w:r>
        <w:rPr>
          <w:rFonts w:hint="eastAsia"/>
        </w:rPr>
        <w:t>3</w:t>
      </w:r>
      <w:r>
        <w:t>分）。</w:t>
      </w:r>
      <w:r>
        <w:rPr>
          <w:rFonts w:hint="eastAsia"/>
        </w:rPr>
        <w:t>为全面做好2024年农村公路管理养护工作，进一步提高农村公路的服务水平，区交通运输局制定了本项目工程施工图设计，并通过市交通运输局审查批复，同时区农村公路养护站经过与项目分管领导沟通、筛选确定工作计划，并上党委会研究经集体决策后确定最终实施方案，形成</w:t>
      </w:r>
      <w:r>
        <w:rPr>
          <w:rFonts w:hint="eastAsia"/>
          <w:lang w:val="en-US" w:eastAsia="zh-CN"/>
        </w:rPr>
        <w:t>2024年</w:t>
      </w:r>
      <w:r>
        <w:rPr>
          <w:rFonts w:hint="eastAsia"/>
        </w:rPr>
        <w:t>工作计划。项目立项符合规定程序，且审批文件和材料合规完整。综上所述，该指标分值3分，根据评分标准得3分，得分率100%。</w:t>
      </w:r>
    </w:p>
    <w:p>
      <w:pPr>
        <w:pStyle w:val="25"/>
        <w:ind w:firstLine="640"/>
        <w:rPr>
          <w:highlight w:val="none"/>
        </w:rPr>
      </w:pPr>
      <w:r>
        <w:rPr>
          <w:highlight w:val="none"/>
        </w:rPr>
        <w:t>2.绩效目标</w:t>
      </w:r>
    </w:p>
    <w:p>
      <w:pPr>
        <w:pStyle w:val="25"/>
        <w:ind w:firstLine="640"/>
        <w:rPr>
          <w:rFonts w:hint="eastAsia"/>
          <w:highlight w:val="none"/>
        </w:rPr>
      </w:pPr>
      <w:r>
        <w:rPr>
          <w:rFonts w:hint="eastAsia"/>
          <w:highlight w:val="none"/>
        </w:rPr>
        <w:t>（1）绩效目标合理性（总分6分，得分</w:t>
      </w:r>
      <w:r>
        <w:rPr>
          <w:rFonts w:hint="eastAsia"/>
          <w:highlight w:val="none"/>
          <w:lang w:val="en-US" w:eastAsia="zh-CN"/>
        </w:rPr>
        <w:t>2</w:t>
      </w:r>
      <w:r>
        <w:rPr>
          <w:rFonts w:hint="eastAsia"/>
          <w:highlight w:val="none"/>
        </w:rPr>
        <w:t>分）。该项目设立了总体目标和年度目标，本项目年度目标为“通过开展农村公路日常养护工作，计划完成农村公路养护300公里，有效提高农村公共交通服务质量”，年初绩效目标设置养护公里数为300公里</w:t>
      </w:r>
      <w:r>
        <w:rPr>
          <w:rFonts w:hint="eastAsia"/>
          <w:highlight w:val="none"/>
          <w:lang w:val="en-US" w:eastAsia="zh-CN"/>
        </w:rPr>
        <w:t>与实际工作量不匹配</w:t>
      </w:r>
      <w:r>
        <w:rPr>
          <w:rFonts w:hint="eastAsia"/>
          <w:highlight w:val="none"/>
        </w:rPr>
        <w:t>，因年中4月</w:t>
      </w:r>
      <w:r>
        <w:rPr>
          <w:rFonts w:hint="eastAsia"/>
          <w:highlight w:val="none"/>
          <w:lang w:val="en-US" w:eastAsia="zh-CN"/>
        </w:rPr>
        <w:t>份相关文件</w:t>
      </w:r>
      <w:r>
        <w:rPr>
          <w:rFonts w:hint="eastAsia"/>
          <w:highlight w:val="none"/>
        </w:rPr>
        <w:t>的下达，针对大泉湾乡Y001乡道做农村公路养护工作，里程数为6.12公里</w:t>
      </w:r>
      <w:r>
        <w:rPr>
          <w:rFonts w:hint="eastAsia"/>
          <w:highlight w:val="none"/>
          <w:lang w:eastAsia="zh-CN"/>
        </w:rPr>
        <w:t>。</w:t>
      </w:r>
      <w:r>
        <w:rPr>
          <w:rFonts w:hint="eastAsia"/>
          <w:highlight w:val="none"/>
          <w:lang w:val="en-US" w:eastAsia="zh-CN"/>
        </w:rPr>
        <w:t>单位在年中项目绩效目标调整时，未及时做绩效指标调整工作</w:t>
      </w:r>
      <w:r>
        <w:rPr>
          <w:rFonts w:hint="eastAsia"/>
          <w:highlight w:val="none"/>
        </w:rPr>
        <w:t>，导致目标值和实际完成值偏差较大。综上</w:t>
      </w:r>
      <w:r>
        <w:rPr>
          <w:rFonts w:hint="eastAsia"/>
          <w:highlight w:val="none"/>
          <w:lang w:val="en-US" w:eastAsia="zh-CN"/>
        </w:rPr>
        <w:t>所述</w:t>
      </w:r>
      <w:r>
        <w:rPr>
          <w:rFonts w:hint="eastAsia"/>
          <w:highlight w:val="none"/>
        </w:rPr>
        <w:t>，</w:t>
      </w:r>
      <w:r>
        <w:rPr>
          <w:rFonts w:hint="eastAsia"/>
        </w:rPr>
        <w:t>该指标分值</w:t>
      </w:r>
      <w:r>
        <w:rPr>
          <w:rFonts w:hint="eastAsia"/>
          <w:lang w:val="en-US" w:eastAsia="zh-CN"/>
        </w:rPr>
        <w:t>6</w:t>
      </w:r>
      <w:r>
        <w:rPr>
          <w:rFonts w:hint="eastAsia"/>
        </w:rPr>
        <w:t>分</w:t>
      </w:r>
      <w:r>
        <w:rPr>
          <w:rFonts w:hint="eastAsia"/>
          <w:lang w:eastAsia="zh-CN"/>
        </w:rPr>
        <w:t>，</w:t>
      </w:r>
      <w:r>
        <w:rPr>
          <w:rFonts w:hint="eastAsia"/>
          <w:highlight w:val="none"/>
        </w:rPr>
        <w:t>按比例扣除4分，故该指标得2分。</w:t>
      </w:r>
      <w:r>
        <w:rPr>
          <w:rFonts w:hint="eastAsia"/>
          <w:highlight w:val="none"/>
          <w:lang w:val="en-US" w:eastAsia="zh-CN"/>
        </w:rPr>
        <w:t>得分率33.33%</w:t>
      </w:r>
      <w:r>
        <w:rPr>
          <w:rFonts w:hint="eastAsia"/>
          <w:highlight w:val="none"/>
        </w:rPr>
        <w:t>。</w:t>
      </w:r>
    </w:p>
    <w:p>
      <w:pPr>
        <w:pStyle w:val="25"/>
        <w:ind w:firstLine="640"/>
      </w:pPr>
      <w:r>
        <w:rPr>
          <w:rFonts w:hint="eastAsia"/>
        </w:rPr>
        <w:t>（</w:t>
      </w:r>
      <w:r>
        <w:t>2）</w:t>
      </w:r>
      <w:r>
        <w:rPr>
          <w:rFonts w:hint="eastAsia"/>
        </w:rPr>
        <w:t>绩效指标明确性</w:t>
      </w:r>
      <w:r>
        <w:t>（总分</w:t>
      </w:r>
      <w:r>
        <w:rPr>
          <w:rFonts w:hint="eastAsia"/>
        </w:rPr>
        <w:t>6</w:t>
      </w:r>
      <w:r>
        <w:t>分，得分</w:t>
      </w:r>
      <w:r>
        <w:rPr>
          <w:rFonts w:hint="eastAsia"/>
          <w:lang w:val="en-US" w:eastAsia="zh-CN"/>
        </w:rPr>
        <w:t>1.8</w:t>
      </w:r>
      <w:r>
        <w:t>分）。</w:t>
      </w:r>
      <w:r>
        <w:rPr>
          <w:rFonts w:hint="eastAsia"/>
        </w:rPr>
        <w:t>经</w:t>
      </w:r>
      <w:r>
        <w:rPr>
          <w:rFonts w:hint="eastAsia"/>
          <w:lang w:val="en-US" w:eastAsia="zh-CN"/>
        </w:rPr>
        <w:t>核查</w:t>
      </w:r>
      <w:r>
        <w:rPr>
          <w:rFonts w:hint="eastAsia"/>
        </w:rPr>
        <w:t>项目目标申报表，该项目已将年度绩效目标细化分解为7条具体的绩效指标，</w:t>
      </w:r>
      <w:r>
        <w:rPr>
          <w:rFonts w:hint="eastAsia"/>
          <w:lang w:val="en-US" w:eastAsia="zh-CN"/>
        </w:rPr>
        <w:t>但</w:t>
      </w:r>
      <w:r>
        <w:rPr>
          <w:rFonts w:hint="eastAsia"/>
        </w:rPr>
        <w:t>指标</w:t>
      </w:r>
      <w:r>
        <w:rPr>
          <w:rFonts w:hint="eastAsia"/>
          <w:lang w:val="en-US" w:eastAsia="zh-CN"/>
        </w:rPr>
        <w:t>内容</w:t>
      </w:r>
      <w:r>
        <w:rPr>
          <w:rFonts w:hint="eastAsia"/>
        </w:rPr>
        <w:t>未按照</w:t>
      </w:r>
      <w:r>
        <w:rPr>
          <w:rFonts w:hint="eastAsia"/>
          <w:lang w:val="en-US" w:eastAsia="zh-CN"/>
        </w:rPr>
        <w:t>项目实际内容开展</w:t>
      </w:r>
      <w:r>
        <w:rPr>
          <w:rFonts w:hint="eastAsia"/>
          <w:highlight w:val="none"/>
        </w:rPr>
        <w:t>大泉湾乡Y001乡道农村公路养护工作</w:t>
      </w:r>
      <w:r>
        <w:rPr>
          <w:rFonts w:hint="eastAsia"/>
          <w:highlight w:val="none"/>
          <w:lang w:eastAsia="zh-CN"/>
        </w:rPr>
        <w:t>（</w:t>
      </w:r>
      <w:r>
        <w:rPr>
          <w:rFonts w:hint="eastAsia"/>
          <w:highlight w:val="none"/>
        </w:rPr>
        <w:t>里程数为6.12公里</w:t>
      </w:r>
      <w:r>
        <w:rPr>
          <w:rFonts w:hint="eastAsia"/>
          <w:highlight w:val="none"/>
          <w:lang w:eastAsia="zh-CN"/>
        </w:rPr>
        <w:t>）</w:t>
      </w:r>
      <w:r>
        <w:rPr>
          <w:rFonts w:hint="eastAsia"/>
        </w:rPr>
        <w:t>去细化变更绩效指标，导致</w:t>
      </w:r>
      <w:r>
        <w:rPr>
          <w:rFonts w:hint="eastAsia"/>
          <w:lang w:val="en-US" w:eastAsia="zh-CN"/>
        </w:rPr>
        <w:t>绩效</w:t>
      </w:r>
      <w:r>
        <w:rPr>
          <w:rFonts w:hint="eastAsia"/>
        </w:rPr>
        <w:t>指标设置</w:t>
      </w:r>
      <w:r>
        <w:rPr>
          <w:rFonts w:hint="eastAsia"/>
          <w:lang w:val="en-US" w:eastAsia="zh-CN"/>
        </w:rPr>
        <w:t>存在</w:t>
      </w:r>
      <w:r>
        <w:rPr>
          <w:rFonts w:hint="eastAsia"/>
        </w:rPr>
        <w:t>不合理，不完整</w:t>
      </w:r>
      <w:r>
        <w:rPr>
          <w:rFonts w:hint="eastAsia"/>
          <w:lang w:val="en-US" w:eastAsia="zh-CN"/>
        </w:rPr>
        <w:t>情况</w:t>
      </w:r>
      <w:r>
        <w:rPr>
          <w:rFonts w:hint="eastAsia"/>
          <w:lang w:eastAsia="zh-CN"/>
        </w:rPr>
        <w:t>，</w:t>
      </w:r>
      <w:r>
        <w:rPr>
          <w:rFonts w:hint="eastAsia"/>
          <w:lang w:val="en-US" w:eastAsia="zh-CN"/>
        </w:rPr>
        <w:t>综上所述，</w:t>
      </w:r>
      <w:r>
        <w:rPr>
          <w:rFonts w:hint="eastAsia"/>
        </w:rPr>
        <w:t>该指标分值</w:t>
      </w:r>
      <w:r>
        <w:rPr>
          <w:rFonts w:hint="eastAsia"/>
          <w:lang w:val="en-US" w:eastAsia="zh-CN"/>
        </w:rPr>
        <w:t>6</w:t>
      </w:r>
      <w:r>
        <w:rPr>
          <w:rFonts w:hint="eastAsia"/>
        </w:rPr>
        <w:t>分</w:t>
      </w:r>
      <w:r>
        <w:rPr>
          <w:rFonts w:hint="eastAsia"/>
          <w:lang w:eastAsia="zh-CN"/>
        </w:rPr>
        <w:t>，</w:t>
      </w:r>
      <w:r>
        <w:rPr>
          <w:rFonts w:hint="eastAsia"/>
        </w:rPr>
        <w:t>按比例扣除4.2分，故该指标得1.8分。得分率</w:t>
      </w:r>
      <w:r>
        <w:rPr>
          <w:rFonts w:hint="eastAsia"/>
          <w:lang w:val="en-US" w:eastAsia="zh-CN"/>
        </w:rPr>
        <w:t>30</w:t>
      </w:r>
      <w:r>
        <w:rPr>
          <w:rFonts w:hint="eastAsia"/>
        </w:rPr>
        <w:t>%。</w:t>
      </w:r>
    </w:p>
    <w:p>
      <w:pPr>
        <w:pStyle w:val="25"/>
        <w:ind w:firstLine="640"/>
      </w:pPr>
      <w:r>
        <w:t>3.</w:t>
      </w:r>
      <w:r>
        <w:rPr>
          <w:rFonts w:hint="eastAsia"/>
        </w:rPr>
        <w:t>资金投入</w:t>
      </w:r>
    </w:p>
    <w:p>
      <w:pPr>
        <w:pStyle w:val="25"/>
        <w:ind w:firstLine="640"/>
        <w:rPr>
          <w:highlight w:val="yellow"/>
        </w:rPr>
      </w:pPr>
      <w:r>
        <w:rPr>
          <w:rFonts w:hint="eastAsia"/>
        </w:rPr>
        <w:t>（</w:t>
      </w:r>
      <w:r>
        <w:t>1）</w:t>
      </w:r>
      <w:r>
        <w:rPr>
          <w:rFonts w:hint="eastAsia"/>
        </w:rPr>
        <w:t>预算编制科学性</w:t>
      </w:r>
      <w:r>
        <w:t>（总分</w:t>
      </w:r>
      <w:r>
        <w:rPr>
          <w:rFonts w:hint="eastAsia"/>
        </w:rPr>
        <w:t>3</w:t>
      </w:r>
      <w:r>
        <w:t>分，得分</w:t>
      </w:r>
      <w:r>
        <w:rPr>
          <w:rFonts w:hint="eastAsia"/>
        </w:rPr>
        <w:t>3</w:t>
      </w:r>
      <w:r>
        <w:t>分）。</w:t>
      </w:r>
      <w:r>
        <w:rPr>
          <w:rFonts w:hint="eastAsia"/>
        </w:rPr>
        <w:t>该项目预算编制主要依据</w:t>
      </w:r>
      <w:r>
        <w:rPr>
          <w:rFonts w:hint="eastAsia"/>
          <w:lang w:eastAsia="zh-CN"/>
        </w:rPr>
        <w:t>相关文件</w:t>
      </w:r>
      <w:r>
        <w:rPr>
          <w:rFonts w:hint="eastAsia"/>
        </w:rPr>
        <w:t>，预算测算依据大泉湾乡施工预算编制</w:t>
      </w:r>
      <w:r>
        <w:rPr>
          <w:rFonts w:hint="eastAsia"/>
          <w:lang w:val="en-US" w:eastAsia="zh-CN"/>
        </w:rPr>
        <w:t>说明</w:t>
      </w:r>
      <w:r>
        <w:rPr>
          <w:rFonts w:hint="eastAsia"/>
        </w:rPr>
        <w:t>，依据充分、合理。该项目整体预算金额为360万元，项目预算编制细化度</w:t>
      </w:r>
      <w:r>
        <w:rPr>
          <w:rFonts w:hint="eastAsia"/>
          <w:lang w:val="en-US" w:eastAsia="zh-CN"/>
        </w:rPr>
        <w:t>良好</w:t>
      </w:r>
      <w:r>
        <w:rPr>
          <w:rFonts w:hint="eastAsia"/>
        </w:rPr>
        <w:t>。综上，该指标分值3分，根据评分标准得3分</w:t>
      </w:r>
      <w:r>
        <w:rPr>
          <w:rFonts w:hint="eastAsia"/>
          <w:lang w:eastAsia="zh-CN"/>
        </w:rPr>
        <w:t>，</w:t>
      </w:r>
      <w:r>
        <w:rPr>
          <w:rFonts w:hint="eastAsia"/>
          <w:highlight w:val="none"/>
          <w:lang w:val="en-US" w:eastAsia="zh-CN"/>
        </w:rPr>
        <w:t>得分率100%</w:t>
      </w:r>
      <w:r>
        <w:rPr>
          <w:rFonts w:hint="eastAsia"/>
        </w:rPr>
        <w:t>。</w:t>
      </w:r>
    </w:p>
    <w:p>
      <w:pPr>
        <w:pStyle w:val="25"/>
        <w:ind w:firstLine="640"/>
      </w:pPr>
      <w:r>
        <w:rPr>
          <w:rFonts w:hint="eastAsia"/>
        </w:rPr>
        <w:t>（</w:t>
      </w:r>
      <w:r>
        <w:t>2）</w:t>
      </w:r>
      <w:r>
        <w:rPr>
          <w:rFonts w:hint="eastAsia"/>
        </w:rPr>
        <w:t>资金分配合理性</w:t>
      </w:r>
      <w:r>
        <w:t>（总分</w:t>
      </w:r>
      <w:r>
        <w:rPr>
          <w:rFonts w:hint="eastAsia"/>
        </w:rPr>
        <w:t>3</w:t>
      </w:r>
      <w:r>
        <w:t>分，得分</w:t>
      </w:r>
      <w:r>
        <w:rPr>
          <w:rFonts w:hint="eastAsia"/>
        </w:rPr>
        <w:t>3</w:t>
      </w:r>
      <w:r>
        <w:t>分）。</w:t>
      </w:r>
      <w:r>
        <w:rPr>
          <w:rFonts w:hint="eastAsia"/>
        </w:rPr>
        <w:t>该项目预算资金分配主要依据</w:t>
      </w:r>
      <w:r>
        <w:rPr>
          <w:rFonts w:hint="eastAsia"/>
          <w:lang w:eastAsia="zh-CN"/>
        </w:rPr>
        <w:t>相关</w:t>
      </w:r>
      <w:r>
        <w:rPr>
          <w:rFonts w:hint="eastAsia"/>
        </w:rPr>
        <w:t>文件，项目预算资金分配依据充分。依据关于提前下达2024年公路日常养护资金预算用于农村公路养护资金分配表，本项目资金分配合理，同时结合项目实际工程量，项目实施单位将资金细化分配至各支出内容，其中2024年农村公路日常养护费320万元</w:t>
      </w:r>
      <w:r>
        <w:rPr>
          <w:rFonts w:hint="eastAsia"/>
          <w:lang w:eastAsia="zh-CN"/>
        </w:rPr>
        <w:t>、</w:t>
      </w:r>
      <w:r>
        <w:rPr>
          <w:rFonts w:hint="eastAsia"/>
        </w:rPr>
        <w:t>哈罗大道K0-K20日常养护费40万元。综上</w:t>
      </w:r>
      <w:r>
        <w:rPr>
          <w:rFonts w:hint="eastAsia"/>
          <w:lang w:val="en-US" w:eastAsia="zh-CN"/>
        </w:rPr>
        <w:t>所述</w:t>
      </w:r>
      <w:r>
        <w:rPr>
          <w:rFonts w:hint="eastAsia"/>
        </w:rPr>
        <w:t>，该指标分值3分，根据评分标准得3分</w:t>
      </w:r>
      <w:r>
        <w:rPr>
          <w:rFonts w:hint="eastAsia"/>
          <w:lang w:eastAsia="zh-CN"/>
        </w:rPr>
        <w:t>，</w:t>
      </w:r>
      <w:r>
        <w:rPr>
          <w:rFonts w:hint="eastAsia"/>
          <w:highlight w:val="none"/>
          <w:lang w:val="en-US" w:eastAsia="zh-CN"/>
        </w:rPr>
        <w:t>得分率100%</w:t>
      </w:r>
      <w:r>
        <w:rPr>
          <w:rFonts w:hint="eastAsia"/>
        </w:rPr>
        <w:t>。</w:t>
      </w:r>
    </w:p>
    <w:p>
      <w:pPr>
        <w:pStyle w:val="30"/>
        <w:spacing w:before="0" w:after="0"/>
        <w:ind w:firstLine="199" w:firstLineChars="62"/>
        <w:rPr>
          <w:b/>
          <w:bCs w:val="0"/>
        </w:rPr>
      </w:pPr>
      <w:bookmarkStart w:id="10" w:name="_Toc172043069"/>
      <w:r>
        <w:rPr>
          <w:rFonts w:hint="eastAsia"/>
          <w:b/>
          <w:bCs w:val="0"/>
        </w:rPr>
        <w:t>（二）项目过程情况</w:t>
      </w:r>
      <w:bookmarkEnd w:id="10"/>
    </w:p>
    <w:p>
      <w:pPr>
        <w:pStyle w:val="25"/>
        <w:ind w:firstLine="640"/>
      </w:pPr>
      <w:r>
        <w:rPr>
          <w:rFonts w:hint="eastAsia"/>
        </w:rPr>
        <w:t>过程指标主要包括资金管理、组织实施2项</w:t>
      </w:r>
      <w:r>
        <w:t>二级指标，</w:t>
      </w:r>
      <w:r>
        <w:rPr>
          <w:rFonts w:hint="eastAsia"/>
        </w:rPr>
        <w:t>5</w:t>
      </w:r>
      <w:r>
        <w:t>项三级指标，</w:t>
      </w:r>
      <w:r>
        <w:rPr>
          <w:rFonts w:hint="eastAsia"/>
        </w:rPr>
        <w:t>此项评价满分为16</w:t>
      </w:r>
      <w:r>
        <w:t>分，</w:t>
      </w:r>
      <w:r>
        <w:rPr>
          <w:rFonts w:hint="eastAsia"/>
        </w:rPr>
        <w:t>绩效评价</w:t>
      </w:r>
      <w:r>
        <w:t>得分</w:t>
      </w:r>
      <w:r>
        <w:rPr>
          <w:rFonts w:hint="eastAsia"/>
          <w:lang w:val="en-US" w:eastAsia="zh-CN"/>
        </w:rPr>
        <w:t>14</w:t>
      </w:r>
      <w:r>
        <w:rPr>
          <w:rFonts w:hint="eastAsia"/>
        </w:rPr>
        <w:t>.</w:t>
      </w:r>
      <w:r>
        <w:rPr>
          <w:rFonts w:hint="eastAsia"/>
          <w:lang w:val="en-US" w:eastAsia="zh-CN"/>
        </w:rPr>
        <w:t>4</w:t>
      </w:r>
      <w:r>
        <w:t>分</w:t>
      </w:r>
      <w:r>
        <w:rPr>
          <w:rFonts w:hint="eastAsia"/>
        </w:rPr>
        <w:t>，得分</w:t>
      </w:r>
      <w:r>
        <w:rPr>
          <w:rFonts w:hint="eastAsia"/>
          <w:highlight w:val="none"/>
        </w:rPr>
        <w:t>率9</w:t>
      </w:r>
      <w:r>
        <w:rPr>
          <w:rFonts w:hint="eastAsia"/>
          <w:highlight w:val="none"/>
          <w:lang w:val="en-US" w:eastAsia="zh-CN"/>
        </w:rPr>
        <w:t>0</w:t>
      </w:r>
      <w:r>
        <w:rPr>
          <w:rFonts w:hint="eastAsia"/>
          <w:highlight w:val="none"/>
        </w:rPr>
        <w:t>%</w:t>
      </w:r>
      <w:r>
        <w:rPr>
          <w:rFonts w:hint="eastAsia"/>
        </w:rPr>
        <w:t>，具体分析如下：</w:t>
      </w:r>
    </w:p>
    <w:p>
      <w:pPr>
        <w:pStyle w:val="25"/>
        <w:ind w:firstLine="640"/>
      </w:pPr>
      <w:r>
        <w:t>1.资金管理</w:t>
      </w:r>
    </w:p>
    <w:p>
      <w:pPr>
        <w:pStyle w:val="25"/>
        <w:ind w:firstLine="640"/>
      </w:pPr>
      <w:r>
        <w:rPr>
          <w:rFonts w:hint="eastAsia"/>
        </w:rPr>
        <w:t>（</w:t>
      </w:r>
      <w:r>
        <w:t>1）资金到位率（总分</w:t>
      </w:r>
      <w:r>
        <w:rPr>
          <w:rFonts w:hint="eastAsia"/>
        </w:rPr>
        <w:t>4</w:t>
      </w:r>
      <w:r>
        <w:t>分，得分</w:t>
      </w:r>
      <w:r>
        <w:rPr>
          <w:rFonts w:hint="eastAsia"/>
        </w:rPr>
        <w:t>4</w:t>
      </w:r>
      <w:r>
        <w:t>分）。</w:t>
      </w:r>
      <w:r>
        <w:rPr>
          <w:rFonts w:hint="eastAsia"/>
        </w:rPr>
        <w:t>该项目预算金额为360万元，依据</w:t>
      </w:r>
      <w:r>
        <w:rPr>
          <w:rFonts w:hint="eastAsia"/>
          <w:lang w:eastAsia="zh-CN"/>
        </w:rPr>
        <w:t>相关</w:t>
      </w:r>
      <w:r>
        <w:rPr>
          <w:rFonts w:hint="eastAsia"/>
        </w:rPr>
        <w:t>文件内容，本项目资金实际到位360万元，资金到位率为100%。综上所述，该指标分值4分，根据评分标准得4分，得分率100%。</w:t>
      </w:r>
    </w:p>
    <w:p>
      <w:pPr>
        <w:pStyle w:val="25"/>
        <w:ind w:firstLine="640"/>
      </w:pPr>
      <w:r>
        <w:rPr>
          <w:rFonts w:hint="eastAsia"/>
        </w:rPr>
        <w:t>（</w:t>
      </w:r>
      <w:r>
        <w:t>2）</w:t>
      </w:r>
      <w:r>
        <w:rPr>
          <w:rFonts w:hint="eastAsia"/>
        </w:rPr>
        <w:t>预算执行率</w:t>
      </w:r>
      <w:r>
        <w:t>（总分</w:t>
      </w:r>
      <w:r>
        <w:rPr>
          <w:rFonts w:hint="eastAsia"/>
        </w:rPr>
        <w:t>4</w:t>
      </w:r>
      <w:r>
        <w:t>分，得分</w:t>
      </w:r>
      <w:r>
        <w:rPr>
          <w:rFonts w:hint="eastAsia"/>
        </w:rPr>
        <w:t>3.</w:t>
      </w:r>
      <w:r>
        <w:rPr>
          <w:rFonts w:hint="eastAsia"/>
          <w:lang w:val="en-US" w:eastAsia="zh-CN"/>
        </w:rPr>
        <w:t>4</w:t>
      </w:r>
      <w:r>
        <w:t>分）。</w:t>
      </w:r>
      <w:r>
        <w:rPr>
          <w:rFonts w:hint="eastAsia"/>
        </w:rPr>
        <w:t>该项目预算360万元，实际到位360万元，依据该项目工程资金拨付会审单、相关发票及国库集中支付凭证，本项目实际执行305.93万元，预算资金执行率为84.98%</w:t>
      </w:r>
      <w:r>
        <w:t>。</w:t>
      </w:r>
      <w:r>
        <w:rPr>
          <w:rFonts w:hint="eastAsia"/>
        </w:rPr>
        <w:t>综上所述，该指标分值4分，根据评分标准得3.</w:t>
      </w:r>
      <w:r>
        <w:rPr>
          <w:rFonts w:hint="eastAsia"/>
          <w:lang w:val="en-US" w:eastAsia="zh-CN"/>
        </w:rPr>
        <w:t>4</w:t>
      </w:r>
      <w:r>
        <w:rPr>
          <w:rFonts w:hint="eastAsia"/>
        </w:rPr>
        <w:t>分，得分率</w:t>
      </w:r>
      <w:r>
        <w:rPr>
          <w:rFonts w:hint="eastAsia"/>
          <w:lang w:val="en-US" w:eastAsia="zh-CN"/>
        </w:rPr>
        <w:t>8</w:t>
      </w:r>
      <w:r>
        <w:rPr>
          <w:rFonts w:hint="eastAsia"/>
        </w:rPr>
        <w:t>5%。</w:t>
      </w:r>
    </w:p>
    <w:p>
      <w:pPr>
        <w:pStyle w:val="25"/>
        <w:ind w:firstLine="640"/>
      </w:pPr>
      <w:r>
        <w:rPr>
          <w:rFonts w:hint="eastAsia"/>
        </w:rPr>
        <w:t>（</w:t>
      </w:r>
      <w:r>
        <w:t>3）</w:t>
      </w:r>
      <w:r>
        <w:rPr>
          <w:rFonts w:hint="eastAsia"/>
        </w:rPr>
        <w:t>资金使用合规性</w:t>
      </w:r>
      <w:r>
        <w:t>（总分</w:t>
      </w:r>
      <w:r>
        <w:rPr>
          <w:rFonts w:hint="eastAsia"/>
        </w:rPr>
        <w:t>4</w:t>
      </w:r>
      <w:r>
        <w:t>分，得分</w:t>
      </w:r>
      <w:r>
        <w:rPr>
          <w:rFonts w:hint="eastAsia"/>
        </w:rPr>
        <w:t>4</w:t>
      </w:r>
      <w:r>
        <w:t>分）。</w:t>
      </w:r>
      <w:r>
        <w:rPr>
          <w:rFonts w:hint="eastAsia"/>
        </w:rPr>
        <w:t>该项目资金下达依据</w:t>
      </w:r>
      <w:r>
        <w:rPr>
          <w:rFonts w:hint="eastAsia"/>
          <w:lang w:eastAsia="zh-CN"/>
        </w:rPr>
        <w:t>相关文件</w:t>
      </w:r>
      <w:r>
        <w:rPr>
          <w:rFonts w:hint="eastAsia"/>
        </w:rPr>
        <w:t>，在项目资金拨付时，项目实施单位向上级及伊州区财政局上报资金拨付会审单、资金支付请示报告等材料，审批同意后，经党组会审核通过，支付项目资金，资金支付流程严格按照单位资金管理制度执行，项目资金使用合规。综上所述，该指标分值4分，根据评分标准得4分，得分率100%。</w:t>
      </w:r>
    </w:p>
    <w:p>
      <w:pPr>
        <w:pStyle w:val="25"/>
        <w:ind w:firstLine="640"/>
      </w:pPr>
      <w:r>
        <w:t>2.</w:t>
      </w:r>
      <w:r>
        <w:rPr>
          <w:rFonts w:hint="eastAsia"/>
        </w:rPr>
        <w:t>组织实施</w:t>
      </w:r>
    </w:p>
    <w:p>
      <w:pPr>
        <w:pStyle w:val="25"/>
        <w:ind w:firstLine="640"/>
        <w:rPr>
          <w:rFonts w:hint="eastAsia"/>
        </w:rPr>
      </w:pPr>
      <w:r>
        <w:rPr>
          <w:rFonts w:hint="eastAsia"/>
        </w:rPr>
        <w:t>（</w:t>
      </w:r>
      <w:r>
        <w:t>1）</w:t>
      </w:r>
      <w:r>
        <w:rPr>
          <w:rFonts w:hint="eastAsia"/>
        </w:rPr>
        <w:t>管理制度健全性</w:t>
      </w:r>
      <w:r>
        <w:t>（总分2分，得分</w:t>
      </w:r>
      <w:r>
        <w:rPr>
          <w:rFonts w:hint="eastAsia"/>
          <w:lang w:val="en-US" w:eastAsia="zh-CN"/>
        </w:rPr>
        <w:t>1</w:t>
      </w:r>
      <w:r>
        <w:t>分）。</w:t>
      </w:r>
      <w:r>
        <w:rPr>
          <w:rFonts w:hint="eastAsia"/>
        </w:rPr>
        <w:t>业务方面该项目实施依据管理制度制定了具体的工作计划与工程施工组织设计，明确了项目具体实施计划以及项目组织保障措施、项目施工技术措施、安全施工保障体系、项目风险预测与防范应急预案等内容。财务方面项目实施单位制定了财务管理制度，有效保障项目实施。但部门单位未做相关的内控管理工作方面的制度，导致</w:t>
      </w:r>
      <w:r>
        <w:rPr>
          <w:rFonts w:hint="eastAsia"/>
          <w:lang w:val="en-US" w:eastAsia="zh-CN"/>
        </w:rPr>
        <w:t>部门单位内控</w:t>
      </w:r>
      <w:r>
        <w:rPr>
          <w:rFonts w:hint="eastAsia"/>
        </w:rPr>
        <w:t>管理制度上不完整。综上所述，该指标分值</w:t>
      </w:r>
      <w:r>
        <w:rPr>
          <w:rFonts w:hint="eastAsia"/>
          <w:lang w:val="en-US" w:eastAsia="zh-CN"/>
        </w:rPr>
        <w:t>2</w:t>
      </w:r>
      <w:r>
        <w:rPr>
          <w:rFonts w:hint="eastAsia"/>
        </w:rPr>
        <w:t>分，根据评分标准</w:t>
      </w:r>
      <w:r>
        <w:rPr>
          <w:rFonts w:hint="eastAsia"/>
          <w:lang w:val="en-US" w:eastAsia="zh-CN"/>
        </w:rPr>
        <w:t>扣1分</w:t>
      </w:r>
      <w:r>
        <w:rPr>
          <w:rFonts w:hint="eastAsia"/>
          <w:lang w:eastAsia="zh-CN"/>
        </w:rPr>
        <w:t>，</w:t>
      </w:r>
      <w:r>
        <w:rPr>
          <w:rFonts w:hint="eastAsia"/>
          <w:lang w:val="en-US" w:eastAsia="zh-CN"/>
        </w:rPr>
        <w:t>故</w:t>
      </w:r>
      <w:r>
        <w:rPr>
          <w:rFonts w:hint="eastAsia"/>
        </w:rPr>
        <w:t>该指标得1分</w:t>
      </w:r>
      <w:r>
        <w:rPr>
          <w:rFonts w:hint="eastAsia"/>
          <w:lang w:eastAsia="zh-CN"/>
        </w:rPr>
        <w:t>，</w:t>
      </w:r>
      <w:r>
        <w:rPr>
          <w:rFonts w:hint="eastAsia"/>
        </w:rPr>
        <w:t>得分率</w:t>
      </w:r>
      <w:r>
        <w:rPr>
          <w:rFonts w:hint="eastAsia"/>
          <w:lang w:val="en-US" w:eastAsia="zh-CN"/>
        </w:rPr>
        <w:t>5</w:t>
      </w:r>
      <w:r>
        <w:rPr>
          <w:rFonts w:hint="eastAsia"/>
        </w:rPr>
        <w:t>0%。</w:t>
      </w:r>
    </w:p>
    <w:p>
      <w:pPr>
        <w:pStyle w:val="25"/>
        <w:ind w:firstLine="640"/>
      </w:pPr>
      <w:r>
        <w:rPr>
          <w:rFonts w:hint="eastAsia"/>
        </w:rPr>
        <w:t>（</w:t>
      </w:r>
      <w:r>
        <w:t>2）</w:t>
      </w:r>
      <w:r>
        <w:rPr>
          <w:rFonts w:hint="eastAsia"/>
        </w:rPr>
        <w:t>制度执行有效性</w:t>
      </w:r>
      <w:r>
        <w:t>（总分</w:t>
      </w:r>
      <w:r>
        <w:rPr>
          <w:rFonts w:hint="eastAsia"/>
        </w:rPr>
        <w:t>2</w:t>
      </w:r>
      <w:r>
        <w:t>分，得分</w:t>
      </w:r>
      <w:r>
        <w:rPr>
          <w:rFonts w:hint="eastAsia"/>
          <w:lang w:val="en-US" w:eastAsia="zh-CN"/>
        </w:rPr>
        <w:t>2</w:t>
      </w:r>
      <w:r>
        <w:t>分）</w:t>
      </w:r>
      <w:r>
        <w:rPr>
          <w:rFonts w:hint="eastAsia"/>
        </w:rPr>
        <w:t>。</w:t>
      </w:r>
      <w:r>
        <w:rPr>
          <w:rFonts w:hint="eastAsia"/>
          <w:bCs/>
        </w:rPr>
        <w:t>项目实施方案依据</w:t>
      </w:r>
      <w:r>
        <w:rPr>
          <w:rFonts w:hint="eastAsia"/>
          <w:bCs/>
          <w:lang w:eastAsia="zh-CN"/>
        </w:rPr>
        <w:t>相关</w:t>
      </w:r>
      <w:r>
        <w:rPr>
          <w:rFonts w:hint="eastAsia"/>
          <w:bCs/>
        </w:rPr>
        <w:t>文件编制，项目实施严格按照实施方案执行，项目全程有第三方监理公司进行监督指导，整体实施符合相关法律法规和相关管理规定。依据项目开工申请及批复，项目实施的人员条件、场地设备、信息支撑已落实到位。通过评价组现场调研并查看预算资金拨付请示及批复、发票、明细账等资料看出项目支付手续完备规范；项目合同书、项目施工图设计、项目实施计划、项目质量</w:t>
      </w:r>
      <w:r>
        <w:rPr>
          <w:rFonts w:hint="eastAsia"/>
          <w:bCs/>
          <w:lang w:val="en-US" w:eastAsia="zh-CN"/>
        </w:rPr>
        <w:t>鉴定</w:t>
      </w:r>
      <w:r>
        <w:rPr>
          <w:rFonts w:hint="eastAsia"/>
          <w:bCs/>
        </w:rPr>
        <w:t>报告、项目竣工验收报告、项目工程结算审计报告及项目工作总结等资料齐全并及时归档。</w:t>
      </w:r>
      <w:r>
        <w:rPr>
          <w:rFonts w:hint="eastAsia"/>
        </w:rPr>
        <w:t>综上所述，该指标分值2分，根据评分标准得</w:t>
      </w:r>
      <w:r>
        <w:rPr>
          <w:rFonts w:hint="eastAsia"/>
          <w:lang w:val="en-US" w:eastAsia="zh-CN"/>
        </w:rPr>
        <w:t>2</w:t>
      </w:r>
      <w:r>
        <w:rPr>
          <w:rFonts w:hint="eastAsia"/>
        </w:rPr>
        <w:t>分，得分率</w:t>
      </w:r>
      <w:r>
        <w:rPr>
          <w:rFonts w:hint="eastAsia"/>
          <w:lang w:val="en-US" w:eastAsia="zh-CN"/>
        </w:rPr>
        <w:t>100</w:t>
      </w:r>
      <w:r>
        <w:rPr>
          <w:rFonts w:hint="eastAsia"/>
        </w:rPr>
        <w:t>%。</w:t>
      </w:r>
    </w:p>
    <w:p>
      <w:pPr>
        <w:pStyle w:val="30"/>
        <w:spacing w:before="0" w:after="0"/>
        <w:ind w:firstLine="643"/>
        <w:rPr>
          <w:b/>
          <w:bCs w:val="0"/>
          <w:highlight w:val="none"/>
        </w:rPr>
      </w:pPr>
      <w:bookmarkStart w:id="11" w:name="_Toc172043070"/>
      <w:r>
        <w:rPr>
          <w:rFonts w:hint="eastAsia"/>
          <w:b/>
          <w:bCs w:val="0"/>
          <w:highlight w:val="none"/>
        </w:rPr>
        <w:t>（三）项目产出情况</w:t>
      </w:r>
      <w:bookmarkEnd w:id="11"/>
    </w:p>
    <w:p>
      <w:pPr>
        <w:pStyle w:val="25"/>
        <w:ind w:firstLine="640"/>
        <w:rPr>
          <w:highlight w:val="none"/>
        </w:rPr>
      </w:pPr>
      <w:r>
        <w:rPr>
          <w:rFonts w:hint="eastAsia"/>
          <w:highlight w:val="none"/>
        </w:rPr>
        <w:t>产出指标主要包括产出数量、产出质量、产出时效、产出成本</w:t>
      </w:r>
      <w:r>
        <w:rPr>
          <w:highlight w:val="none"/>
        </w:rPr>
        <w:t>4</w:t>
      </w:r>
      <w:r>
        <w:rPr>
          <w:rFonts w:hint="eastAsia"/>
          <w:highlight w:val="none"/>
        </w:rPr>
        <w:t>项</w:t>
      </w:r>
      <w:r>
        <w:rPr>
          <w:highlight w:val="none"/>
        </w:rPr>
        <w:t>二级指标，</w:t>
      </w:r>
      <w:r>
        <w:rPr>
          <w:rFonts w:hint="eastAsia"/>
          <w:highlight w:val="none"/>
          <w:lang w:val="en-US" w:eastAsia="zh-CN"/>
        </w:rPr>
        <w:t>5</w:t>
      </w:r>
      <w:r>
        <w:rPr>
          <w:highlight w:val="none"/>
        </w:rPr>
        <w:t>项三级指标</w:t>
      </w:r>
      <w:r>
        <w:rPr>
          <w:rFonts w:hint="eastAsia"/>
          <w:highlight w:val="none"/>
        </w:rPr>
        <w:t>，此项评价满分为40</w:t>
      </w:r>
      <w:r>
        <w:rPr>
          <w:highlight w:val="none"/>
        </w:rPr>
        <w:t>分，</w:t>
      </w:r>
      <w:r>
        <w:rPr>
          <w:rFonts w:hint="eastAsia"/>
          <w:highlight w:val="none"/>
        </w:rPr>
        <w:t>绩效评价</w:t>
      </w:r>
      <w:r>
        <w:rPr>
          <w:highlight w:val="none"/>
        </w:rPr>
        <w:t>得分</w:t>
      </w:r>
      <w:r>
        <w:rPr>
          <w:rFonts w:hint="eastAsia"/>
          <w:highlight w:val="none"/>
          <w:lang w:val="en-US" w:eastAsia="zh-CN"/>
        </w:rPr>
        <w:t>38</w:t>
      </w:r>
      <w:r>
        <w:rPr>
          <w:highlight w:val="none"/>
        </w:rPr>
        <w:t>分</w:t>
      </w:r>
      <w:r>
        <w:rPr>
          <w:rFonts w:hint="eastAsia"/>
          <w:highlight w:val="none"/>
        </w:rPr>
        <w:t>，得分率</w:t>
      </w:r>
      <w:r>
        <w:rPr>
          <w:rFonts w:hint="eastAsia"/>
          <w:highlight w:val="none"/>
          <w:lang w:val="en-US" w:eastAsia="zh-CN"/>
        </w:rPr>
        <w:t>95</w:t>
      </w:r>
      <w:r>
        <w:rPr>
          <w:rFonts w:hint="eastAsia"/>
          <w:highlight w:val="none"/>
        </w:rPr>
        <w:t>%，具体分析如下：</w:t>
      </w:r>
    </w:p>
    <w:p>
      <w:pPr>
        <w:pStyle w:val="25"/>
        <w:ind w:firstLine="640"/>
        <w:rPr>
          <w:highlight w:val="none"/>
        </w:rPr>
      </w:pPr>
      <w:r>
        <w:rPr>
          <w:highlight w:val="none"/>
        </w:rPr>
        <w:t>1.产出数量</w:t>
      </w:r>
    </w:p>
    <w:p>
      <w:pPr>
        <w:pStyle w:val="25"/>
        <w:ind w:firstLine="640"/>
        <w:rPr>
          <w:rFonts w:hint="eastAsia" w:eastAsia="仿宋_GB2312"/>
          <w:highlight w:val="none"/>
          <w:lang w:eastAsia="zh-CN"/>
        </w:rPr>
      </w:pPr>
      <w:r>
        <w:rPr>
          <w:rFonts w:hint="eastAsia"/>
          <w:highlight w:val="none"/>
        </w:rPr>
        <w:t>农村公路养护里程</w:t>
      </w:r>
      <w:r>
        <w:rPr>
          <w:highlight w:val="none"/>
        </w:rPr>
        <w:t>（总分</w:t>
      </w:r>
      <w:r>
        <w:rPr>
          <w:rFonts w:hint="eastAsia"/>
          <w:highlight w:val="none"/>
          <w:lang w:val="en-US" w:eastAsia="zh-CN"/>
        </w:rPr>
        <w:t>6</w:t>
      </w:r>
      <w:r>
        <w:rPr>
          <w:highlight w:val="none"/>
        </w:rPr>
        <w:t>分，得分</w:t>
      </w:r>
      <w:r>
        <w:rPr>
          <w:rFonts w:hint="eastAsia"/>
          <w:highlight w:val="none"/>
          <w:lang w:val="en-US" w:eastAsia="zh-CN"/>
        </w:rPr>
        <w:t>6</w:t>
      </w:r>
      <w:r>
        <w:rPr>
          <w:highlight w:val="none"/>
        </w:rPr>
        <w:t>分）。</w:t>
      </w:r>
      <w:r>
        <w:rPr>
          <w:rFonts w:hint="eastAsia"/>
          <w:highlight w:val="none"/>
        </w:rPr>
        <w:t>根据该项目实施计划、施工设计、施工合同等相关资料，本项目年初计划农村公路养护里程数为300公里。因年中下达</w:t>
      </w:r>
      <w:r>
        <w:rPr>
          <w:rFonts w:hint="eastAsia"/>
          <w:highlight w:val="none"/>
          <w:lang w:eastAsia="zh-CN"/>
        </w:rPr>
        <w:t>相关文件</w:t>
      </w:r>
      <w:r>
        <w:rPr>
          <w:rFonts w:hint="eastAsia"/>
          <w:highlight w:val="none"/>
        </w:rPr>
        <w:t>，针对大泉湾乡Y001乡道做农村公路养护工作，养护里程为6.12公里，故该项目养护里程数由年初设定的300公里，变</w:t>
      </w:r>
      <w:r>
        <w:rPr>
          <w:rFonts w:hint="eastAsia"/>
          <w:highlight w:val="none"/>
          <w:lang w:val="en-US" w:eastAsia="zh-CN"/>
        </w:rPr>
        <w:t>更</w:t>
      </w:r>
      <w:r>
        <w:rPr>
          <w:rFonts w:hint="eastAsia"/>
          <w:highlight w:val="none"/>
        </w:rPr>
        <w:t>为大泉湾乡Y001乡道农村公路养护</w:t>
      </w:r>
      <w:r>
        <w:rPr>
          <w:rFonts w:hint="eastAsia"/>
          <w:highlight w:val="none"/>
          <w:lang w:val="en-US" w:eastAsia="zh-CN"/>
        </w:rPr>
        <w:t>里程</w:t>
      </w:r>
      <w:r>
        <w:rPr>
          <w:rFonts w:hint="eastAsia"/>
          <w:highlight w:val="none"/>
        </w:rPr>
        <w:t>6.12公里。截至2024年底，根据项目竣工验收质量检测报告、公路工程交工验收鉴定书、工程竣工结算等资料，本项目实际完成大泉湾乡Y001</w:t>
      </w:r>
      <w:r>
        <w:rPr>
          <w:rFonts w:hint="eastAsia"/>
          <w:highlight w:val="none"/>
          <w:lang w:val="en-US" w:eastAsia="zh-CN"/>
        </w:rPr>
        <w:t>乡道</w:t>
      </w:r>
      <w:r>
        <w:rPr>
          <w:rFonts w:hint="eastAsia"/>
          <w:highlight w:val="none"/>
        </w:rPr>
        <w:t>农村公路养护里程为7.4</w:t>
      </w:r>
      <w:r>
        <w:rPr>
          <w:rFonts w:hint="eastAsia"/>
          <w:highlight w:val="none"/>
          <w:lang w:val="en-US" w:eastAsia="zh-CN"/>
        </w:rPr>
        <w:t>1</w:t>
      </w:r>
      <w:r>
        <w:rPr>
          <w:rFonts w:hint="eastAsia"/>
          <w:highlight w:val="none"/>
        </w:rPr>
        <w:t>公里。指标完成率为1</w:t>
      </w:r>
      <w:r>
        <w:rPr>
          <w:rFonts w:hint="eastAsia"/>
          <w:highlight w:val="none"/>
          <w:lang w:val="en-US" w:eastAsia="zh-CN"/>
        </w:rPr>
        <w:t>20.92</w:t>
      </w:r>
      <w:r>
        <w:rPr>
          <w:rFonts w:hint="eastAsia"/>
          <w:highlight w:val="none"/>
        </w:rPr>
        <w:t>%，综上，</w:t>
      </w:r>
      <w:r>
        <w:rPr>
          <w:rFonts w:hint="eastAsia"/>
        </w:rPr>
        <w:t>该指标分值</w:t>
      </w:r>
      <w:r>
        <w:rPr>
          <w:rFonts w:hint="eastAsia"/>
          <w:lang w:val="en-US" w:eastAsia="zh-CN"/>
        </w:rPr>
        <w:t>6</w:t>
      </w:r>
      <w:r>
        <w:rPr>
          <w:rFonts w:hint="eastAsia"/>
        </w:rPr>
        <w:t>分，根据评分标准得</w:t>
      </w:r>
      <w:r>
        <w:rPr>
          <w:rFonts w:hint="eastAsia"/>
          <w:lang w:val="en-US" w:eastAsia="zh-CN"/>
        </w:rPr>
        <w:t>6</w:t>
      </w:r>
      <w:r>
        <w:rPr>
          <w:rFonts w:hint="eastAsia"/>
        </w:rPr>
        <w:t>分</w:t>
      </w:r>
      <w:r>
        <w:rPr>
          <w:rFonts w:hint="eastAsia"/>
          <w:highlight w:val="none"/>
          <w:lang w:eastAsia="zh-CN"/>
        </w:rPr>
        <w:t>，</w:t>
      </w:r>
      <w:r>
        <w:rPr>
          <w:rFonts w:hint="eastAsia"/>
          <w:highlight w:val="none"/>
          <w:lang w:val="en-US" w:eastAsia="zh-CN"/>
        </w:rPr>
        <w:t>得分率100%</w:t>
      </w:r>
      <w:r>
        <w:rPr>
          <w:rFonts w:hint="eastAsia"/>
          <w:highlight w:val="none"/>
          <w:lang w:eastAsia="zh-CN"/>
        </w:rPr>
        <w:t>。</w:t>
      </w:r>
    </w:p>
    <w:p>
      <w:pPr>
        <w:pStyle w:val="25"/>
        <w:ind w:firstLine="640"/>
      </w:pPr>
      <w:r>
        <w:t>2.产出</w:t>
      </w:r>
      <w:r>
        <w:rPr>
          <w:rFonts w:hint="eastAsia"/>
        </w:rPr>
        <w:t>质量</w:t>
      </w:r>
    </w:p>
    <w:p>
      <w:pPr>
        <w:pStyle w:val="25"/>
        <w:ind w:firstLine="640"/>
      </w:pPr>
      <w:r>
        <w:rPr>
          <w:rFonts w:hint="eastAsia"/>
        </w:rPr>
        <w:t>农村公路养护质量达标率</w:t>
      </w:r>
      <w:r>
        <w:t>（总分</w:t>
      </w:r>
      <w:r>
        <w:rPr>
          <w:rFonts w:hint="eastAsia"/>
          <w:lang w:val="en-US" w:eastAsia="zh-CN"/>
        </w:rPr>
        <w:t>10</w:t>
      </w:r>
      <w:r>
        <w:t>分，得分</w:t>
      </w:r>
      <w:r>
        <w:rPr>
          <w:rFonts w:hint="eastAsia"/>
          <w:lang w:val="en-US" w:eastAsia="zh-CN"/>
        </w:rPr>
        <w:t>10</w:t>
      </w:r>
      <w:r>
        <w:t>分）。</w:t>
      </w:r>
      <w:r>
        <w:rPr>
          <w:rFonts w:hint="eastAsia"/>
        </w:rPr>
        <w:t>根据项目单位提供的项目竣工验收质量检测报告、公路工程交工验收鉴定书、工程竣工结算等资料，本项目合同段工程质量评价得分89.5分，工程质量等级为合格，该项目全部按期完成并通过工程质量验收。综上所述，该指标分值</w:t>
      </w:r>
      <w:r>
        <w:rPr>
          <w:rFonts w:hint="eastAsia"/>
          <w:lang w:val="en-US" w:eastAsia="zh-CN"/>
        </w:rPr>
        <w:t>10</w:t>
      </w:r>
      <w:r>
        <w:rPr>
          <w:rFonts w:hint="eastAsia"/>
        </w:rPr>
        <w:t>分，根据评分标准得</w:t>
      </w:r>
      <w:r>
        <w:rPr>
          <w:rFonts w:hint="eastAsia"/>
          <w:lang w:val="en-US" w:eastAsia="zh-CN"/>
        </w:rPr>
        <w:t>10</w:t>
      </w:r>
      <w:r>
        <w:rPr>
          <w:rFonts w:hint="eastAsia"/>
        </w:rPr>
        <w:t>分，得分率100%。</w:t>
      </w:r>
    </w:p>
    <w:p>
      <w:pPr>
        <w:pStyle w:val="25"/>
        <w:ind w:firstLine="640"/>
      </w:pPr>
      <w:r>
        <w:t>3.产出</w:t>
      </w:r>
      <w:r>
        <w:rPr>
          <w:rFonts w:hint="eastAsia"/>
        </w:rPr>
        <w:t>时效</w:t>
      </w:r>
    </w:p>
    <w:p>
      <w:pPr>
        <w:pStyle w:val="25"/>
        <w:ind w:firstLine="640"/>
        <w:rPr>
          <w:rFonts w:hint="eastAsia"/>
        </w:rPr>
      </w:pPr>
      <w:r>
        <w:rPr>
          <w:rFonts w:hint="eastAsia"/>
        </w:rPr>
        <w:t>（</w:t>
      </w:r>
      <w:r>
        <w:t>1）</w:t>
      </w:r>
      <w:r>
        <w:rPr>
          <w:rFonts w:hint="eastAsia"/>
        </w:rPr>
        <w:t>农村公路养护完成及时率</w:t>
      </w:r>
      <w:r>
        <w:t>（总分</w:t>
      </w:r>
      <w:r>
        <w:rPr>
          <w:rFonts w:hint="eastAsia"/>
          <w:lang w:val="en-US" w:eastAsia="zh-CN"/>
        </w:rPr>
        <w:t>7</w:t>
      </w:r>
      <w:r>
        <w:t>分，得分</w:t>
      </w:r>
      <w:r>
        <w:rPr>
          <w:rFonts w:hint="eastAsia"/>
          <w:lang w:val="en-US" w:eastAsia="zh-CN"/>
        </w:rPr>
        <w:t>7</w:t>
      </w:r>
      <w:r>
        <w:t>分）。</w:t>
      </w:r>
      <w:r>
        <w:rPr>
          <w:rFonts w:hint="eastAsia"/>
        </w:rPr>
        <w:t>根据项目单位提供的施工组织设计、施工合同等资料，本项目约定工程竣工日期为2024年9月15日。根据公路工程交工验收鉴定书，该项目实际竣工日期</w:t>
      </w:r>
      <w:r>
        <w:rPr>
          <w:rFonts w:hint="eastAsia"/>
          <w:lang w:val="en-US" w:eastAsia="zh-CN"/>
        </w:rPr>
        <w:t>为9月13日，</w:t>
      </w:r>
      <w:r>
        <w:rPr>
          <w:rFonts w:hint="eastAsia"/>
        </w:rPr>
        <w:t>与计划</w:t>
      </w:r>
      <w:r>
        <w:rPr>
          <w:rFonts w:hint="eastAsia"/>
          <w:lang w:val="en-US" w:eastAsia="zh-CN"/>
        </w:rPr>
        <w:t>竣工时间</w:t>
      </w:r>
      <w:r>
        <w:rPr>
          <w:rFonts w:hint="eastAsia"/>
        </w:rPr>
        <w:t>一致，</w:t>
      </w:r>
      <w:r>
        <w:rPr>
          <w:rFonts w:hint="eastAsia"/>
          <w:lang w:val="en-US" w:eastAsia="zh-CN"/>
        </w:rPr>
        <w:t>农村公路养护完成</w:t>
      </w:r>
      <w:r>
        <w:rPr>
          <w:rFonts w:hint="eastAsia"/>
        </w:rPr>
        <w:t>及时率为100%。综上</w:t>
      </w:r>
      <w:r>
        <w:rPr>
          <w:rFonts w:hint="eastAsia"/>
          <w:lang w:val="en-US" w:eastAsia="zh-CN"/>
        </w:rPr>
        <w:t>所述</w:t>
      </w:r>
      <w:r>
        <w:rPr>
          <w:rFonts w:hint="eastAsia"/>
        </w:rPr>
        <w:t>，该指标分值</w:t>
      </w:r>
      <w:r>
        <w:rPr>
          <w:rFonts w:hint="eastAsia"/>
          <w:lang w:val="en-US" w:eastAsia="zh-CN"/>
        </w:rPr>
        <w:t>7</w:t>
      </w:r>
      <w:r>
        <w:rPr>
          <w:rFonts w:hint="eastAsia"/>
        </w:rPr>
        <w:t>分，根据评分标准得</w:t>
      </w:r>
      <w:r>
        <w:rPr>
          <w:rFonts w:hint="eastAsia"/>
          <w:lang w:val="en-US" w:eastAsia="zh-CN"/>
        </w:rPr>
        <w:t>7</w:t>
      </w:r>
      <w:r>
        <w:rPr>
          <w:rFonts w:hint="eastAsia"/>
        </w:rPr>
        <w:t>分，</w:t>
      </w:r>
      <w:r>
        <w:rPr>
          <w:rFonts w:hint="eastAsia"/>
          <w:highlight w:val="none"/>
        </w:rPr>
        <w:t>得分率100%</w:t>
      </w:r>
      <w:r>
        <w:rPr>
          <w:rFonts w:hint="eastAsia"/>
        </w:rPr>
        <w:t>。</w:t>
      </w:r>
    </w:p>
    <w:p>
      <w:pPr>
        <w:pStyle w:val="25"/>
        <w:ind w:firstLine="640"/>
        <w:rPr>
          <w:highlight w:val="none"/>
        </w:rPr>
      </w:pPr>
      <w:r>
        <w:rPr>
          <w:rFonts w:hint="eastAsia"/>
          <w:highlight w:val="none"/>
        </w:rPr>
        <w:t>（</w:t>
      </w:r>
      <w:r>
        <w:rPr>
          <w:highlight w:val="none"/>
        </w:rPr>
        <w:t>2</w:t>
      </w:r>
      <w:r>
        <w:rPr>
          <w:rFonts w:hint="eastAsia"/>
          <w:highlight w:val="none"/>
        </w:rPr>
        <w:t>）农村公路养护开展及时率</w:t>
      </w:r>
      <w:r>
        <w:rPr>
          <w:highlight w:val="none"/>
        </w:rPr>
        <w:t>（总分</w:t>
      </w:r>
      <w:r>
        <w:rPr>
          <w:rFonts w:hint="eastAsia"/>
          <w:highlight w:val="none"/>
          <w:lang w:val="en-US" w:eastAsia="zh-CN"/>
        </w:rPr>
        <w:t>7</w:t>
      </w:r>
      <w:r>
        <w:rPr>
          <w:highlight w:val="none"/>
        </w:rPr>
        <w:t>分，得分</w:t>
      </w:r>
      <w:r>
        <w:rPr>
          <w:rFonts w:hint="eastAsia"/>
          <w:highlight w:val="none"/>
          <w:lang w:val="en-US" w:eastAsia="zh-CN"/>
        </w:rPr>
        <w:t>7</w:t>
      </w:r>
      <w:r>
        <w:rPr>
          <w:highlight w:val="none"/>
        </w:rPr>
        <w:t>分）。</w:t>
      </w:r>
      <w:r>
        <w:rPr>
          <w:rFonts w:hint="eastAsia"/>
          <w:highlight w:val="none"/>
        </w:rPr>
        <w:t>根据项目单位提供的施工组织设计、施工合同、项目开工令、项目竣工验收报告等资料，本项目实际开工时间为8月15日，完工时间为9月13日，工期为30日内，</w:t>
      </w:r>
      <w:r>
        <w:rPr>
          <w:rFonts w:hint="eastAsia"/>
          <w:highlight w:val="none"/>
          <w:lang w:val="en-US" w:eastAsia="zh-CN"/>
        </w:rPr>
        <w:t>项目开工时间开展及时并</w:t>
      </w:r>
      <w:r>
        <w:rPr>
          <w:rFonts w:hint="eastAsia"/>
          <w:highlight w:val="none"/>
        </w:rPr>
        <w:t>按期完工。</w:t>
      </w:r>
      <w:r>
        <w:rPr>
          <w:rFonts w:hint="eastAsia"/>
        </w:rPr>
        <w:t>综上</w:t>
      </w:r>
      <w:r>
        <w:rPr>
          <w:rFonts w:hint="eastAsia"/>
          <w:lang w:val="en-US" w:eastAsia="zh-CN"/>
        </w:rPr>
        <w:t>所述</w:t>
      </w:r>
      <w:r>
        <w:rPr>
          <w:rFonts w:hint="eastAsia"/>
        </w:rPr>
        <w:t>，该指标分值</w:t>
      </w:r>
      <w:r>
        <w:rPr>
          <w:rFonts w:hint="eastAsia"/>
          <w:lang w:val="en-US" w:eastAsia="zh-CN"/>
        </w:rPr>
        <w:t>7</w:t>
      </w:r>
      <w:r>
        <w:rPr>
          <w:rFonts w:hint="eastAsia"/>
        </w:rPr>
        <w:t>分，根据评分标准得</w:t>
      </w:r>
      <w:r>
        <w:rPr>
          <w:rFonts w:hint="eastAsia"/>
          <w:lang w:val="en-US" w:eastAsia="zh-CN"/>
        </w:rPr>
        <w:t>7</w:t>
      </w:r>
      <w:r>
        <w:rPr>
          <w:rFonts w:hint="eastAsia"/>
        </w:rPr>
        <w:t>分，</w:t>
      </w:r>
      <w:r>
        <w:rPr>
          <w:rFonts w:hint="eastAsia"/>
          <w:highlight w:val="none"/>
        </w:rPr>
        <w:t>得分率100%</w:t>
      </w:r>
      <w:r>
        <w:rPr>
          <w:rFonts w:hint="eastAsia"/>
        </w:rPr>
        <w:t>。</w:t>
      </w:r>
    </w:p>
    <w:p>
      <w:pPr>
        <w:pStyle w:val="25"/>
        <w:ind w:firstLine="640"/>
      </w:pPr>
      <w:r>
        <w:t>4.产出</w:t>
      </w:r>
      <w:r>
        <w:rPr>
          <w:rFonts w:hint="eastAsia"/>
        </w:rPr>
        <w:t>成本</w:t>
      </w:r>
    </w:p>
    <w:p>
      <w:pPr>
        <w:pStyle w:val="25"/>
        <w:ind w:firstLine="640"/>
      </w:pPr>
      <w:r>
        <w:rPr>
          <w:rFonts w:hint="eastAsia"/>
        </w:rPr>
        <w:t>农村公路养护成本</w:t>
      </w:r>
      <w:r>
        <w:t>（总分</w:t>
      </w:r>
      <w:r>
        <w:rPr>
          <w:rFonts w:hint="eastAsia"/>
          <w:lang w:val="en-US" w:eastAsia="zh-CN"/>
        </w:rPr>
        <w:t>10</w:t>
      </w:r>
      <w:r>
        <w:t>分，得分</w:t>
      </w:r>
      <w:r>
        <w:rPr>
          <w:rFonts w:hint="eastAsia"/>
          <w:lang w:val="en-US" w:eastAsia="zh-CN"/>
        </w:rPr>
        <w:t>8</w:t>
      </w:r>
      <w:r>
        <w:t>分）。</w:t>
      </w:r>
      <w:r>
        <w:rPr>
          <w:rFonts w:hint="eastAsia"/>
        </w:rPr>
        <w:t>根据项目单位提供的资金下达文件、施工合同、竣工结算审计报告及国库集中支付凭证等资料，该项目总预算资金360万元，实际支付金额为305.93万元，该项目总成本未超出预算资金。但该项目施工单位结算不实，经工程竣工审计后，工程施工成本核减0.95万元，审减率为0.26%。综上所述，该指标分值</w:t>
      </w:r>
      <w:r>
        <w:rPr>
          <w:rFonts w:hint="eastAsia"/>
          <w:lang w:val="en-US" w:eastAsia="zh-CN"/>
        </w:rPr>
        <w:t>10</w:t>
      </w:r>
      <w:r>
        <w:rPr>
          <w:rFonts w:hint="eastAsia"/>
        </w:rPr>
        <w:t>分，根据评分标准</w:t>
      </w:r>
      <w:r>
        <w:rPr>
          <w:rFonts w:hint="eastAsia"/>
          <w:lang w:val="en-US" w:eastAsia="zh-CN"/>
        </w:rPr>
        <w:t>扣2分，该指标</w:t>
      </w:r>
      <w:r>
        <w:rPr>
          <w:rFonts w:hint="eastAsia"/>
        </w:rPr>
        <w:t>得</w:t>
      </w:r>
      <w:r>
        <w:rPr>
          <w:rFonts w:hint="eastAsia"/>
          <w:lang w:val="en-US" w:eastAsia="zh-CN"/>
        </w:rPr>
        <w:t>8</w:t>
      </w:r>
      <w:r>
        <w:rPr>
          <w:rFonts w:hint="eastAsia"/>
        </w:rPr>
        <w:t>分，得分率</w:t>
      </w:r>
      <w:r>
        <w:rPr>
          <w:rFonts w:hint="eastAsia"/>
          <w:lang w:val="en-US" w:eastAsia="zh-CN"/>
        </w:rPr>
        <w:t>8</w:t>
      </w:r>
      <w:r>
        <w:rPr>
          <w:rFonts w:hint="eastAsia"/>
        </w:rPr>
        <w:t>0%。</w:t>
      </w:r>
    </w:p>
    <w:p>
      <w:pPr>
        <w:pStyle w:val="30"/>
        <w:spacing w:before="0" w:after="0"/>
        <w:ind w:firstLine="643"/>
        <w:rPr>
          <w:b/>
          <w:bCs w:val="0"/>
        </w:rPr>
      </w:pPr>
      <w:bookmarkStart w:id="12" w:name="_Toc172043071"/>
      <w:r>
        <w:rPr>
          <w:rFonts w:hint="eastAsia"/>
          <w:b/>
          <w:bCs w:val="0"/>
        </w:rPr>
        <w:t>（四）项目效益情况</w:t>
      </w:r>
      <w:bookmarkEnd w:id="12"/>
    </w:p>
    <w:p>
      <w:pPr>
        <w:pStyle w:val="25"/>
        <w:ind w:firstLine="640"/>
      </w:pPr>
      <w:r>
        <w:rPr>
          <w:rFonts w:hint="eastAsia"/>
        </w:rPr>
        <w:t>效益指标主要包括项目效益、满意度2项</w:t>
      </w:r>
      <w:r>
        <w:t>二级指标，</w:t>
      </w:r>
      <w:r>
        <w:rPr>
          <w:rFonts w:hint="eastAsia"/>
          <w:lang w:val="en-US" w:eastAsia="zh-CN"/>
        </w:rPr>
        <w:t>2</w:t>
      </w:r>
      <w:r>
        <w:t>项三级指标，</w:t>
      </w:r>
      <w:r>
        <w:rPr>
          <w:rFonts w:hint="eastAsia"/>
        </w:rPr>
        <w:t>此项评价满分为20</w:t>
      </w:r>
      <w:r>
        <w:t>分，</w:t>
      </w:r>
      <w:r>
        <w:rPr>
          <w:rFonts w:hint="eastAsia"/>
          <w:highlight w:val="none"/>
        </w:rPr>
        <w:t>绩效评价</w:t>
      </w:r>
      <w:r>
        <w:rPr>
          <w:highlight w:val="none"/>
        </w:rPr>
        <w:t>得分</w:t>
      </w:r>
      <w:r>
        <w:rPr>
          <w:rFonts w:hint="eastAsia"/>
          <w:highlight w:val="none"/>
          <w:lang w:val="en-US" w:eastAsia="zh-CN"/>
        </w:rPr>
        <w:t>20</w:t>
      </w:r>
      <w:r>
        <w:rPr>
          <w:highlight w:val="none"/>
        </w:rPr>
        <w:t>分</w:t>
      </w:r>
      <w:r>
        <w:rPr>
          <w:rFonts w:hint="eastAsia"/>
        </w:rPr>
        <w:t>，得分率</w:t>
      </w:r>
      <w:r>
        <w:rPr>
          <w:rFonts w:hint="eastAsia"/>
          <w:lang w:val="en-US" w:eastAsia="zh-CN"/>
        </w:rPr>
        <w:t>100</w:t>
      </w:r>
      <w:r>
        <w:rPr>
          <w:rFonts w:hint="eastAsia"/>
        </w:rPr>
        <w:t>%，具体分析如下：</w:t>
      </w:r>
    </w:p>
    <w:p>
      <w:pPr>
        <w:pStyle w:val="25"/>
        <w:ind w:firstLine="640"/>
        <w:rPr>
          <w:highlight w:val="none"/>
        </w:rPr>
      </w:pPr>
      <w:r>
        <w:rPr>
          <w:highlight w:val="none"/>
        </w:rPr>
        <w:t>1.</w:t>
      </w:r>
      <w:r>
        <w:rPr>
          <w:rFonts w:hint="eastAsia"/>
          <w:highlight w:val="none"/>
          <w:lang w:val="en-US" w:eastAsia="zh-CN"/>
        </w:rPr>
        <w:t>社会</w:t>
      </w:r>
      <w:r>
        <w:rPr>
          <w:rFonts w:hint="eastAsia"/>
          <w:highlight w:val="none"/>
        </w:rPr>
        <w:t>效益</w:t>
      </w:r>
    </w:p>
    <w:p>
      <w:pPr>
        <w:pStyle w:val="25"/>
        <w:ind w:firstLine="640"/>
      </w:pPr>
      <w:r>
        <w:rPr>
          <w:rFonts w:hint="eastAsia"/>
        </w:rPr>
        <w:t>（</w:t>
      </w:r>
      <w:r>
        <w:t>1）</w:t>
      </w:r>
      <w:r>
        <w:rPr>
          <w:rFonts w:hint="eastAsia"/>
        </w:rPr>
        <w:t>提高农村公共交通服务质量</w:t>
      </w:r>
      <w:r>
        <w:t>（总分</w:t>
      </w:r>
      <w:r>
        <w:rPr>
          <w:rFonts w:hint="eastAsia"/>
          <w:lang w:val="en-US" w:eastAsia="zh-CN"/>
        </w:rPr>
        <w:t>14</w:t>
      </w:r>
      <w:r>
        <w:t>分，得分</w:t>
      </w:r>
      <w:r>
        <w:rPr>
          <w:rFonts w:hint="eastAsia"/>
          <w:lang w:val="en-US" w:eastAsia="zh-CN"/>
        </w:rPr>
        <w:t>14</w:t>
      </w:r>
      <w:r>
        <w:t>分）。</w:t>
      </w:r>
      <w:r>
        <w:rPr>
          <w:rFonts w:hint="eastAsia"/>
        </w:rPr>
        <w:t>评价组对养护路段随机抽样开展实地调查，共抽查1个路段，涉及7.41公里，占总工程量的100%，抽查路段中大部分施工后路面平整、无坑洼裂缝，无不平整等问题，根据项目单位提供的施工总结、公路工程交工验收鉴定书及相关新闻报道等资料，该项目实施后未发生因养护不当或养护不到位而发生重大交通安全事故。综上所述，养护路段路面平整率为</w:t>
      </w:r>
      <w:r>
        <w:rPr>
          <w:rFonts w:hint="eastAsia"/>
          <w:lang w:val="en-US" w:eastAsia="zh-CN"/>
        </w:rPr>
        <w:t>100</w:t>
      </w:r>
      <w:r>
        <w:rPr>
          <w:rFonts w:hint="eastAsia"/>
        </w:rPr>
        <w:t>%，</w:t>
      </w:r>
      <w:r>
        <w:rPr>
          <w:rFonts w:hint="eastAsia"/>
          <w:lang w:val="en-US" w:eastAsia="zh-CN"/>
        </w:rPr>
        <w:t>事故率为0%。综上所述，</w:t>
      </w:r>
      <w:r>
        <w:rPr>
          <w:rFonts w:hint="eastAsia"/>
        </w:rPr>
        <w:t>该指标分值</w:t>
      </w:r>
      <w:r>
        <w:rPr>
          <w:rFonts w:hint="eastAsia"/>
          <w:lang w:val="en-US" w:eastAsia="zh-CN"/>
        </w:rPr>
        <w:t>14</w:t>
      </w:r>
      <w:r>
        <w:rPr>
          <w:rFonts w:hint="eastAsia"/>
        </w:rPr>
        <w:t>分，根据评分标准得</w:t>
      </w:r>
      <w:r>
        <w:rPr>
          <w:rFonts w:hint="eastAsia"/>
          <w:lang w:val="en-US" w:eastAsia="zh-CN"/>
        </w:rPr>
        <w:t>14</w:t>
      </w:r>
      <w:r>
        <w:rPr>
          <w:rFonts w:hint="eastAsia"/>
        </w:rPr>
        <w:t>分，得分率</w:t>
      </w:r>
      <w:r>
        <w:rPr>
          <w:rFonts w:hint="eastAsia"/>
          <w:lang w:val="en-US" w:eastAsia="zh-CN"/>
        </w:rPr>
        <w:t>100</w:t>
      </w:r>
      <w:r>
        <w:rPr>
          <w:rFonts w:hint="eastAsia"/>
        </w:rPr>
        <w:t>%。</w:t>
      </w:r>
    </w:p>
    <w:p>
      <w:pPr>
        <w:pStyle w:val="25"/>
        <w:ind w:firstLine="640"/>
      </w:pPr>
      <w:r>
        <w:t>2.</w:t>
      </w:r>
      <w:r>
        <w:rPr>
          <w:rFonts w:hint="eastAsia"/>
        </w:rPr>
        <w:t>满意度</w:t>
      </w:r>
    </w:p>
    <w:p>
      <w:pPr>
        <w:pStyle w:val="25"/>
        <w:ind w:firstLine="640"/>
      </w:pPr>
      <w:r>
        <w:rPr>
          <w:rFonts w:hint="eastAsia"/>
        </w:rPr>
        <w:t>养护公路周边居民满意度</w:t>
      </w:r>
      <w:r>
        <w:t>（总分6分，得分</w:t>
      </w:r>
      <w:r>
        <w:rPr>
          <w:rFonts w:hint="eastAsia"/>
          <w:lang w:val="en-US" w:eastAsia="zh-CN"/>
        </w:rPr>
        <w:t>6</w:t>
      </w:r>
      <w:r>
        <w:t>分）。</w:t>
      </w:r>
      <w:r>
        <w:rPr>
          <w:rFonts w:hint="eastAsia"/>
        </w:rPr>
        <w:t>根据该项目主要实施内容，项目主要受益对象是养护路段周边村民，评价组随机对50人进行满意度调查，共计发放50份问卷，实际收回有效问卷共50份。针对养护路段行车通畅程度、项目实施后改善出行条件程度、养护路段</w:t>
      </w:r>
      <w:r>
        <w:rPr>
          <w:rFonts w:hint="eastAsia"/>
          <w:lang w:val="en-US" w:eastAsia="zh-CN"/>
        </w:rPr>
        <w:t>工</w:t>
      </w:r>
      <w:r>
        <w:rPr>
          <w:rFonts w:hint="eastAsia"/>
        </w:rPr>
        <w:t>程整体实施情况、施工期间对出行造成影响、施工期间安全警示牌是否清晰可见的满意程度5方面做出满意度调查，受益对象整体满意度为92.73%</w:t>
      </w:r>
      <w:r>
        <w:t>。</w:t>
      </w:r>
      <w:r>
        <w:rPr>
          <w:rFonts w:hint="eastAsia"/>
        </w:rPr>
        <w:t>综上所述，该指标分值6分，根据评分标准得</w:t>
      </w:r>
      <w:r>
        <w:rPr>
          <w:rFonts w:hint="eastAsia"/>
          <w:lang w:val="en-US" w:eastAsia="zh-CN"/>
        </w:rPr>
        <w:t>6</w:t>
      </w:r>
      <w:r>
        <w:rPr>
          <w:rFonts w:hint="eastAsia"/>
        </w:rPr>
        <w:t>分，得分率</w:t>
      </w:r>
      <w:r>
        <w:rPr>
          <w:rFonts w:hint="eastAsia"/>
          <w:lang w:val="en-US" w:eastAsia="zh-CN"/>
        </w:rPr>
        <w:t>100</w:t>
      </w:r>
      <w:r>
        <w:rPr>
          <w:rFonts w:hint="eastAsia"/>
        </w:rPr>
        <w:t>%。</w:t>
      </w:r>
    </w:p>
    <w:p>
      <w:pPr>
        <w:pStyle w:val="28"/>
        <w:keepNext/>
        <w:keepLines/>
        <w:pageBreakBefore w:val="0"/>
        <w:widowControl w:val="0"/>
        <w:kinsoku/>
        <w:wordWrap/>
        <w:overflowPunct/>
        <w:topLinePunct w:val="0"/>
        <w:autoSpaceDE/>
        <w:autoSpaceDN/>
        <w:bidi w:val="0"/>
        <w:adjustRightInd/>
        <w:snapToGrid/>
        <w:spacing w:before="0" w:after="0" w:line="560" w:lineRule="exact"/>
        <w:textAlignment w:val="auto"/>
      </w:pPr>
      <w:bookmarkStart w:id="13" w:name="_Toc172043072"/>
      <w:r>
        <w:rPr>
          <w:rFonts w:hint="eastAsia"/>
        </w:rPr>
        <w:t>五、主要经验及做法、存在的问题及分析</w:t>
      </w:r>
      <w:bookmarkEnd w:id="13"/>
    </w:p>
    <w:p>
      <w:pPr>
        <w:pStyle w:val="30"/>
        <w:keepNext/>
        <w:keepLines/>
        <w:pageBreakBefore w:val="0"/>
        <w:widowControl w:val="0"/>
        <w:kinsoku/>
        <w:wordWrap/>
        <w:overflowPunct/>
        <w:topLinePunct w:val="0"/>
        <w:autoSpaceDE/>
        <w:autoSpaceDN/>
        <w:bidi w:val="0"/>
        <w:adjustRightInd/>
        <w:snapToGrid/>
        <w:spacing w:before="0" w:after="0" w:line="560" w:lineRule="exact"/>
        <w:ind w:firstLine="643"/>
        <w:textAlignment w:val="auto"/>
        <w:rPr>
          <w:b/>
          <w:bCs w:val="0"/>
        </w:rPr>
      </w:pPr>
      <w:bookmarkStart w:id="14" w:name="_Toc172043073"/>
      <w:r>
        <w:rPr>
          <w:rFonts w:hint="eastAsia"/>
          <w:b/>
          <w:bCs w:val="0"/>
        </w:rPr>
        <w:t>（一）主要经验及做法</w:t>
      </w:r>
      <w:bookmarkEnd w:id="14"/>
    </w:p>
    <w:p>
      <w:pPr>
        <w:pStyle w:val="25"/>
        <w:ind w:firstLine="643"/>
        <w:rPr>
          <w:b/>
          <w:bCs/>
        </w:rPr>
      </w:pPr>
      <w:r>
        <w:rPr>
          <w:rFonts w:hint="eastAsia"/>
          <w:b/>
          <w:bCs/>
        </w:rPr>
        <w:t>1.项目管理制度健全、资金使用规范。</w:t>
      </w:r>
      <w:r>
        <w:rPr>
          <w:rFonts w:hint="eastAsia"/>
        </w:rPr>
        <w:t>本项目由哈密市伊州区交通运输局组织实施，资金管理方面，项目实施单位科学的制定了</w:t>
      </w:r>
      <w:r>
        <w:rPr>
          <w:rFonts w:hint="eastAsia"/>
          <w:lang w:eastAsia="zh-CN"/>
        </w:rPr>
        <w:t>相关制度</w:t>
      </w:r>
      <w:r>
        <w:rPr>
          <w:rFonts w:hint="eastAsia"/>
        </w:rPr>
        <w:t>，项目资金支出方向全部为农村公路养护，与专项资金管理办法要求一致，在项目资金拨付时，有规范的资金拨付会审单、资金支付请示报告、会议纪要、支付凭证等材料，项目资金使用合规。在项目管理方面，为充分发挥农村公路养护工作效益，年初及时制定了</w:t>
      </w:r>
      <w:r>
        <w:rPr>
          <w:rFonts w:hint="eastAsia"/>
          <w:lang w:val="en-US" w:eastAsia="zh-CN"/>
        </w:rPr>
        <w:t>2024年工作计划</w:t>
      </w:r>
      <w:r>
        <w:rPr>
          <w:rFonts w:hint="eastAsia"/>
          <w:highlight w:val="none"/>
        </w:rPr>
        <w:t>，对项目实施工程</w:t>
      </w:r>
      <w:r>
        <w:rPr>
          <w:rFonts w:hint="eastAsia"/>
        </w:rPr>
        <w:t>进行规划，该项目具有完善的施工组织设计，明确了农村公路养护技术路线、制定了突发事件应急预案及安全施工保障体系等内容。同时聘请了第三方监理公司对农村公路养护工作进行全过程监管，确保工程实施的规范化、精准化、专业化。</w:t>
      </w:r>
    </w:p>
    <w:p>
      <w:pPr>
        <w:pStyle w:val="25"/>
        <w:ind w:firstLine="643"/>
        <w:rPr>
          <w:b/>
          <w:bCs/>
        </w:rPr>
      </w:pPr>
      <w:r>
        <w:rPr>
          <w:rFonts w:hint="eastAsia"/>
          <w:b/>
          <w:bCs/>
        </w:rPr>
        <w:t>2.项目立项依据充分，程序规范。</w:t>
      </w:r>
      <w:r>
        <w:rPr>
          <w:rFonts w:hint="eastAsia"/>
        </w:rPr>
        <w:t>为</w:t>
      </w:r>
      <w:bookmarkStart w:id="18" w:name="_GoBack"/>
      <w:bookmarkEnd w:id="18"/>
      <w:r>
        <w:rPr>
          <w:rFonts w:hint="eastAsia"/>
        </w:rPr>
        <w:t>进一步把农村公路建好、管好、护好、运营好，逐步消除制约农村发展的交通瓶颈，为广大农民脱贫致富奔小康提供更好的保障。根据</w:t>
      </w:r>
      <w:r>
        <w:rPr>
          <w:rFonts w:hint="eastAsia"/>
          <w:lang w:eastAsia="zh-CN"/>
        </w:rPr>
        <w:t>相关文件</w:t>
      </w:r>
      <w:r>
        <w:rPr>
          <w:rFonts w:hint="eastAsia"/>
        </w:rPr>
        <w:t>、2024年度伊州区农村公路日常养护工作计划等文件要求，该项目被列为经常性项目，每年首先由区交通运输局开展全区农村公路养护前期调查设计工作，然后报区财政局立项，同意立项后进入招投标程序。整个项目设立依据充分，立项有完整的批复资料，流程规范。</w:t>
      </w:r>
    </w:p>
    <w:p>
      <w:pPr>
        <w:pStyle w:val="25"/>
        <w:ind w:firstLine="643"/>
      </w:pPr>
      <w:r>
        <w:rPr>
          <w:rFonts w:hint="eastAsia"/>
          <w:b/>
          <w:bCs/>
        </w:rPr>
        <w:t>3.及时完成养护工程，改善村民出行条件。</w:t>
      </w:r>
      <w:r>
        <w:rPr>
          <w:rFonts w:hint="eastAsia"/>
        </w:rPr>
        <w:t>202</w:t>
      </w:r>
      <w:r>
        <w:rPr>
          <w:rFonts w:hint="eastAsia"/>
          <w:lang w:val="en-US" w:eastAsia="zh-CN"/>
        </w:rPr>
        <w:t>4</w:t>
      </w:r>
      <w:r>
        <w:rPr>
          <w:rFonts w:hint="eastAsia"/>
        </w:rPr>
        <w:t>年度，项目实施单位扎实推进农村公路小修养护工作，严格执行管理办法等制度办法，及时对伊州区</w:t>
      </w:r>
      <w:r>
        <w:rPr>
          <w:rFonts w:hint="eastAsia"/>
          <w:lang w:val="en-US" w:eastAsia="zh-CN"/>
        </w:rPr>
        <w:t>大泉湾乡</w:t>
      </w:r>
      <w:r>
        <w:rPr>
          <w:rFonts w:hint="eastAsia"/>
        </w:rPr>
        <w:t xml:space="preserve">农村公路的路面坑槽、纵横向裂缝、局部塌陷等养护工作重难点进行高效的修复处治，全面完成养护路段里程 </w:t>
      </w:r>
      <w:r>
        <w:rPr>
          <w:rFonts w:hint="eastAsia"/>
          <w:lang w:val="en-US" w:eastAsia="zh-CN"/>
        </w:rPr>
        <w:t>7.41</w:t>
      </w:r>
      <w:r>
        <w:rPr>
          <w:rFonts w:hint="eastAsia"/>
        </w:rPr>
        <w:t>公里，整体路面状况恢复良好，进一步改善和提高了农村公路的通行能力和通行质量。在项目的不同施工阶段不定期对项目建设情况进行巡查，防范了施工质量和施工进度隐患问题，使项目保质、保量地完成了既定施工任务，有效改善条件。</w:t>
      </w:r>
    </w:p>
    <w:p>
      <w:pPr>
        <w:pStyle w:val="30"/>
        <w:spacing w:before="0" w:after="0"/>
        <w:ind w:firstLine="643"/>
        <w:rPr>
          <w:b/>
          <w:bCs w:val="0"/>
          <w:highlight w:val="none"/>
        </w:rPr>
      </w:pPr>
      <w:bookmarkStart w:id="15" w:name="_Toc172043074"/>
      <w:r>
        <w:rPr>
          <w:rFonts w:hint="eastAsia"/>
          <w:b/>
          <w:bCs w:val="0"/>
          <w:highlight w:val="none"/>
        </w:rPr>
        <w:t>（二）存在问题及分析</w:t>
      </w:r>
      <w:bookmarkEnd w:id="15"/>
    </w:p>
    <w:p>
      <w:pPr>
        <w:pStyle w:val="25"/>
        <w:ind w:firstLine="643"/>
        <w:rPr>
          <w:rFonts w:hint="default" w:eastAsia="仿宋_GB2312"/>
          <w:highlight w:val="none"/>
          <w:lang w:val="en-US" w:eastAsia="zh-CN"/>
        </w:rPr>
      </w:pPr>
      <w:r>
        <w:rPr>
          <w:rFonts w:hint="eastAsia"/>
          <w:b/>
          <w:bCs/>
          <w:highlight w:val="none"/>
        </w:rPr>
        <w:t>1.项目绩效管理水平不高。</w:t>
      </w:r>
      <w:r>
        <w:rPr>
          <w:rFonts w:hint="eastAsia"/>
          <w:highlight w:val="none"/>
        </w:rPr>
        <w:t>一是项目年度目标</w:t>
      </w:r>
      <w:r>
        <w:rPr>
          <w:rFonts w:hint="eastAsia"/>
          <w:highlight w:val="none"/>
          <w:lang w:val="en-US" w:eastAsia="zh-CN"/>
        </w:rPr>
        <w:t>数量指标</w:t>
      </w:r>
      <w:r>
        <w:rPr>
          <w:rFonts w:hint="eastAsia"/>
          <w:highlight w:val="none"/>
        </w:rPr>
        <w:t>设置</w:t>
      </w:r>
      <w:r>
        <w:rPr>
          <w:rFonts w:hint="eastAsia"/>
          <w:highlight w:val="none"/>
          <w:lang w:val="en-US" w:eastAsia="zh-CN"/>
        </w:rPr>
        <w:t>时</w:t>
      </w:r>
      <w:r>
        <w:rPr>
          <w:rFonts w:hint="eastAsia"/>
          <w:highlight w:val="none"/>
        </w:rPr>
        <w:t>未体现农村公路路面改建工程、农村公路坑槽修补工程等</w:t>
      </w:r>
      <w:r>
        <w:rPr>
          <w:rFonts w:hint="eastAsia"/>
          <w:highlight w:val="none"/>
          <w:lang w:val="en-US" w:eastAsia="zh-CN"/>
        </w:rPr>
        <w:t>项目核心工作内容，且缺少明确的养护质量控制标准的具体数据。二是指标设置不准确，如数量指标农村公路养护里程年初设定指标值为不低于300公里，但与实际工作内容不符。经了解，该项目在4月底，下达了</w:t>
      </w:r>
      <w:r>
        <w:rPr>
          <w:rFonts w:hint="eastAsia"/>
          <w:lang w:eastAsia="zh-CN"/>
        </w:rPr>
        <w:t>相关文件</w:t>
      </w:r>
      <w:r>
        <w:rPr>
          <w:rFonts w:hint="eastAsia"/>
          <w:highlight w:val="none"/>
          <w:lang w:val="en-US" w:eastAsia="zh-CN"/>
        </w:rPr>
        <w:t>，针对大泉湾乡Y001乡道农村公路路面进行修缮工作，修缮里程为6.12公里，单位在年中项目绩效目标调整时，未及时做绩效指标调整工作，故而导致该条指标的实际完成值为7.41公里，与年初设定的目标值300公里差值较大，导致实际完成情况与年初指标偏差较大。</w:t>
      </w:r>
    </w:p>
    <w:p>
      <w:pPr>
        <w:pStyle w:val="25"/>
        <w:ind w:firstLine="643"/>
        <w:rPr>
          <w:b/>
          <w:bCs/>
        </w:rPr>
      </w:pPr>
      <w:r>
        <w:rPr>
          <w:rFonts w:hint="eastAsia"/>
          <w:b/>
          <w:bCs/>
        </w:rPr>
        <w:t>2.项目资金管理力度需加强。</w:t>
      </w:r>
      <w:r>
        <w:rPr>
          <w:rFonts w:hint="eastAsia"/>
        </w:rPr>
        <w:t>一是项目资金执行进度不高。</w:t>
      </w:r>
      <w:r>
        <w:rPr>
          <w:rFonts w:hint="eastAsia"/>
          <w:highlight w:val="none"/>
        </w:rPr>
        <w:t>该项目实际到位资金3</w:t>
      </w:r>
      <w:r>
        <w:rPr>
          <w:rFonts w:hint="eastAsia"/>
          <w:highlight w:val="none"/>
          <w:lang w:val="en-US" w:eastAsia="zh-CN"/>
        </w:rPr>
        <w:t>60</w:t>
      </w:r>
      <w:r>
        <w:rPr>
          <w:rFonts w:hint="eastAsia"/>
          <w:highlight w:val="none"/>
        </w:rPr>
        <w:t>万元</w:t>
      </w:r>
      <w:r>
        <w:rPr>
          <w:rFonts w:hint="eastAsia"/>
          <w:highlight w:val="none"/>
          <w:lang w:eastAsia="zh-CN"/>
        </w:rPr>
        <w:t>。</w:t>
      </w:r>
      <w:r>
        <w:rPr>
          <w:rFonts w:hint="eastAsia"/>
          <w:highlight w:val="none"/>
          <w:lang w:val="en-US" w:eastAsia="zh-CN"/>
        </w:rPr>
        <w:t>其中，项目</w:t>
      </w:r>
      <w:r>
        <w:rPr>
          <w:rFonts w:hint="eastAsia"/>
          <w:szCs w:val="32"/>
          <w:highlight w:val="none"/>
          <w:lang w:val="en-US" w:eastAsia="zh-CN"/>
        </w:rPr>
        <w:t>320万元用于大泉湾乡Y001乡道农村公路维修养护工作，资金执行305.93万元。40万元用于哈罗大道K0-K20公路日常养护工作</w:t>
      </w:r>
      <w:r>
        <w:rPr>
          <w:rFonts w:hint="eastAsia"/>
          <w:highlight w:val="none"/>
        </w:rPr>
        <w:t>，</w:t>
      </w:r>
      <w:r>
        <w:rPr>
          <w:rFonts w:hint="eastAsia"/>
          <w:highlight w:val="none"/>
          <w:lang w:val="en-US" w:eastAsia="zh-CN"/>
        </w:rPr>
        <w:t>资金执行0万元，该笔资金已于2025年初做资金调整被财政收回，故</w:t>
      </w:r>
      <w:r>
        <w:rPr>
          <w:rFonts w:hint="eastAsia"/>
          <w:highlight w:val="none"/>
        </w:rPr>
        <w:t>全年执行</w:t>
      </w:r>
      <w:r>
        <w:rPr>
          <w:rFonts w:hint="eastAsia"/>
          <w:highlight w:val="none"/>
          <w:lang w:val="en-US" w:eastAsia="zh-CN"/>
        </w:rPr>
        <w:t>资金数为</w:t>
      </w:r>
      <w:r>
        <w:rPr>
          <w:rFonts w:hint="eastAsia"/>
          <w:highlight w:val="none"/>
        </w:rPr>
        <w:t>3</w:t>
      </w:r>
      <w:r>
        <w:rPr>
          <w:rFonts w:hint="eastAsia"/>
          <w:highlight w:val="none"/>
          <w:lang w:val="en-US" w:eastAsia="zh-CN"/>
        </w:rPr>
        <w:t>05.93</w:t>
      </w:r>
      <w:r>
        <w:rPr>
          <w:rFonts w:hint="eastAsia"/>
          <w:highlight w:val="none"/>
        </w:rPr>
        <w:t>万元，预算资金执行率为</w:t>
      </w:r>
      <w:r>
        <w:rPr>
          <w:rFonts w:hint="eastAsia"/>
          <w:highlight w:val="none"/>
          <w:lang w:val="en-US" w:eastAsia="zh-CN"/>
        </w:rPr>
        <w:t>84.98%</w:t>
      </w:r>
      <w:r>
        <w:rPr>
          <w:rFonts w:hint="eastAsia"/>
          <w:highlight w:val="none"/>
          <w:lang w:eastAsia="zh-CN"/>
        </w:rPr>
        <w:t>。</w:t>
      </w:r>
      <w:r>
        <w:rPr>
          <w:rFonts w:hint="eastAsia"/>
          <w:highlight w:val="none"/>
        </w:rPr>
        <w:t>二是项目成本核算规范</w:t>
      </w:r>
      <w:r>
        <w:rPr>
          <w:rFonts w:hint="eastAsia"/>
        </w:rPr>
        <w:t>性不足。该项目施工单位结算不实，经工程竣工审计后，部分工程量成本核算不准确，工程施工成本核减0.</w:t>
      </w:r>
      <w:r>
        <w:rPr>
          <w:rFonts w:hint="eastAsia"/>
          <w:lang w:val="en-US" w:eastAsia="zh-CN"/>
        </w:rPr>
        <w:t>95</w:t>
      </w:r>
      <w:r>
        <w:rPr>
          <w:rFonts w:hint="eastAsia"/>
        </w:rPr>
        <w:t>万元，审减率为0.</w:t>
      </w:r>
      <w:r>
        <w:rPr>
          <w:rFonts w:hint="eastAsia"/>
          <w:lang w:val="en-US" w:eastAsia="zh-CN"/>
        </w:rPr>
        <w:t>26</w:t>
      </w:r>
      <w:r>
        <w:rPr>
          <w:rFonts w:hint="eastAsia"/>
        </w:rPr>
        <w:t>%。</w:t>
      </w:r>
    </w:p>
    <w:p>
      <w:pPr>
        <w:pStyle w:val="28"/>
        <w:spacing w:before="0" w:after="0"/>
      </w:pPr>
      <w:bookmarkStart w:id="16" w:name="_Toc172043075"/>
      <w:r>
        <w:rPr>
          <w:rFonts w:hint="eastAsia"/>
        </w:rPr>
        <w:t>六、相关建议</w:t>
      </w:r>
      <w:bookmarkEnd w:id="16"/>
    </w:p>
    <w:p>
      <w:pPr>
        <w:pStyle w:val="25"/>
        <w:ind w:firstLine="643"/>
        <w:rPr>
          <w:b/>
          <w:bCs/>
        </w:rPr>
      </w:pPr>
      <w:r>
        <w:rPr>
          <w:rFonts w:hint="eastAsia"/>
          <w:b/>
          <w:bCs/>
        </w:rPr>
        <w:t>1.深化绩效意识，发挥绩效管理对项目指导作用。</w:t>
      </w:r>
      <w:r>
        <w:rPr>
          <w:rFonts w:hint="eastAsia"/>
        </w:rPr>
        <w:t>一是</w:t>
      </w:r>
      <w:r>
        <w:rPr>
          <w:rFonts w:hint="eastAsia"/>
          <w:lang w:val="en-US" w:eastAsia="zh-CN"/>
        </w:rPr>
        <w:t>建议单位</w:t>
      </w:r>
      <w:r>
        <w:rPr>
          <w:rFonts w:hint="eastAsia"/>
        </w:rPr>
        <w:t>提升项目绩效目标编制质量。重视绩效目标的导向作用，在绩效目标编制阶段准确合理设置绩效目标，遵循“谁申请资金，谁设定目标”的原则，与项目历史业绩水平、实际情况、农村公路发展趋势和各类导向性政策文件充分衔接，设置符合项目特点的绩效目标，并分解成合理的绩效指标，做到量化具体、分级分档、可比可测。二是</w:t>
      </w:r>
      <w:r>
        <w:rPr>
          <w:rFonts w:hint="eastAsia"/>
          <w:lang w:val="en-US" w:eastAsia="zh-CN"/>
        </w:rPr>
        <w:t>建议单位</w:t>
      </w:r>
      <w:r>
        <w:rPr>
          <w:rFonts w:hint="eastAsia"/>
        </w:rPr>
        <w:t>提高绩效自评工作质量。在绩效自评过程中，结合绩效指标内容具体分析，全面总结项目绩效，完整客观陈述项目建设内容及成果，确保各项指标完成内容有据可依、来源可溯。三是</w:t>
      </w:r>
      <w:r>
        <w:rPr>
          <w:rFonts w:hint="eastAsia"/>
          <w:lang w:val="en-US" w:eastAsia="zh-CN"/>
        </w:rPr>
        <w:t>建议单位</w:t>
      </w:r>
      <w:r>
        <w:rPr>
          <w:rFonts w:hint="eastAsia"/>
        </w:rPr>
        <w:t>加</w:t>
      </w:r>
      <w:r>
        <w:rPr>
          <w:rFonts w:hint="eastAsia"/>
          <w:lang w:val="en-US" w:eastAsia="zh-CN"/>
        </w:rPr>
        <w:t>强</w:t>
      </w:r>
      <w:r>
        <w:rPr>
          <w:rFonts w:hint="eastAsia"/>
        </w:rPr>
        <w:t>预算绩效管理学习培训力度。组织开展预算绩效管理培训，提高预算绩效管理理论学习力度，强化财务与业务部门对绩效要求的理解掌握，深入把握预算绩效管理的本质内涵，进一步强化对绩效工作的重视程度，提升整体工作质量。</w:t>
      </w:r>
    </w:p>
    <w:p>
      <w:pPr>
        <w:pStyle w:val="25"/>
        <w:ind w:firstLine="643"/>
        <w:rPr>
          <w:b/>
          <w:bCs/>
        </w:rPr>
      </w:pPr>
      <w:r>
        <w:rPr>
          <w:rFonts w:hint="eastAsia"/>
          <w:b/>
          <w:bCs/>
        </w:rPr>
        <w:t>2.提高资金使用效率，强化项目资金监管力度。</w:t>
      </w:r>
      <w:r>
        <w:rPr>
          <w:rFonts w:hint="eastAsia"/>
        </w:rPr>
        <w:t>一是建议</w:t>
      </w:r>
      <w:r>
        <w:rPr>
          <w:rFonts w:hint="eastAsia"/>
          <w:lang w:val="en-US" w:eastAsia="zh-CN"/>
        </w:rPr>
        <w:t>单位</w:t>
      </w:r>
      <w:r>
        <w:rPr>
          <w:rFonts w:hint="eastAsia"/>
        </w:rPr>
        <w:t>加强财政专项资金监督工作，强化同类转移支付项目资金节点控制意识，聚焦资金拨付进度、支出进度，定期调度资金执行情况，及时分析解决存在的问题，同时，做好上下沟通与横向沟通，提高资金执行率。二是建议</w:t>
      </w:r>
      <w:r>
        <w:rPr>
          <w:rFonts w:hint="eastAsia"/>
          <w:lang w:val="en-US" w:eastAsia="zh-CN"/>
        </w:rPr>
        <w:t>单位</w:t>
      </w:r>
      <w:r>
        <w:rPr>
          <w:rFonts w:hint="eastAsia"/>
        </w:rPr>
        <w:t>强化项目成本核算管理。对项目成本核算进行动态监控管理，做好项目实际工程量与实际成本的联动机制，确保项目成本核算规范科学。</w:t>
      </w:r>
    </w:p>
    <w:p>
      <w:pPr>
        <w:pStyle w:val="28"/>
        <w:spacing w:before="0" w:after="0"/>
        <w:ind w:firstLine="420"/>
      </w:pPr>
      <w:bookmarkStart w:id="17" w:name="_Toc172043076"/>
      <w:r>
        <w:rPr>
          <w:rFonts w:hint="eastAsia"/>
        </w:rPr>
        <w:t>七、其他需要说明的问题</w:t>
      </w:r>
      <w:bookmarkEnd w:id="17"/>
    </w:p>
    <w:p>
      <w:pPr>
        <w:pStyle w:val="25"/>
        <w:ind w:firstLine="640"/>
        <w:rPr>
          <w:rFonts w:hint="eastAsia"/>
        </w:rPr>
      </w:pPr>
      <w:r>
        <w:rPr>
          <w:rFonts w:hint="eastAsia"/>
        </w:rPr>
        <w:t>根据本次绩效评价报告中所反馈的问题和建议，由项目实施单位及时研究制定整改措施，积极落实整改要求，切实改进资金管理和项目管理，并在规定的时间内，将整改情况报哈密市伊州区财政局。</w:t>
      </w:r>
    </w:p>
    <w:p>
      <w:pPr>
        <w:pStyle w:val="36"/>
        <w:keepNext w:val="0"/>
        <w:keepLines w:val="0"/>
        <w:pageBreakBefore w:val="0"/>
        <w:widowControl/>
        <w:kinsoku/>
        <w:wordWrap/>
        <w:overflowPunct/>
        <w:topLinePunct w:val="0"/>
        <w:autoSpaceDE/>
        <w:autoSpaceDN/>
        <w:bidi w:val="0"/>
        <w:adjustRightInd/>
        <w:snapToGrid/>
        <w:spacing w:line="560" w:lineRule="atLeast"/>
        <w:textAlignment w:val="auto"/>
        <w:rPr>
          <w:rFonts w:hint="eastAsia" w:ascii="仿宋_GB2312" w:hAnsi="黑体" w:eastAsia="仿宋_GB2312" w:cs="黑体"/>
          <w:b/>
          <w:sz w:val="24"/>
          <w:szCs w:val="24"/>
        </w:rPr>
      </w:pPr>
      <w:r>
        <w:rPr>
          <w:rFonts w:hint="eastAsia" w:ascii="仿宋_GB2312" w:hAnsi="黑体" w:eastAsia="仿宋_GB2312" w:cs="黑体"/>
          <w:b/>
          <w:sz w:val="24"/>
          <w:szCs w:val="24"/>
        </w:rPr>
        <w:t>附</w:t>
      </w:r>
      <w:r>
        <w:rPr>
          <w:rFonts w:hint="eastAsia" w:ascii="仿宋_GB2312" w:hAnsi="黑体" w:eastAsia="仿宋_GB2312" w:cs="黑体"/>
          <w:b/>
          <w:sz w:val="24"/>
          <w:szCs w:val="24"/>
          <w:lang w:val="en-US" w:eastAsia="zh-CN"/>
        </w:rPr>
        <w:t xml:space="preserve"> </w:t>
      </w:r>
      <w:r>
        <w:rPr>
          <w:rFonts w:hint="eastAsia" w:ascii="仿宋_GB2312" w:hAnsi="黑体" w:eastAsia="仿宋_GB2312" w:cs="黑体"/>
          <w:b/>
          <w:sz w:val="24"/>
          <w:szCs w:val="24"/>
        </w:rPr>
        <w:t>评价组组员表</w:t>
      </w:r>
    </w:p>
    <w:tbl>
      <w:tblPr>
        <w:tblStyle w:val="12"/>
        <w:tblW w:w="85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7"/>
        <w:gridCol w:w="1750"/>
        <w:gridCol w:w="53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tblHeader/>
          <w:jc w:val="center"/>
        </w:trPr>
        <w:tc>
          <w:tcPr>
            <w:tcW w:w="1447" w:type="dxa"/>
            <w:shd w:val="clear" w:color="auto" w:fill="auto"/>
            <w:vAlign w:val="center"/>
          </w:tcPr>
          <w:p>
            <w:pPr>
              <w:spacing w:line="240" w:lineRule="auto"/>
              <w:ind w:firstLine="0" w:firstLineChars="0"/>
              <w:jc w:val="center"/>
              <w:rPr>
                <w:rFonts w:ascii="Times New Roman" w:hAnsi="Times New Roman" w:eastAsia="宋体" w:cs="Times New Roman"/>
                <w:b/>
              </w:rPr>
            </w:pPr>
            <w:r>
              <w:rPr>
                <w:rFonts w:hint="eastAsia" w:ascii="Times New Roman" w:hAnsi="Times New Roman" w:eastAsia="宋体" w:cs="Times New Roman"/>
                <w:b/>
              </w:rPr>
              <w:t>姓名</w:t>
            </w:r>
          </w:p>
        </w:tc>
        <w:tc>
          <w:tcPr>
            <w:tcW w:w="1750" w:type="dxa"/>
            <w:vAlign w:val="center"/>
          </w:tcPr>
          <w:p>
            <w:pPr>
              <w:spacing w:line="240" w:lineRule="auto"/>
              <w:ind w:firstLine="0" w:firstLineChars="0"/>
              <w:jc w:val="center"/>
              <w:rPr>
                <w:rFonts w:ascii="Times New Roman" w:hAnsi="Times New Roman" w:eastAsia="宋体" w:cs="Times New Roman"/>
                <w:b/>
              </w:rPr>
            </w:pPr>
            <w:r>
              <w:rPr>
                <w:rFonts w:hint="eastAsia" w:ascii="Times New Roman" w:hAnsi="Times New Roman" w:eastAsia="宋体" w:cs="Times New Roman"/>
                <w:b/>
              </w:rPr>
              <w:t>评价中的角色</w:t>
            </w:r>
          </w:p>
        </w:tc>
        <w:tc>
          <w:tcPr>
            <w:tcW w:w="5331" w:type="dxa"/>
            <w:vAlign w:val="center"/>
          </w:tcPr>
          <w:p>
            <w:pPr>
              <w:spacing w:line="240" w:lineRule="auto"/>
              <w:ind w:firstLine="0" w:firstLineChars="0"/>
              <w:jc w:val="center"/>
              <w:rPr>
                <w:rFonts w:ascii="Times New Roman" w:hAnsi="Times New Roman" w:eastAsia="宋体" w:cs="Times New Roman"/>
                <w:b/>
              </w:rPr>
            </w:pPr>
            <w:r>
              <w:rPr>
                <w:rFonts w:hint="eastAsia" w:ascii="Times New Roman" w:hAnsi="Times New Roman" w:eastAsia="宋体" w:cs="Times New Roman"/>
                <w:b/>
              </w:rPr>
              <w:t>工作职责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1447" w:type="dxa"/>
            <w:shd w:val="clear" w:color="auto" w:fill="auto"/>
            <w:vAlign w:val="center"/>
          </w:tcPr>
          <w:p>
            <w:pPr>
              <w:pStyle w:val="38"/>
              <w:ind w:firstLine="0" w:firstLineChars="0"/>
              <w:jc w:val="center"/>
              <w:rPr>
                <w:rFonts w:hint="eastAsia" w:ascii="宋体" w:hAnsi="宋体" w:eastAsia="宋体" w:cs="Times New Roman"/>
                <w:lang w:eastAsia="zh-CN"/>
              </w:rPr>
            </w:pPr>
            <w:r>
              <w:rPr>
                <w:rFonts w:hint="eastAsia"/>
                <w:sz w:val="21"/>
                <w:lang w:val="en-US" w:eastAsia="zh-CN"/>
              </w:rPr>
              <w:t>石云海</w:t>
            </w:r>
          </w:p>
        </w:tc>
        <w:tc>
          <w:tcPr>
            <w:tcW w:w="1750" w:type="dxa"/>
            <w:vAlign w:val="center"/>
          </w:tcPr>
          <w:p>
            <w:pPr>
              <w:ind w:firstLine="0" w:firstLineChars="0"/>
              <w:jc w:val="center"/>
              <w:rPr>
                <w:rFonts w:ascii="宋体" w:hAnsi="宋体" w:eastAsia="宋体" w:cs="Times New Roman"/>
              </w:rPr>
            </w:pPr>
            <w:r>
              <w:rPr>
                <w:rFonts w:hint="eastAsia" w:ascii="宋体" w:hAnsi="宋体" w:eastAsia="宋体"/>
              </w:rPr>
              <w:t>评价主评人</w:t>
            </w:r>
          </w:p>
        </w:tc>
        <w:tc>
          <w:tcPr>
            <w:tcW w:w="5331" w:type="dxa"/>
            <w:vAlign w:val="center"/>
          </w:tcPr>
          <w:p>
            <w:pPr>
              <w:ind w:firstLine="0" w:firstLineChars="0"/>
              <w:rPr>
                <w:rFonts w:ascii="宋体" w:hAnsi="宋体" w:eastAsia="宋体" w:cs="Times New Roman"/>
              </w:rPr>
            </w:pPr>
            <w:r>
              <w:rPr>
                <w:rFonts w:hint="eastAsia" w:ascii="宋体" w:hAnsi="宋体" w:eastAsia="宋体" w:cs="Times New Roman"/>
              </w:rPr>
              <w:t>负责本次评价中对项目评价的实施统筹、资料收集，整理及数据分析、撰写工作方案及评价报告并对评价报告质量进行把控。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1" w:hRule="atLeast"/>
          <w:jc w:val="center"/>
        </w:trPr>
        <w:tc>
          <w:tcPr>
            <w:tcW w:w="1447" w:type="dxa"/>
            <w:shd w:val="clear" w:color="auto" w:fill="auto"/>
            <w:vAlign w:val="center"/>
          </w:tcPr>
          <w:p>
            <w:pPr>
              <w:pStyle w:val="38"/>
              <w:ind w:firstLine="0" w:firstLine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婫都孜</w:t>
            </w:r>
          </w:p>
        </w:tc>
        <w:tc>
          <w:tcPr>
            <w:tcW w:w="1750" w:type="dxa"/>
            <w:vMerge w:val="restart"/>
            <w:vAlign w:val="center"/>
          </w:tcPr>
          <w:p>
            <w:pPr>
              <w:pStyle w:val="38"/>
              <w:ind w:firstLine="0" w:firstLine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执行组员</w:t>
            </w:r>
          </w:p>
        </w:tc>
        <w:tc>
          <w:tcPr>
            <w:tcW w:w="5331" w:type="dxa"/>
            <w:vMerge w:val="restart"/>
            <w:vAlign w:val="center"/>
          </w:tcPr>
          <w:p>
            <w:pPr>
              <w:pStyle w:val="38"/>
              <w:ind w:firstLine="0" w:firstLine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负责协助与部门单位进行沟通、资料搜集、整理及数据分析等，并协助撰写工作方案及评价报告等工作。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3" w:hRule="atLeast"/>
          <w:jc w:val="center"/>
        </w:trPr>
        <w:tc>
          <w:tcPr>
            <w:tcW w:w="1447" w:type="dxa"/>
            <w:shd w:val="clear" w:color="auto" w:fill="auto"/>
            <w:vAlign w:val="center"/>
          </w:tcPr>
          <w:p>
            <w:pPr>
              <w:pStyle w:val="38"/>
              <w:ind w:firstLine="0" w:firstLineChars="0"/>
              <w:jc w:val="center"/>
              <w:rPr>
                <w:rFonts w:hint="eastAsia"/>
                <w:sz w:val="21"/>
                <w:lang w:val="en-US" w:eastAsia="zh-CN"/>
              </w:rPr>
            </w:pPr>
            <w:r>
              <w:rPr>
                <w:rFonts w:hint="eastAsia" w:ascii="Times New Roman" w:hAnsi="Times New Roman" w:eastAsia="宋体"/>
                <w:sz w:val="21"/>
                <w:szCs w:val="15"/>
                <w:lang w:val="en-US" w:eastAsia="zh-CN"/>
              </w:rPr>
              <w:t>热西旦</w:t>
            </w:r>
          </w:p>
        </w:tc>
        <w:tc>
          <w:tcPr>
            <w:tcW w:w="1750" w:type="dxa"/>
            <w:vMerge w:val="continue"/>
            <w:vAlign w:val="center"/>
          </w:tcPr>
          <w:p>
            <w:pPr>
              <w:pStyle w:val="38"/>
              <w:ind w:firstLine="0" w:firstLineChars="0"/>
              <w:jc w:val="center"/>
              <w:rPr>
                <w:rFonts w:hint="eastAsia"/>
                <w:sz w:val="21"/>
                <w:lang w:val="en-US" w:eastAsia="zh-CN"/>
              </w:rPr>
            </w:pPr>
          </w:p>
        </w:tc>
        <w:tc>
          <w:tcPr>
            <w:tcW w:w="5331" w:type="dxa"/>
            <w:vMerge w:val="continue"/>
            <w:vAlign w:val="center"/>
          </w:tcPr>
          <w:p>
            <w:pPr>
              <w:pStyle w:val="38"/>
              <w:ind w:firstLine="0" w:firstLineChars="0"/>
              <w:jc w:val="center"/>
              <w:rPr>
                <w:rFonts w:hint="eastAsia"/>
                <w:sz w:val="21"/>
                <w:lang w:val="en-US" w:eastAsia="zh-CN"/>
              </w:rPr>
            </w:pPr>
          </w:p>
        </w:tc>
      </w:tr>
    </w:tbl>
    <w:p>
      <w:pPr>
        <w:pStyle w:val="25"/>
        <w:ind w:firstLine="640"/>
        <w:rPr>
          <w:rFonts w:hint="eastAsia"/>
        </w:rPr>
      </w:pPr>
    </w:p>
    <w:p>
      <w:pPr>
        <w:pStyle w:val="25"/>
        <w:ind w:left="0" w:leftChars="0" w:firstLine="640" w:firstLineChars="200"/>
      </w:pPr>
      <w:r>
        <w:t>附件</w:t>
      </w:r>
      <w:r>
        <w:rPr>
          <w:rFonts w:hint="eastAsia"/>
        </w:rPr>
        <w:t>1</w:t>
      </w:r>
      <w:r>
        <w:t xml:space="preserve">. </w:t>
      </w:r>
      <w:r>
        <w:rPr>
          <w:rFonts w:hint="eastAsia"/>
          <w:lang w:eastAsia="zh-CN"/>
        </w:rPr>
        <w:t>关于提前下达2024年公路日常养护资金的</w:t>
      </w:r>
      <w:r>
        <w:t>项目绩效评价指标体系评分表</w:t>
      </w:r>
    </w:p>
    <w:p>
      <w:pPr>
        <w:pStyle w:val="25"/>
        <w:ind w:left="0" w:leftChars="0" w:firstLine="640" w:firstLineChars="200"/>
        <w:sectPr>
          <w:footerReference r:id="rId13" w:type="default"/>
          <w:pgSz w:w="11906" w:h="16838"/>
          <w:pgMar w:top="2268" w:right="1797" w:bottom="1701" w:left="1797" w:header="851" w:footer="992" w:gutter="0"/>
          <w:pgNumType w:start="1"/>
          <w:cols w:space="425" w:num="1"/>
          <w:docGrid w:type="lines" w:linePitch="312" w:charSpace="0"/>
        </w:sectPr>
      </w:pPr>
    </w:p>
    <w:tbl>
      <w:tblPr>
        <w:tblStyle w:val="12"/>
        <w:tblW w:w="15423" w:type="dxa"/>
        <w:tblInd w:w="-10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8"/>
        <w:gridCol w:w="919"/>
        <w:gridCol w:w="883"/>
        <w:gridCol w:w="545"/>
        <w:gridCol w:w="2189"/>
        <w:gridCol w:w="665"/>
        <w:gridCol w:w="896"/>
        <w:gridCol w:w="2056"/>
        <w:gridCol w:w="4742"/>
        <w:gridCol w:w="726"/>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trPr>
        <w:tc>
          <w:tcPr>
            <w:tcW w:w="1028" w:type="dxa"/>
            <w:tcBorders>
              <w:top w:val="nil"/>
              <w:left w:val="nil"/>
              <w:bottom w:val="nil"/>
              <w:right w:val="nil"/>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ascii="仿宋_GB2312" w:hAnsi="等线" w:eastAsia="仿宋_GB2312" w:cs="仿宋_GB2312"/>
                <w:b/>
                <w:i w:val="0"/>
                <w:color w:val="000000"/>
                <w:sz w:val="20"/>
                <w:szCs w:val="20"/>
                <w:u w:val="none"/>
              </w:rPr>
            </w:pPr>
            <w:r>
              <w:rPr>
                <w:rFonts w:hint="eastAsia" w:ascii="仿宋_GB2312" w:hAnsi="等线" w:eastAsia="仿宋_GB2312" w:cs="仿宋_GB2312"/>
                <w:b/>
                <w:i w:val="0"/>
                <w:color w:val="000000"/>
                <w:kern w:val="0"/>
                <w:sz w:val="20"/>
                <w:szCs w:val="20"/>
                <w:u w:val="none"/>
                <w:lang w:val="en-US" w:eastAsia="zh-CN"/>
              </w:rPr>
              <w:t>附件1</w:t>
            </w:r>
          </w:p>
        </w:tc>
        <w:tc>
          <w:tcPr>
            <w:tcW w:w="919" w:type="dxa"/>
            <w:tcBorders>
              <w:top w:val="nil"/>
              <w:left w:val="nil"/>
              <w:bottom w:val="nil"/>
              <w:right w:val="nil"/>
            </w:tcBorders>
            <w:shd w:val="clear" w:color="auto" w:fill="auto"/>
            <w:tcMar>
              <w:top w:w="15" w:type="dxa"/>
              <w:left w:w="15" w:type="dxa"/>
              <w:bottom w:w="0" w:type="dxa"/>
              <w:right w:w="15" w:type="dxa"/>
            </w:tcMar>
            <w:vAlign w:val="center"/>
          </w:tcPr>
          <w:p>
            <w:pPr>
              <w:spacing w:line="240" w:lineRule="auto"/>
              <w:jc w:val="center"/>
              <w:rPr>
                <w:rFonts w:hint="default" w:ascii="Times New Roman" w:hAnsi="Times New Roman" w:eastAsia="等线" w:cs="Times New Roman"/>
                <w:i w:val="0"/>
                <w:color w:val="000000"/>
                <w:sz w:val="15"/>
                <w:szCs w:val="15"/>
                <w:u w:val="none"/>
              </w:rPr>
            </w:pPr>
          </w:p>
        </w:tc>
        <w:tc>
          <w:tcPr>
            <w:tcW w:w="883" w:type="dxa"/>
            <w:tcBorders>
              <w:top w:val="nil"/>
              <w:left w:val="nil"/>
              <w:bottom w:val="nil"/>
              <w:right w:val="nil"/>
            </w:tcBorders>
            <w:shd w:val="clear" w:color="auto" w:fill="auto"/>
            <w:tcMar>
              <w:top w:w="15" w:type="dxa"/>
              <w:left w:w="15" w:type="dxa"/>
              <w:bottom w:w="0" w:type="dxa"/>
              <w:right w:w="15" w:type="dxa"/>
            </w:tcMar>
            <w:vAlign w:val="center"/>
          </w:tcPr>
          <w:p>
            <w:pPr>
              <w:spacing w:line="240" w:lineRule="auto"/>
              <w:jc w:val="center"/>
              <w:rPr>
                <w:rFonts w:hint="default" w:ascii="Times New Roman" w:hAnsi="Times New Roman" w:eastAsia="等线" w:cs="Times New Roman"/>
                <w:i w:val="0"/>
                <w:color w:val="000000"/>
                <w:sz w:val="15"/>
                <w:szCs w:val="15"/>
                <w:u w:val="none"/>
              </w:rPr>
            </w:pPr>
          </w:p>
        </w:tc>
        <w:tc>
          <w:tcPr>
            <w:tcW w:w="545" w:type="dxa"/>
            <w:tcBorders>
              <w:top w:val="nil"/>
              <w:left w:val="nil"/>
              <w:bottom w:val="nil"/>
              <w:right w:val="nil"/>
            </w:tcBorders>
            <w:shd w:val="clear" w:color="auto" w:fill="auto"/>
            <w:tcMar>
              <w:top w:w="15" w:type="dxa"/>
              <w:left w:w="15" w:type="dxa"/>
              <w:bottom w:w="0" w:type="dxa"/>
              <w:right w:w="15" w:type="dxa"/>
            </w:tcMar>
            <w:vAlign w:val="center"/>
          </w:tcPr>
          <w:p>
            <w:pPr>
              <w:spacing w:line="240" w:lineRule="auto"/>
              <w:jc w:val="center"/>
              <w:rPr>
                <w:rFonts w:hint="default" w:ascii="Times New Roman" w:hAnsi="Times New Roman" w:eastAsia="等线" w:cs="Times New Roman"/>
                <w:i w:val="0"/>
                <w:color w:val="000000"/>
                <w:sz w:val="15"/>
                <w:szCs w:val="15"/>
                <w:u w:val="none"/>
              </w:rPr>
            </w:pPr>
          </w:p>
        </w:tc>
        <w:tc>
          <w:tcPr>
            <w:tcW w:w="2189" w:type="dxa"/>
            <w:tcBorders>
              <w:top w:val="nil"/>
              <w:left w:val="nil"/>
              <w:bottom w:val="nil"/>
              <w:right w:val="nil"/>
            </w:tcBorders>
            <w:shd w:val="clear" w:color="auto" w:fill="auto"/>
            <w:tcMar>
              <w:top w:w="15" w:type="dxa"/>
              <w:left w:w="15" w:type="dxa"/>
              <w:bottom w:w="0" w:type="dxa"/>
              <w:right w:w="15" w:type="dxa"/>
            </w:tcMar>
            <w:vAlign w:val="center"/>
          </w:tcPr>
          <w:p>
            <w:pPr>
              <w:spacing w:line="240" w:lineRule="auto"/>
              <w:jc w:val="left"/>
              <w:rPr>
                <w:rFonts w:hint="default" w:ascii="Times New Roman" w:hAnsi="Times New Roman" w:eastAsia="等线" w:cs="Times New Roman"/>
                <w:i w:val="0"/>
                <w:color w:val="000000"/>
                <w:sz w:val="15"/>
                <w:szCs w:val="15"/>
                <w:u w:val="none"/>
              </w:rPr>
            </w:pPr>
          </w:p>
        </w:tc>
        <w:tc>
          <w:tcPr>
            <w:tcW w:w="665" w:type="dxa"/>
            <w:tcBorders>
              <w:top w:val="nil"/>
              <w:left w:val="nil"/>
              <w:bottom w:val="nil"/>
              <w:right w:val="nil"/>
            </w:tcBorders>
            <w:shd w:val="clear" w:color="auto" w:fill="auto"/>
            <w:tcMar>
              <w:top w:w="15" w:type="dxa"/>
              <w:left w:w="15" w:type="dxa"/>
              <w:bottom w:w="0" w:type="dxa"/>
              <w:right w:w="15" w:type="dxa"/>
            </w:tcMar>
            <w:vAlign w:val="center"/>
          </w:tcPr>
          <w:p>
            <w:pPr>
              <w:spacing w:line="240" w:lineRule="auto"/>
              <w:jc w:val="center"/>
              <w:rPr>
                <w:rFonts w:hint="default" w:ascii="Times New Roman" w:hAnsi="Times New Roman" w:eastAsia="等线" w:cs="Times New Roman"/>
                <w:i w:val="0"/>
                <w:color w:val="000000"/>
                <w:sz w:val="15"/>
                <w:szCs w:val="15"/>
                <w:u w:val="none"/>
              </w:rPr>
            </w:pPr>
          </w:p>
        </w:tc>
        <w:tc>
          <w:tcPr>
            <w:tcW w:w="896" w:type="dxa"/>
            <w:tcBorders>
              <w:top w:val="nil"/>
              <w:left w:val="nil"/>
              <w:bottom w:val="nil"/>
              <w:right w:val="nil"/>
            </w:tcBorders>
            <w:shd w:val="clear" w:color="auto" w:fill="auto"/>
            <w:tcMar>
              <w:top w:w="15" w:type="dxa"/>
              <w:left w:w="15" w:type="dxa"/>
              <w:bottom w:w="0" w:type="dxa"/>
              <w:right w:w="15" w:type="dxa"/>
            </w:tcMar>
            <w:vAlign w:val="center"/>
          </w:tcPr>
          <w:p>
            <w:pPr>
              <w:spacing w:line="240" w:lineRule="auto"/>
              <w:jc w:val="center"/>
              <w:rPr>
                <w:rFonts w:hint="default" w:ascii="Times New Roman" w:hAnsi="Times New Roman" w:eastAsia="等线" w:cs="Times New Roman"/>
                <w:i w:val="0"/>
                <w:color w:val="000000"/>
                <w:sz w:val="15"/>
                <w:szCs w:val="15"/>
                <w:u w:val="none"/>
              </w:rPr>
            </w:pPr>
          </w:p>
        </w:tc>
        <w:tc>
          <w:tcPr>
            <w:tcW w:w="2056" w:type="dxa"/>
            <w:tcBorders>
              <w:top w:val="nil"/>
              <w:left w:val="nil"/>
              <w:bottom w:val="nil"/>
              <w:right w:val="nil"/>
            </w:tcBorders>
            <w:shd w:val="clear" w:color="auto" w:fill="auto"/>
            <w:tcMar>
              <w:top w:w="15" w:type="dxa"/>
              <w:left w:w="15" w:type="dxa"/>
              <w:bottom w:w="0" w:type="dxa"/>
              <w:right w:w="15" w:type="dxa"/>
            </w:tcMar>
            <w:vAlign w:val="center"/>
          </w:tcPr>
          <w:p>
            <w:pPr>
              <w:spacing w:line="240" w:lineRule="auto"/>
              <w:jc w:val="left"/>
              <w:rPr>
                <w:rFonts w:hint="default" w:ascii="Times New Roman" w:hAnsi="Times New Roman" w:eastAsia="等线" w:cs="Times New Roman"/>
                <w:i w:val="0"/>
                <w:color w:val="000000"/>
                <w:sz w:val="15"/>
                <w:szCs w:val="15"/>
                <w:u w:val="none"/>
              </w:rPr>
            </w:pPr>
          </w:p>
        </w:tc>
        <w:tc>
          <w:tcPr>
            <w:tcW w:w="4742" w:type="dxa"/>
            <w:tcBorders>
              <w:top w:val="nil"/>
              <w:left w:val="nil"/>
              <w:bottom w:val="nil"/>
              <w:right w:val="nil"/>
            </w:tcBorders>
            <w:shd w:val="clear" w:color="auto" w:fill="auto"/>
            <w:tcMar>
              <w:top w:w="15" w:type="dxa"/>
              <w:left w:w="15" w:type="dxa"/>
              <w:bottom w:w="0" w:type="dxa"/>
              <w:right w:w="15" w:type="dxa"/>
            </w:tcMar>
            <w:vAlign w:val="center"/>
          </w:tcPr>
          <w:p>
            <w:pPr>
              <w:spacing w:line="240" w:lineRule="auto"/>
              <w:jc w:val="center"/>
              <w:rPr>
                <w:rFonts w:hint="default" w:ascii="Times New Roman" w:hAnsi="Times New Roman" w:eastAsia="等线" w:cs="Times New Roman"/>
                <w:i w:val="0"/>
                <w:color w:val="000000"/>
                <w:sz w:val="15"/>
                <w:szCs w:val="15"/>
                <w:u w:val="none"/>
              </w:rPr>
            </w:pPr>
          </w:p>
        </w:tc>
        <w:tc>
          <w:tcPr>
            <w:tcW w:w="726" w:type="dxa"/>
            <w:tcBorders>
              <w:top w:val="nil"/>
              <w:left w:val="nil"/>
              <w:bottom w:val="nil"/>
              <w:right w:val="nil"/>
            </w:tcBorders>
            <w:shd w:val="clear" w:color="auto" w:fill="auto"/>
            <w:tcMar>
              <w:top w:w="15" w:type="dxa"/>
              <w:left w:w="15" w:type="dxa"/>
              <w:bottom w:w="0" w:type="dxa"/>
              <w:right w:w="15" w:type="dxa"/>
            </w:tcMar>
            <w:vAlign w:val="center"/>
          </w:tcPr>
          <w:p>
            <w:pPr>
              <w:spacing w:line="240" w:lineRule="auto"/>
              <w:jc w:val="center"/>
              <w:rPr>
                <w:rFonts w:hint="default" w:ascii="Times New Roman" w:hAnsi="Times New Roman" w:eastAsia="等线" w:cs="Times New Roman"/>
                <w:i w:val="0"/>
                <w:color w:val="000000"/>
                <w:sz w:val="15"/>
                <w:szCs w:val="15"/>
                <w:u w:val="none"/>
              </w:rPr>
            </w:pPr>
          </w:p>
        </w:tc>
        <w:tc>
          <w:tcPr>
            <w:tcW w:w="774" w:type="dxa"/>
            <w:tcBorders>
              <w:top w:val="nil"/>
              <w:left w:val="nil"/>
              <w:bottom w:val="nil"/>
              <w:right w:val="nil"/>
            </w:tcBorders>
            <w:shd w:val="clear" w:color="auto" w:fill="auto"/>
            <w:tcMar>
              <w:top w:w="15" w:type="dxa"/>
              <w:left w:w="15" w:type="dxa"/>
              <w:bottom w:w="0" w:type="dxa"/>
              <w:right w:w="15" w:type="dxa"/>
            </w:tcMar>
            <w:vAlign w:val="center"/>
          </w:tcPr>
          <w:p>
            <w:pPr>
              <w:spacing w:line="240" w:lineRule="auto"/>
              <w:jc w:val="center"/>
              <w:rPr>
                <w:rFonts w:hint="default" w:ascii="Times New Roman" w:hAnsi="Times New Roman" w:eastAsia="等线" w:cs="Times New Roman"/>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4" w:hRule="atLeast"/>
        </w:trPr>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一级指标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1" w:firstLineChars="100"/>
              <w:jc w:val="both"/>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二级指标</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1" w:firstLineChars="100"/>
              <w:jc w:val="both"/>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三级指标</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1" w:firstLineChars="100"/>
              <w:jc w:val="both"/>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权重</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指标解释</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1" w:firstLineChars="100"/>
              <w:jc w:val="both"/>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标杆值</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1" w:firstLineChars="100"/>
              <w:jc w:val="both"/>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评分依据</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评价标准</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评分过程</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得分</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1" w:firstLineChars="100"/>
              <w:jc w:val="both"/>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22"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A项目决策（24）</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A1项目立项（6）</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A101立项依据充分性</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考察项目立项的依据文件是否充分是否与国家和地区的战略目标、发展计划以及部门的基本职能和工作计划相适应。</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i w:val="0"/>
                <w:color w:val="000000"/>
                <w:sz w:val="15"/>
                <w:szCs w:val="15"/>
                <w:u w:val="none"/>
              </w:rPr>
            </w:pPr>
            <w:r>
              <w:rPr>
                <w:rFonts w:hint="eastAsia" w:ascii="仿宋_GB2312" w:hAnsi="Times New Roman" w:eastAsia="仿宋_GB2312" w:cs="仿宋_GB2312"/>
                <w:i w:val="0"/>
                <w:color w:val="000000"/>
                <w:kern w:val="0"/>
                <w:sz w:val="15"/>
                <w:szCs w:val="15"/>
                <w:u w:val="none"/>
                <w:lang w:val="en-US" w:eastAsia="zh-CN"/>
              </w:rPr>
              <w:t>充分</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通用标准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①有相关政策依据(国家、省部级或市级政策依据);</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②项目与国家和地区的战略目标、发展规划、工作计划相匹配；</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③项目与项目单位职责密切相关。</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以上三项各占1/3权重分，符合得该项权重分，不符合不得分。</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本项目立项依据相关文件设立。2024年该项目实施目标是进一步把农村公路建好、管好、护好、运营好，逐步消除制约农村发展的交通瓶颈，为广大农民脱贫致富奔小康提供更好的保障。本项目的目标与国家和地区的战略目标、发展规划、工作计划相匹配，与区交通运输局、伊州区农村公路养护站单位职责密切相关。综上，该指标得3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00"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A102立项程序规范性</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项目的申请、设立过程是否符合相关要求，用以反映和考核项目立项的规范情况。</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i w:val="0"/>
                <w:color w:val="000000"/>
                <w:sz w:val="15"/>
                <w:szCs w:val="15"/>
                <w:u w:val="none"/>
              </w:rPr>
            </w:pPr>
            <w:r>
              <w:rPr>
                <w:rFonts w:hint="eastAsia" w:ascii="仿宋_GB2312" w:hAnsi="Times New Roman" w:eastAsia="仿宋_GB2312" w:cs="仿宋_GB2312"/>
                <w:i w:val="0"/>
                <w:color w:val="000000"/>
                <w:kern w:val="0"/>
                <w:sz w:val="15"/>
                <w:szCs w:val="15"/>
                <w:u w:val="none"/>
                <w:lang w:val="en-US" w:eastAsia="zh-CN"/>
              </w:rPr>
              <w:t>规范</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通用标准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①立项前是否已经过必要的可行性研究、专家论证、风险评估、集体决策等;</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②项目立项是否符合规定程序;</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③审批文件和材料是否合规完整。①②③齐全得权重分的100%，缺①扣权重分的 40%，缺②扣权重分的30%,缺③扣权重分的30%。</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为全面做好2024年农村公路管理养护工作，进一步提高农村公路的服务水平，区交通运输局制定了本项目工程施工图设计，并通过市交通运输局审查批复，同时区农村公路养护站经过与项目分管领导沟通、筛选确定工作计划，并上党委会研究经集体决策后确定最终实施方案，形成2024年度工作计划。项目立项符合规定程序，且审批文件和材料合规完整。综上，该指标得3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1"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A2绩效目标（12）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A201绩效目标合理性</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考察是否设立了项目总目标及年度目标，以及项目年度目标的完整性、明确性、可衡量性、可实现性、相关性。</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eastAsia" w:ascii="仿宋_GB2312" w:hAnsi="Times New Roman" w:eastAsia="仿宋_GB2312" w:cs="仿宋_GB2312"/>
                <w:i w:val="0"/>
                <w:color w:val="000000"/>
                <w:kern w:val="0"/>
                <w:sz w:val="15"/>
                <w:szCs w:val="15"/>
                <w:u w:val="none"/>
                <w:lang w:val="en-US" w:eastAsia="zh-CN"/>
              </w:rPr>
              <w:t>合理</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通用标准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①设立了总目标和年度目标得 20%的权重分(两项各占10%的权重分）；</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②再根据项目年度目标是否完整、明确、合理、可衡量、可实现和总目标相关，每符合一项，再得1/6的剩余权重分。</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该项目设立了总体目标和年度目标，本项目年度目标为“通过开展农村公路日常养护工作，计划完成农村公路养护300公里，有效提高农村公共交通服务质量”，年初绩效目标设置养护公里数为300公里与实际工作量不匹配，因年中4月份相关文件下达，针对大泉湾乡Y001乡道做农村公路养护工作，里程数为6.12公里。单位在年中项目绩效目标调整时，未及时做绩效指标调整工作，导致目标值和实际完成值偏差较大。综上，绩效指标设置不合理，按比例扣除4分，故该指标得2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2.00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9"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A202绩效指标明确性</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依据绩效目标设定的绩效指标是否清晰、细化、可衡量等,用以反应和考核项目绩效目标的明确细化情况。</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eastAsia" w:ascii="仿宋_GB2312" w:hAnsi="Times New Roman" w:eastAsia="仿宋_GB2312" w:cs="仿宋_GB2312"/>
                <w:i w:val="0"/>
                <w:color w:val="000000"/>
                <w:kern w:val="0"/>
                <w:sz w:val="15"/>
                <w:szCs w:val="15"/>
                <w:u w:val="none"/>
                <w:lang w:val="en-US" w:eastAsia="zh-CN"/>
              </w:rPr>
              <w:t>明确</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通用标准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①是否将项目绩效目标细化分解为具体的绩效指标，满足得30%权重分，不满足得零分;</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②是否通过清晰、可衡量的指标值予以体现，满足得40%权重分,不满足得零分;</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③是否与项目目标任务数或计划数相对应，满足得30%权重分，不满足得零分。</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经核查项目目标申报表，该项目已将年度绩效目标细化分解为7条具体的绩效指标，但指标内容未按照项目实际内容开展大泉湾乡Y001乡道农村公路养护工作（里程数为6.12公里）去细化变更绩效指标，导致绩效指标设置存在不合理，不完整情况，按比例扣除4.2分，故该指标得1.8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A3资金投入（6）</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A301预算编制科学性</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考查预算编制是否科学、合理，是否存在明显不合理之处。</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eastAsia" w:ascii="仿宋_GB2312" w:hAnsi="Times New Roman" w:eastAsia="仿宋_GB2312" w:cs="仿宋_GB2312"/>
                <w:i w:val="0"/>
                <w:color w:val="000000"/>
                <w:kern w:val="0"/>
                <w:sz w:val="15"/>
                <w:szCs w:val="15"/>
                <w:u w:val="none"/>
                <w:lang w:val="en-US" w:eastAsia="zh-CN"/>
              </w:rPr>
              <w:t>科学</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通用标准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①预算编制依据是否充分、合理;</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②预算编制是否细化。</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以上两项各占 50%的权重分，满足得分，否则扣除对应分值。</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该项目预算编制主要依据相关文件、2024年度伊州区农村公路日常养护工作计划等文件，预算测算依据大泉湾乡施工预算编制说明，依据充分、合理。该项目整体预算金额为360万元，项目预算编制细化度良好。综上，该指标得3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50"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A302资金分配合理性</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考察项目资金分配是否合理。</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eastAsia" w:ascii="仿宋_GB2312" w:hAnsi="Times New Roman" w:eastAsia="仿宋_GB2312" w:cs="仿宋_GB2312"/>
                <w:i w:val="0"/>
                <w:color w:val="000000"/>
                <w:kern w:val="0"/>
                <w:sz w:val="15"/>
                <w:szCs w:val="15"/>
                <w:u w:val="none"/>
                <w:lang w:val="en-US" w:eastAsia="zh-CN"/>
              </w:rPr>
              <w:t>合理</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通用标准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①预算资金分配依据是否充分;</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②资金分配额度是否合理，与项目单位或地方实际是否相适应。</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以上两项各占 50%的权重分，满足得分，否则扣除对应分值。</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该项目预算资金分配主要依据相关文件，项目预算资金分配依据充分。依据关于提前下达2024年公路日常养护资金预算用于农村公路养护资金分配表，本项目资金分配合理，同时结合项目实际工程量，项目实施单位将资金细化分配至各支出内容，其中2024年农村公路日常养护费320万元、哈罗大道K0-K20日常养护费40万元，综上，该指标得3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4"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B项目过程（16）</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B1资金管理（12）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B101资金到位率</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反映项目预算资金的实际到位情况;</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资金到位率=实际到位金额/预算批复金额*100%。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通用标准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资金到位率达100%则得满分，低于则每降低1%扣相应权重的5%，扣完为止。</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该项目预算金额为360万元，依据相关文件内容，本项目资金实际到位360万元，资金到位率为100%。综上，该指标得4分。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0"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B102预算执行率</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反映项目预算资金的实际执行情况;</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预算执行率=实际支出金额/预算批复金额*100%。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通用标准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预算执行率达100%则得满分，未达到则按照预算执行率乘以权重分值计算得分。</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该项目预算360万元，实际到位360万元，依据该项目工程资金拨付会审单、相关发票及国库集中支付凭证，本项目实际执行305.93万元，预算资金执行率为84.98%。综上，该指标扣除（100%-84.98%）*4=0.6分，故该指标得3.4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3.4</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60"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B103资金使用合规性</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反映项目资金使用是否合规。</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i w:val="0"/>
                <w:color w:val="000000"/>
                <w:sz w:val="15"/>
                <w:szCs w:val="15"/>
                <w:u w:val="none"/>
              </w:rPr>
            </w:pPr>
            <w:r>
              <w:rPr>
                <w:rFonts w:hint="eastAsia" w:ascii="仿宋_GB2312" w:hAnsi="Times New Roman" w:eastAsia="仿宋_GB2312" w:cs="仿宋_GB2312"/>
                <w:i w:val="0"/>
                <w:color w:val="000000"/>
                <w:kern w:val="0"/>
                <w:sz w:val="15"/>
                <w:szCs w:val="15"/>
                <w:u w:val="none"/>
                <w:lang w:val="en-US" w:eastAsia="zh-CN"/>
              </w:rPr>
              <w:t>合规</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通用标准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资金使用合规得满分，不合规得零分。</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该项目资金下达依据相关文件，项目资金支出方向全部为农村公路养护，与专项资金管理办法要求一致，在项目资金拨付时，项目实施单位向上级及伊州区财政局上报资金拨付会审单、资金支付请示报告等材料，审批同意后，经党组会审核通过，支付项目资金，资金支付流程严格按照单位资金管理制度执行，项目资金使用合规。综上，该指标得4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4</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43"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B2组织实施（4）</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B201管理制度健全性</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300" w:firstLineChars="20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项目实施单位的业务管理制度是否健全，用以反映和考核业务管理制度对项目顺利实施的保障情况。</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eastAsia" w:ascii="仿宋_GB2312" w:hAnsi="Times New Roman" w:eastAsia="仿宋_GB2312" w:cs="仿宋_GB2312"/>
                <w:i w:val="0"/>
                <w:color w:val="000000"/>
                <w:kern w:val="0"/>
                <w:sz w:val="15"/>
                <w:szCs w:val="15"/>
                <w:u w:val="none"/>
                <w:lang w:val="en-US" w:eastAsia="zh-CN"/>
              </w:rPr>
              <w:t>健全</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通用标准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①是否已制定或具有相应的财务和业务管理制度;</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②财务和业务管理制度是否合法、合规、完整。</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以上两项各占50%的权重分，满足得分，否则扣除对应分值。</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业务方面该项目实施依据相关制度制定了具体的工作计划与工程施工组织设计，明确了项目具体实施计划以及项目组织保障措施、项目施工技术措施、安全施工保障体系、项目风险预测与防范应急预案等内容。财务方面项目实施单位制定了相关制度，有效保障项目实施。但部门单位未做相关的内控管理工作方面的制度，导致部门单位内控管理制度上不完整。综上所述，该指标扣除50%权重分，该指标得1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77"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B202制度执行有效性</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2</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项目实施是否符合相关业务管理规定,用以反应和考核业务管理制度的有效执行情况。</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等线" w:cs="Times New Roman"/>
                <w:i w:val="0"/>
                <w:color w:val="000000"/>
                <w:sz w:val="15"/>
                <w:szCs w:val="15"/>
                <w:u w:val="none"/>
              </w:rPr>
            </w:pPr>
            <w:r>
              <w:rPr>
                <w:rFonts w:hint="eastAsia" w:ascii="仿宋_GB2312" w:hAnsi="Times New Roman" w:eastAsia="仿宋_GB2312" w:cs="仿宋_GB2312"/>
                <w:i w:val="0"/>
                <w:color w:val="000000"/>
                <w:kern w:val="0"/>
                <w:sz w:val="15"/>
                <w:szCs w:val="15"/>
                <w:u w:val="none"/>
                <w:lang w:val="en-US" w:eastAsia="zh-CN"/>
              </w:rPr>
              <w:t>执行且有效</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通用标准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①是否遵守相关法律法规和相关管理规定；</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②项目调整及支出调整手续是否完备;</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③项目合同书、验收报告、技术鉴定等资料是否齐全并及时归档,档案管理是否规范，是否按类别进行分类归档;</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④项目实施的人员条件、场地设备、信息支撑等是否落实到位。</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以上四项各占25%的权重分，满足得分，否则扣除对应分值。</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该项目实施方案依据相关文件编制，项目实施严格按照实施方案执行，项目全程有第三方监理公司进行监督指导，整体实施符合相关法律法规和相关管理规定。依据项目开工申请及批复，项目实施的人员条件、场地设备、信息支撑已落实到位。通过评价组现场调研并查看预算资金拨付请示及批复、发票、明细账等资料看出项目支付手续完备规范；项目合同书、项目施工图设计、项目实施计划、项目质量鉴定报告、项目竣工验收报告、项目工程结算审计报告及项目工作总结等资料齐全并及时归档。综上，该指标得2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24"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C项目产出（40）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C1产出数量（6）</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C101农村公路养护里程</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考察2024年本项目农村公路养护公里数是否按计划完成。</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等线" w:cs="Times New Roman"/>
                <w:i w:val="0"/>
                <w:color w:val="000000"/>
                <w:sz w:val="15"/>
                <w:szCs w:val="15"/>
                <w:u w:val="none"/>
              </w:rPr>
            </w:pPr>
            <w:r>
              <w:rPr>
                <w:rStyle w:val="58"/>
                <w:rFonts w:eastAsia="等线"/>
                <w:sz w:val="15"/>
                <w:szCs w:val="15"/>
                <w:lang w:val="en-US" w:eastAsia="zh-CN"/>
              </w:rPr>
              <w:t>≥300</w:t>
            </w:r>
            <w:r>
              <w:rPr>
                <w:rFonts w:hint="eastAsia" w:ascii="仿宋_GB2312" w:hAnsi="Times New Roman" w:eastAsia="仿宋_GB2312" w:cs="仿宋_GB2312"/>
                <w:i w:val="0"/>
                <w:color w:val="000000"/>
                <w:kern w:val="0"/>
                <w:sz w:val="15"/>
                <w:szCs w:val="15"/>
                <w:u w:val="none"/>
                <w:lang w:val="en-US" w:eastAsia="zh-CN"/>
              </w:rPr>
              <w:t>公里</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计划标准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达到目标值得满分，低于则每降低1%扣除5%的权重分，扣完为止。</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根据该项目实施计划、施工设计、施工合同等相关资料，本项目年初计划农村公路养护里程数为300公里。因年中下达相关文件，针对大泉湾乡Y001乡道做农村公路养护工作，养护里程为6.12公里，故该项目养护里程数由年初设定的300公里，变更为大泉湾乡Y001乡道农村公路养护里程6.12公里。截至2024年底，根据项目竣工验收质量检测报告、公路工程交工验收鉴定书、工程竣工结算等资料，本项目实际完成大泉湾乡Y001乡道农村公路养护里程为7.41公里。指标完成率为120.92%，综上，该指标得6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2"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C2产出质量（10）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C201农村公路养护质量达标率</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考察2024年本项目工程完成质量是否符合相关标准。</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计划标准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工程竣工质量合格率达100%则得满分,低于则每降低1%扣相应权重的5%，扣完为止。</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根据项目单位提供的项目竣工验收质量检测报告、公路工程交工验收鉴定书、工程竣工结算等资料，本项目合同段工程质量评价得分89.5分，工程质量等级为合格，该项目全部按期完成并通过工程质量验收。综上，该指标得10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C3产出时效（14）</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C301农村公路养护完成及时率</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7</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考察2024年本项目工程竣工时间是否及时。</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等线" w:cs="Times New Roman"/>
                <w:i w:val="0"/>
                <w:color w:val="000000"/>
                <w:sz w:val="15"/>
                <w:szCs w:val="15"/>
                <w:u w:val="none"/>
              </w:rPr>
            </w:pPr>
            <w:r>
              <w:rPr>
                <w:rFonts w:hint="eastAsia" w:ascii="仿宋_GB2312" w:hAnsi="Times New Roman" w:eastAsia="仿宋_GB2312" w:cs="仿宋_GB2312"/>
                <w:i w:val="0"/>
                <w:color w:val="000000"/>
                <w:kern w:val="0"/>
                <w:sz w:val="15"/>
                <w:szCs w:val="15"/>
                <w:u w:val="none"/>
                <w:lang w:val="en-US" w:eastAsia="zh-CN"/>
              </w:rPr>
              <w:t>及时</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计划标准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按照合同约定日期开工得满分，否则每滞后一天，扣除5%的权重分，扣完为止。</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根据项目单位提供的施工组织设计、施工合同等资料，本项目约定工程竣工日期为2024年9月15日。根据公路工程交工验收鉴定书，该项目实际竣工日期为9月13日，与计划竣工时间一致，农村公路养护完成及时率为100%。综上，该指标得7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5"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C302农村公路养护开展及时率</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7</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考察2024年本项目工程开工时间是否及时。</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≥95%</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计划标准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达到目标值得满分，低于则每降低1%扣除5%的权重分，扣完为止。</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根据项目单位提供的施工组织设计、施工合同、项目开工令、项目竣工验收报告等资料，本项目实际开工时间为8月15日，完工时间为9月13日，工期为30日内，项目开工时间开展及时并按期完工。综上，该指标得7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7</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1"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C4产出成本（10）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C401农村公路养护成本</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考察2024年本项目工程各项支出成本是否有效控制。</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等线" w:cs="Times New Roman"/>
                <w:i w:val="0"/>
                <w:color w:val="000000"/>
                <w:sz w:val="15"/>
                <w:szCs w:val="15"/>
                <w:u w:val="none"/>
              </w:rPr>
            </w:pPr>
            <w:r>
              <w:rPr>
                <w:rFonts w:hint="eastAsia" w:ascii="仿宋_GB2312" w:hAnsi="Times New Roman" w:eastAsia="仿宋_GB2312" w:cs="仿宋_GB2312"/>
                <w:i w:val="0"/>
                <w:color w:val="000000"/>
                <w:kern w:val="0"/>
                <w:sz w:val="15"/>
                <w:szCs w:val="15"/>
                <w:u w:val="none"/>
                <w:lang w:val="en-US" w:eastAsia="zh-CN"/>
              </w:rPr>
              <w:t>有效控制</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计划标准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①项目工程审计核算无核减项得2分，反之扣2分；</w:t>
            </w:r>
            <w:r>
              <w:rPr>
                <w:rFonts w:hint="eastAsia" w:ascii="仿宋_GB2312" w:hAnsi="等线" w:eastAsia="仿宋_GB2312" w:cs="仿宋_GB2312"/>
                <w:i w:val="0"/>
                <w:color w:val="000000"/>
                <w:kern w:val="0"/>
                <w:sz w:val="15"/>
                <w:szCs w:val="15"/>
                <w:u w:val="none"/>
                <w:lang w:val="en-US" w:eastAsia="zh-CN"/>
              </w:rPr>
              <w:br w:type="textWrapping"/>
            </w:r>
            <w:r>
              <w:rPr>
                <w:rFonts w:hint="eastAsia" w:ascii="仿宋_GB2312" w:hAnsi="等线" w:eastAsia="仿宋_GB2312" w:cs="仿宋_GB2312"/>
                <w:i w:val="0"/>
                <w:color w:val="000000"/>
                <w:kern w:val="0"/>
                <w:sz w:val="15"/>
                <w:szCs w:val="15"/>
                <w:u w:val="none"/>
                <w:lang w:val="en-US" w:eastAsia="zh-CN"/>
              </w:rPr>
              <w:t>②项目工程总成本不超预算资金得7分，反之本指标不得分。</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根据项目单位提供的资金下达文件、施工合同、竣工结算审计报告及国库集中支付凭证等资料，该项目总预算资金360万元，实际支付金额为305.93万元，该项目总成本未超出预算资金。但该项目施工单位结算不实，经工程竣工审计后，工程施工成本核减0.95万元，审减率为0.26%。综上，该指标扣除2分，故该指标得8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8</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6"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D项目效益（20）</w:t>
            </w: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D1社会效益（14）</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D101提高农村公共交通服务质量</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14</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考察2024年本项目工程实施后养护路段路面是否平整，反映项目实施后对路段舒适度是否有影响。养护路段路面平整率=抽查路段路面平整数/抽查路段总数*100%。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≥95%</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计划标准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达到目标值得满分，未达到则按照养护路段路面平整率乘以权重分值计算得分。</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评价组对养护路段随机抽样开展实地调查，抽查1项目路段，涉及7.41公里，占总工程量的100%，抽查路段中大部分施工后路面平整、无坑洼裂缝，无不平整等问题，根据项目单位提供的施工总结、公路工程交工验收鉴定书及相关新闻报道等资料，该项目实施后未发生因养护不当或养护不到位而发生重大交通安全事故。综上，养护路段路面平整率为100%，事故率为0%。故该指标得14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14</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8"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eastAsia" w:ascii="仿宋_GB2312" w:hAnsi="等线" w:eastAsia="仿宋_GB2312" w:cs="仿宋_GB2312"/>
                <w:i w:val="0"/>
                <w:color w:val="000000"/>
                <w:sz w:val="15"/>
                <w:szCs w:val="15"/>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D2满意度（6）</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D201养护公路周边居民满意度</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考察养护路段周边村民对本项目开展的满意度程度。</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≥90%</w:t>
            </w: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计划标准</w:t>
            </w: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达到目标值得满分，低于则每降低1%扣除5%的权重分，扣完为止。</w:t>
            </w: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left"/>
              <w:textAlignment w:val="center"/>
              <w:rPr>
                <w:rFonts w:hint="eastAsia" w:ascii="仿宋_GB2312" w:hAnsi="等线" w:eastAsia="仿宋_GB2312" w:cs="仿宋_GB2312"/>
                <w:i w:val="0"/>
                <w:color w:val="000000"/>
                <w:sz w:val="15"/>
                <w:szCs w:val="15"/>
                <w:u w:val="none"/>
              </w:rPr>
            </w:pPr>
            <w:r>
              <w:rPr>
                <w:rFonts w:hint="eastAsia" w:ascii="仿宋_GB2312" w:hAnsi="等线" w:eastAsia="仿宋_GB2312" w:cs="仿宋_GB2312"/>
                <w:i w:val="0"/>
                <w:color w:val="000000"/>
                <w:kern w:val="0"/>
                <w:sz w:val="15"/>
                <w:szCs w:val="15"/>
                <w:u w:val="none"/>
                <w:lang w:val="en-US" w:eastAsia="zh-CN"/>
              </w:rPr>
              <w:t>根据该项目主要实施内容，项目主要受益对象是养护路段周边村民，评价组随机对50人进行满意度调查，共计发放50份问卷，实际收回有效问卷共50份。针对养护路段行车通畅程度、项目实施后改善出行条件程度、养护路段工程整体实施情况、施工期间对出行造成影响、施工期间安全警示牌是否清晰可见的满意程度5方面做出满意度调查，受益对象整体满意度为92.73%。故该分值得6分。</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6</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i w:val="0"/>
                <w:color w:val="000000"/>
                <w:sz w:val="15"/>
                <w:szCs w:val="15"/>
                <w:u w:val="none"/>
              </w:rPr>
            </w:pPr>
            <w:r>
              <w:rPr>
                <w:rFonts w:hint="default" w:ascii="Times New Roman" w:hAnsi="Times New Roman" w:eastAsia="等线" w:cs="Times New Roman"/>
                <w:i w:val="0"/>
                <w:color w:val="000000"/>
                <w:kern w:val="0"/>
                <w:sz w:val="15"/>
                <w:szCs w:val="15"/>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28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b/>
                <w:i w:val="0"/>
                <w:color w:val="000000"/>
                <w:sz w:val="15"/>
                <w:szCs w:val="15"/>
                <w:u w:val="none"/>
              </w:rPr>
            </w:pPr>
            <w:r>
              <w:rPr>
                <w:rStyle w:val="57"/>
                <w:rFonts w:hAnsi="Times New Roman"/>
                <w:sz w:val="15"/>
                <w:szCs w:val="15"/>
                <w:lang w:val="en-US" w:eastAsia="zh-CN"/>
              </w:rPr>
              <w:t>总分</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0" w:firstLineChars="0"/>
              <w:jc w:val="both"/>
              <w:textAlignment w:val="center"/>
              <w:rPr>
                <w:rFonts w:hint="default" w:ascii="Times New Roman" w:hAnsi="Times New Roman" w:eastAsia="等线" w:cs="Times New Roman"/>
                <w:b/>
                <w:i w:val="0"/>
                <w:color w:val="000000"/>
                <w:sz w:val="15"/>
                <w:szCs w:val="15"/>
                <w:u w:val="none"/>
              </w:rPr>
            </w:pPr>
            <w:r>
              <w:rPr>
                <w:rFonts w:hint="default" w:ascii="Times New Roman" w:hAnsi="Times New Roman" w:eastAsia="等线" w:cs="Times New Roman"/>
                <w:b/>
                <w:i w:val="0"/>
                <w:color w:val="000000"/>
                <w:kern w:val="0"/>
                <w:sz w:val="15"/>
                <w:szCs w:val="15"/>
                <w:u w:val="none"/>
                <w:lang w:val="en-US" w:eastAsia="zh-CN"/>
              </w:rPr>
              <w:t>100</w:t>
            </w:r>
          </w:p>
        </w:tc>
        <w:tc>
          <w:tcPr>
            <w:tcW w:w="2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left"/>
              <w:rPr>
                <w:rFonts w:hint="default" w:ascii="Times New Roman" w:hAnsi="Times New Roman" w:eastAsia="等线" w:cs="Times New Roman"/>
                <w:b/>
                <w:i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default" w:ascii="Times New Roman" w:hAnsi="Times New Roman" w:eastAsia="等线" w:cs="Times New Roman"/>
                <w:b/>
                <w:i w:val="0"/>
                <w:color w:val="000000"/>
                <w:sz w:val="15"/>
                <w:szCs w:val="15"/>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default" w:ascii="Times New Roman" w:hAnsi="Times New Roman" w:eastAsia="等线" w:cs="Times New Roman"/>
                <w:b/>
                <w:i w:val="0"/>
                <w:color w:val="000000"/>
                <w:sz w:val="15"/>
                <w:szCs w:val="15"/>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left"/>
              <w:rPr>
                <w:rFonts w:hint="default" w:ascii="Times New Roman" w:hAnsi="Times New Roman" w:eastAsia="等线" w:cs="Times New Roman"/>
                <w:b/>
                <w:i w:val="0"/>
                <w:color w:val="000000"/>
                <w:sz w:val="15"/>
                <w:szCs w:val="15"/>
                <w:u w:val="none"/>
              </w:rPr>
            </w:pPr>
          </w:p>
        </w:tc>
        <w:tc>
          <w:tcPr>
            <w:tcW w:w="47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spacing w:line="240" w:lineRule="auto"/>
              <w:jc w:val="center"/>
              <w:rPr>
                <w:rFonts w:hint="default" w:ascii="Times New Roman" w:hAnsi="Times New Roman" w:eastAsia="等线" w:cs="Times New Roman"/>
                <w:b/>
                <w:i w:val="0"/>
                <w:color w:val="000000"/>
                <w:sz w:val="15"/>
                <w:szCs w:val="15"/>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等线" w:cs="Times New Roman"/>
                <w:b/>
                <w:i w:val="0"/>
                <w:color w:val="000000"/>
                <w:sz w:val="15"/>
                <w:szCs w:val="15"/>
                <w:u w:val="none"/>
              </w:rPr>
            </w:pPr>
            <w:r>
              <w:rPr>
                <w:rFonts w:hint="default" w:ascii="Times New Roman" w:hAnsi="Times New Roman" w:eastAsia="等线" w:cs="Times New Roman"/>
                <w:b/>
                <w:i w:val="0"/>
                <w:color w:val="000000"/>
                <w:kern w:val="0"/>
                <w:sz w:val="15"/>
                <w:szCs w:val="15"/>
                <w:u w:val="none"/>
                <w:lang w:val="en-US" w:eastAsia="zh-CN"/>
              </w:rPr>
              <w:t>88.2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keepNext w:val="0"/>
              <w:keepLines w:val="0"/>
              <w:widowControl/>
              <w:suppressLineNumbers w:val="0"/>
              <w:spacing w:line="240" w:lineRule="auto"/>
              <w:ind w:left="0" w:leftChars="0" w:firstLine="150" w:firstLineChars="100"/>
              <w:jc w:val="both"/>
              <w:textAlignment w:val="center"/>
              <w:rPr>
                <w:rFonts w:hint="default" w:ascii="Times New Roman" w:hAnsi="Times New Roman" w:eastAsia="等线" w:cs="Times New Roman"/>
                <w:b/>
                <w:i w:val="0"/>
                <w:color w:val="000000"/>
                <w:sz w:val="15"/>
                <w:szCs w:val="15"/>
                <w:u w:val="none"/>
              </w:rPr>
            </w:pPr>
            <w:r>
              <w:rPr>
                <w:rFonts w:hint="default" w:ascii="Times New Roman" w:hAnsi="Times New Roman" w:eastAsia="等线" w:cs="Times New Roman"/>
                <w:b/>
                <w:i w:val="0"/>
                <w:color w:val="000000"/>
                <w:kern w:val="0"/>
                <w:sz w:val="15"/>
                <w:szCs w:val="15"/>
                <w:u w:val="none"/>
                <w:lang w:val="en-US" w:eastAsia="zh-CN"/>
              </w:rPr>
              <w:t>88.20%</w:t>
            </w:r>
          </w:p>
        </w:tc>
      </w:tr>
    </w:tbl>
    <w:p>
      <w:pPr>
        <w:pStyle w:val="25"/>
        <w:ind w:left="0" w:leftChars="0" w:firstLine="0" w:firstLineChars="0"/>
        <w:sectPr>
          <w:pgSz w:w="16838" w:h="11906" w:orient="landscape"/>
          <w:pgMar w:top="1797" w:right="2268" w:bottom="1797" w:left="1701" w:header="851" w:footer="992" w:gutter="0"/>
          <w:pgNumType w:start="1"/>
          <w:cols w:space="425" w:num="1"/>
          <w:docGrid w:type="lines" w:linePitch="312" w:charSpace="0"/>
        </w:sectPr>
      </w:pPr>
    </w:p>
    <w:p>
      <w:pPr>
        <w:pStyle w:val="25"/>
        <w:ind w:left="0" w:leftChars="0" w:firstLine="0" w:firstLineChars="0"/>
      </w:pPr>
      <w:r>
        <w:t>附件</w:t>
      </w:r>
      <w:r>
        <w:rPr>
          <w:rFonts w:hint="eastAsia"/>
        </w:rPr>
        <w:t>2</w:t>
      </w:r>
      <w:r>
        <w:t>.</w:t>
      </w:r>
      <w:r>
        <w:rPr>
          <w:rFonts w:hint="eastAsia"/>
        </w:rPr>
        <w:t xml:space="preserve"> </w:t>
      </w:r>
      <w:r>
        <w:t>满意度调查分析报告</w:t>
      </w:r>
    </w:p>
    <w:p>
      <w:pPr>
        <w:spacing w:after="400"/>
        <w:ind w:firstLine="160"/>
        <w:jc w:val="center"/>
        <w:rPr>
          <w:b/>
          <w:sz w:val="32"/>
          <w:lang w:eastAsia="zh-CN"/>
        </w:rPr>
      </w:pPr>
      <w:r>
        <w:rPr>
          <w:rFonts w:hint="eastAsia" w:eastAsia="黑体"/>
          <w:b/>
          <w:sz w:val="32"/>
          <w:lang w:eastAsia="zh-CN"/>
        </w:rPr>
        <w:t>关于提前下达2024年公路日常养护资金</w:t>
      </w:r>
      <w:r>
        <w:rPr>
          <w:rFonts w:eastAsia="黑体"/>
          <w:b/>
          <w:sz w:val="32"/>
          <w:lang w:eastAsia="zh-CN"/>
        </w:rPr>
        <w:t>项目受益群众满意度调查分析报告</w:t>
      </w:r>
    </w:p>
    <w:p>
      <w:pPr>
        <w:spacing w:before="150"/>
        <w:rPr>
          <w:rFonts w:eastAsia="仿宋_GB2312"/>
          <w:b/>
          <w:bCs/>
          <w:color w:val="262626"/>
          <w:lang w:eastAsia="zh-CN"/>
        </w:rPr>
      </w:pPr>
      <w:r>
        <w:rPr>
          <w:rFonts w:eastAsia="仿宋_GB2312"/>
          <w:b/>
          <w:bCs/>
          <w:color w:val="262626"/>
          <w:lang w:eastAsia="zh-CN"/>
        </w:rPr>
        <w:t>调查报告前言</w:t>
      </w:r>
    </w:p>
    <w:p>
      <w:pPr>
        <w:spacing w:before="150"/>
        <w:rPr>
          <w:rFonts w:hint="eastAsia" w:eastAsia="仿宋_GB2312"/>
          <w:color w:val="333333"/>
          <w:lang w:val="en-US" w:eastAsia="zh-CN"/>
        </w:rPr>
      </w:pPr>
      <w:r>
        <w:rPr>
          <w:rFonts w:eastAsia="仿宋_GB2312"/>
          <w:b/>
          <w:bCs/>
          <w:color w:val="262626"/>
          <w:lang w:eastAsia="zh-CN"/>
        </w:rPr>
        <w:br w:type="textWrapping"/>
      </w:r>
      <w:r>
        <w:rPr>
          <w:rFonts w:hint="eastAsia" w:eastAsia="仿宋_GB2312"/>
          <w:b/>
          <w:bCs/>
          <w:color w:val="262626"/>
          <w:lang w:val="en-US" w:eastAsia="zh-CN"/>
        </w:rPr>
        <w:t xml:space="preserve">    </w:t>
      </w:r>
      <w:r>
        <w:rPr>
          <w:rFonts w:eastAsia="仿宋_GB2312"/>
          <w:color w:val="333333"/>
          <w:lang w:eastAsia="zh-CN"/>
        </w:rPr>
        <w:t>本次调查旨在了解受访者对养护路段通车通畅程度、项目实施后出行条件改善程度、养护路段通行舒适度以及养护工程整体实施情况的满意度情况。通过问卷调查收集到的数据将有助于评估目前养护工程的实施效果，为进一步提升道路养护工作提供参考和指导。</w:t>
      </w:r>
      <w:r>
        <w:rPr>
          <w:rFonts w:eastAsia="仿宋_GB2312"/>
          <w:color w:val="333333"/>
          <w:lang w:eastAsia="zh-CN"/>
        </w:rPr>
        <w:br w:type="textWrapping"/>
      </w:r>
      <w:r>
        <w:rPr>
          <w:rFonts w:eastAsia="仿宋_GB2312"/>
          <w:color w:val="333333"/>
          <w:lang w:eastAsia="zh-CN"/>
        </w:rPr>
        <w:t>在调查过程中，我们收集到了受访者对以上</w:t>
      </w:r>
      <w:r>
        <w:rPr>
          <w:rFonts w:hint="eastAsia" w:eastAsia="仿宋_GB2312"/>
          <w:color w:val="333333"/>
          <w:lang w:val="en-US" w:eastAsia="zh-CN"/>
        </w:rPr>
        <w:t>几</w:t>
      </w:r>
      <w:r>
        <w:rPr>
          <w:rFonts w:eastAsia="仿宋_GB2312"/>
          <w:color w:val="333333"/>
          <w:lang w:eastAsia="zh-CN"/>
        </w:rPr>
        <w:t>个方面的满意度反馈，这些反馈将有助于我们</w:t>
      </w:r>
      <w:r>
        <w:rPr>
          <w:rFonts w:hint="eastAsia" w:eastAsia="仿宋_GB2312"/>
          <w:color w:val="333333"/>
          <w:lang w:val="en-US" w:eastAsia="zh-CN"/>
        </w:rPr>
        <w:t xml:space="preserve">    </w:t>
      </w:r>
    </w:p>
    <w:p>
      <w:pPr>
        <w:spacing w:before="150"/>
        <w:rPr>
          <w:lang w:eastAsia="zh-CN"/>
        </w:rPr>
      </w:pPr>
      <w:r>
        <w:rPr>
          <w:rFonts w:eastAsia="仿宋_GB2312"/>
          <w:color w:val="333333"/>
          <w:lang w:eastAsia="zh-CN"/>
        </w:rPr>
        <w:t>更全面地了解受访者对养护工程的认知和评价。接下来，我们将对这些数据进行整理和分析，以期为相关部门提供更有针对性的改进建议。感谢所有参与调查的受访者，您的意见和建议对我们的工作具有重要意义。</w:t>
      </w:r>
    </w:p>
    <w:p>
      <w:pPr>
        <w:rPr>
          <w:rFonts w:hint="eastAsia" w:eastAsia="仿宋_GB2312"/>
          <w:color w:val="0066FF"/>
          <w:lang w:val="en-US" w:eastAsia="zh-CN"/>
        </w:rPr>
      </w:pPr>
      <w:r>
        <w:rPr>
          <w:rFonts w:eastAsia="仿宋_GB2312"/>
          <w:color w:val="000000"/>
          <w:lang w:eastAsia="zh-CN"/>
        </w:rPr>
        <w:t xml:space="preserve">第1题   您对养护路段通车通畅程度是否满意      </w:t>
      </w:r>
      <w:r>
        <w:rPr>
          <w:rFonts w:eastAsia="仿宋_GB2312"/>
          <w:color w:val="0066FF"/>
          <w:lang w:eastAsia="zh-CN"/>
        </w:rPr>
        <w:t>[单选题]</w:t>
      </w:r>
      <w:r>
        <w:rPr>
          <w:rFonts w:hint="eastAsia" w:eastAsia="仿宋_GB2312"/>
          <w:color w:val="0066FF"/>
          <w:lang w:val="en-US" w:eastAsia="zh-CN"/>
        </w:rPr>
        <w:t xml:space="preserve"> </w:t>
      </w:r>
    </w:p>
    <w:p>
      <w:pPr>
        <w:rPr>
          <w:rFonts w:eastAsia="仿宋_GB2312"/>
          <w:color w:val="333333"/>
          <w:lang w:eastAsia="zh-CN"/>
        </w:rPr>
      </w:pPr>
      <w:r>
        <w:rPr>
          <w:rFonts w:eastAsia="仿宋_GB2312"/>
          <w:color w:val="333333"/>
          <w:lang w:eastAsia="zh-CN"/>
        </w:rPr>
        <w:t>分析结论：根据数据表格显示，针对养护路段通车通畅程度的满意度调查结果，</w:t>
      </w:r>
      <w:r>
        <w:rPr>
          <w:rFonts w:hint="eastAsia" w:eastAsia="仿宋_GB2312"/>
          <w:color w:val="333333"/>
          <w:lang w:val="en-US" w:eastAsia="zh-CN"/>
        </w:rPr>
        <w:t>100</w:t>
      </w:r>
      <w:r>
        <w:rPr>
          <w:rFonts w:eastAsia="仿宋_GB2312"/>
          <w:color w:val="333333"/>
          <w:lang w:eastAsia="zh-CN"/>
        </w:rPr>
        <w:t>%的人表示满意。可以看出大多数人对养护路段通车通畅程度感到满意。</w:t>
      </w:r>
    </w:p>
    <w:p>
      <w:pPr>
        <w:rPr>
          <w:rFonts w:eastAsia="仿宋_GB2312"/>
          <w:lang w:eastAsia="zh-CN"/>
        </w:rPr>
      </w:pPr>
    </w:p>
    <w:p>
      <w:pPr>
        <w:rPr>
          <w:rFonts w:eastAsia="仿宋_GB2312"/>
          <w:lang w:eastAsia="zh-CN"/>
        </w:rPr>
      </w:pPr>
    </w:p>
    <w:p>
      <w:pPr>
        <w:rPr>
          <w:rFonts w:eastAsia="仿宋_GB2312"/>
          <w:lang w:eastAsia="zh-CN"/>
        </w:rPr>
      </w:pPr>
    </w:p>
    <w:p>
      <w:pPr>
        <w:jc w:val="center"/>
        <w:rPr>
          <w:rFonts w:hint="eastAsia" w:eastAsia="仿宋_GB2312"/>
          <w:lang w:eastAsia="zh-CN"/>
        </w:rPr>
      </w:pPr>
      <w:r>
        <w:rPr>
          <w:rFonts w:hint="eastAsia" w:eastAsia="仿宋_GB2312"/>
          <w:lang w:eastAsia="zh-CN"/>
        </w:rPr>
        <w:drawing>
          <wp:inline distT="0" distB="0" distL="114300" distR="114300">
            <wp:extent cx="3503295" cy="3258185"/>
            <wp:effectExtent l="0" t="0" r="1905" b="18415"/>
            <wp:docPr id="1462" name="图片 2" descr="e6f636263c659e6d25bf29f634b4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 name="图片 2" descr="e6f636263c659e6d25bf29f634b45cf"/>
                    <pic:cNvPicPr>
                      <a:picLocks noChangeAspect="1"/>
                    </pic:cNvPicPr>
                  </pic:nvPicPr>
                  <pic:blipFill>
                    <a:blip r:embed="rId15"/>
                    <a:stretch>
                      <a:fillRect/>
                    </a:stretch>
                  </pic:blipFill>
                  <pic:spPr>
                    <a:xfrm>
                      <a:off x="0" y="0"/>
                      <a:ext cx="3503295" cy="3258185"/>
                    </a:xfrm>
                    <a:prstGeom prst="rect">
                      <a:avLst/>
                    </a:prstGeom>
                  </pic:spPr>
                </pic:pic>
              </a:graphicData>
            </a:graphic>
          </wp:inline>
        </w:drawing>
      </w:r>
    </w:p>
    <w:p>
      <w:pPr>
        <w:rPr>
          <w:rFonts w:eastAsia="仿宋_GB2312"/>
          <w:color w:val="0066FF"/>
          <w:lang w:eastAsia="zh-CN"/>
        </w:rPr>
      </w:pPr>
      <w:r>
        <w:rPr>
          <w:rFonts w:eastAsia="仿宋_GB2312"/>
          <w:color w:val="000000"/>
          <w:lang w:eastAsia="zh-CN"/>
        </w:rPr>
        <w:t xml:space="preserve">第2题   您对项目实施后改善出行条件程度是否满意      </w:t>
      </w:r>
      <w:r>
        <w:rPr>
          <w:rFonts w:eastAsia="仿宋_GB2312"/>
          <w:color w:val="0066FF"/>
          <w:lang w:eastAsia="zh-CN"/>
        </w:rPr>
        <w:t>[单选题]</w:t>
      </w:r>
    </w:p>
    <w:p>
      <w:pPr>
        <w:spacing w:before="150"/>
        <w:rPr>
          <w:rFonts w:eastAsia="仿宋_GB2312"/>
          <w:color w:val="333333"/>
          <w:lang w:eastAsia="zh-CN"/>
        </w:rPr>
      </w:pPr>
      <w:r>
        <w:rPr>
          <w:rFonts w:eastAsia="仿宋_GB2312"/>
          <w:color w:val="333333"/>
          <w:lang w:eastAsia="zh-CN"/>
        </w:rPr>
        <w:t>分析结论：根据数据分析，项目实施后改善出行条件程度的满意度高达</w:t>
      </w:r>
      <w:r>
        <w:rPr>
          <w:rFonts w:hint="eastAsia" w:eastAsia="仿宋_GB2312"/>
          <w:color w:val="333333"/>
          <w:lang w:val="en-US" w:eastAsia="zh-CN"/>
        </w:rPr>
        <w:t>100</w:t>
      </w:r>
      <w:r>
        <w:rPr>
          <w:rFonts w:eastAsia="仿宋_GB2312"/>
          <w:color w:val="333333"/>
          <w:lang w:eastAsia="zh-CN"/>
        </w:rPr>
        <w:t>%。这表明大多数受访者对项目实施后的出行条件改善感到满意，反映了项目取得了较为积极的成效。</w:t>
      </w:r>
    </w:p>
    <w:p>
      <w:pPr>
        <w:rPr>
          <w:rFonts w:eastAsia="仿宋_GB2312"/>
          <w:lang w:eastAsia="zh-CN"/>
        </w:rPr>
      </w:pPr>
    </w:p>
    <w:p>
      <w:pPr>
        <w:rPr>
          <w:rFonts w:eastAsia="仿宋_GB2312"/>
          <w:lang w:eastAsia="zh-CN"/>
        </w:rPr>
      </w:pPr>
    </w:p>
    <w:p>
      <w:pPr>
        <w:rPr>
          <w:rFonts w:eastAsia="仿宋_GB2312"/>
          <w:lang w:eastAsia="zh-CN"/>
        </w:rPr>
      </w:pPr>
    </w:p>
    <w:p>
      <w:pPr>
        <w:jc w:val="center"/>
        <w:rPr>
          <w:rFonts w:hint="eastAsia" w:eastAsia="仿宋_GB2312"/>
          <w:lang w:eastAsia="zh-CN"/>
        </w:rPr>
      </w:pPr>
      <w:r>
        <w:rPr>
          <w:rFonts w:hint="eastAsia" w:eastAsia="仿宋_GB2312"/>
          <w:lang w:eastAsia="zh-CN"/>
        </w:rPr>
        <w:drawing>
          <wp:inline distT="0" distB="0" distL="114300" distR="114300">
            <wp:extent cx="3503295" cy="3258185"/>
            <wp:effectExtent l="0" t="0" r="1905" b="18415"/>
            <wp:docPr id="1463" name="图片 3" descr="e6f636263c659e6d25bf29f634b4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 name="图片 3" descr="e6f636263c659e6d25bf29f634b45cf"/>
                    <pic:cNvPicPr>
                      <a:picLocks noChangeAspect="1"/>
                    </pic:cNvPicPr>
                  </pic:nvPicPr>
                  <pic:blipFill>
                    <a:blip r:embed="rId15"/>
                    <a:stretch>
                      <a:fillRect/>
                    </a:stretch>
                  </pic:blipFill>
                  <pic:spPr>
                    <a:xfrm>
                      <a:off x="0" y="0"/>
                      <a:ext cx="3503295" cy="3258185"/>
                    </a:xfrm>
                    <a:prstGeom prst="rect">
                      <a:avLst/>
                    </a:prstGeom>
                  </pic:spPr>
                </pic:pic>
              </a:graphicData>
            </a:graphic>
          </wp:inline>
        </w:drawing>
      </w:r>
    </w:p>
    <w:p>
      <w:pPr>
        <w:jc w:val="center"/>
        <w:rPr>
          <w:rFonts w:hint="eastAsia" w:eastAsia="仿宋_GB2312"/>
          <w:lang w:eastAsia="zh-CN"/>
        </w:rPr>
      </w:pPr>
    </w:p>
    <w:p>
      <w:pPr>
        <w:rPr>
          <w:rFonts w:eastAsia="仿宋_GB2312"/>
          <w:color w:val="0066FF"/>
          <w:lang w:eastAsia="zh-CN"/>
        </w:rPr>
      </w:pPr>
      <w:r>
        <w:rPr>
          <w:rFonts w:eastAsia="仿宋_GB2312"/>
          <w:color w:val="000000"/>
          <w:lang w:eastAsia="zh-CN"/>
        </w:rPr>
        <w:t>第3题   您对养护</w:t>
      </w:r>
      <w:r>
        <w:rPr>
          <w:rFonts w:hint="eastAsia" w:eastAsia="仿宋_GB2312"/>
          <w:color w:val="000000"/>
          <w:lang w:val="en-US" w:eastAsia="zh-CN"/>
        </w:rPr>
        <w:t>工程整体实施情况</w:t>
      </w:r>
      <w:r>
        <w:rPr>
          <w:rFonts w:eastAsia="仿宋_GB2312"/>
          <w:color w:val="000000"/>
          <w:lang w:eastAsia="zh-CN"/>
        </w:rPr>
        <w:t xml:space="preserve">是否满意      </w:t>
      </w:r>
      <w:r>
        <w:rPr>
          <w:rFonts w:eastAsia="仿宋_GB2312"/>
          <w:color w:val="0066FF"/>
          <w:lang w:eastAsia="zh-CN"/>
        </w:rPr>
        <w:t>[单选题]</w:t>
      </w:r>
    </w:p>
    <w:p>
      <w:pPr>
        <w:spacing w:before="150"/>
        <w:rPr>
          <w:rFonts w:eastAsia="仿宋_GB2312"/>
          <w:color w:val="333333"/>
          <w:lang w:eastAsia="zh-CN"/>
        </w:rPr>
      </w:pPr>
      <w:r>
        <w:rPr>
          <w:rFonts w:eastAsia="仿宋_GB2312"/>
          <w:color w:val="333333"/>
          <w:lang w:eastAsia="zh-CN"/>
        </w:rPr>
        <w:t>分析结论：根据数据分析，</w:t>
      </w:r>
      <w:r>
        <w:rPr>
          <w:rFonts w:hint="eastAsia" w:eastAsia="仿宋_GB2312"/>
          <w:color w:val="333333"/>
          <w:lang w:val="en-US" w:eastAsia="zh-CN"/>
        </w:rPr>
        <w:t>100</w:t>
      </w:r>
      <w:r>
        <w:rPr>
          <w:rFonts w:eastAsia="仿宋_GB2312"/>
          <w:color w:val="333333"/>
          <w:lang w:eastAsia="zh-CN"/>
        </w:rPr>
        <w:t>%的受访者对</w:t>
      </w:r>
      <w:r>
        <w:rPr>
          <w:rFonts w:eastAsia="仿宋_GB2312"/>
          <w:color w:val="000000"/>
          <w:lang w:eastAsia="zh-CN"/>
        </w:rPr>
        <w:t>养护</w:t>
      </w:r>
      <w:r>
        <w:rPr>
          <w:rFonts w:hint="eastAsia" w:eastAsia="仿宋_GB2312"/>
          <w:color w:val="000000"/>
          <w:lang w:val="en-US" w:eastAsia="zh-CN"/>
        </w:rPr>
        <w:t>工程整体实施情况</w:t>
      </w:r>
      <w:r>
        <w:rPr>
          <w:rFonts w:eastAsia="仿宋_GB2312"/>
          <w:color w:val="333333"/>
          <w:lang w:eastAsia="zh-CN"/>
        </w:rPr>
        <w:t>感到满意。因此，大多数人对养护路段通行舒适度感到满意。</w:t>
      </w:r>
    </w:p>
    <w:p>
      <w:pPr>
        <w:rPr>
          <w:rFonts w:eastAsia="仿宋_GB2312"/>
          <w:lang w:eastAsia="zh-CN"/>
        </w:rPr>
      </w:pPr>
    </w:p>
    <w:p>
      <w:pPr>
        <w:rPr>
          <w:rFonts w:eastAsia="仿宋_GB2312"/>
          <w:lang w:eastAsia="zh-CN"/>
        </w:rPr>
      </w:pPr>
    </w:p>
    <w:p>
      <w:pPr>
        <w:jc w:val="center"/>
        <w:rPr>
          <w:rFonts w:eastAsia="仿宋_GB2312"/>
        </w:rPr>
      </w:pPr>
      <w:r>
        <w:rPr>
          <w:rFonts w:hint="eastAsia" w:eastAsia="仿宋_GB2312"/>
          <w:lang w:eastAsia="zh-CN"/>
        </w:rPr>
        <w:drawing>
          <wp:inline distT="0" distB="0" distL="114300" distR="114300">
            <wp:extent cx="3503295" cy="3258185"/>
            <wp:effectExtent l="0" t="0" r="1905" b="18415"/>
            <wp:docPr id="1464" name="图片 4" descr="e6f636263c659e6d25bf29f634b4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 name="图片 4" descr="e6f636263c659e6d25bf29f634b45cf"/>
                    <pic:cNvPicPr>
                      <a:picLocks noChangeAspect="1"/>
                    </pic:cNvPicPr>
                  </pic:nvPicPr>
                  <pic:blipFill>
                    <a:blip r:embed="rId15"/>
                    <a:stretch>
                      <a:fillRect/>
                    </a:stretch>
                  </pic:blipFill>
                  <pic:spPr>
                    <a:xfrm>
                      <a:off x="0" y="0"/>
                      <a:ext cx="3503295" cy="3258185"/>
                    </a:xfrm>
                    <a:prstGeom prst="rect">
                      <a:avLst/>
                    </a:prstGeom>
                  </pic:spPr>
                </pic:pic>
              </a:graphicData>
            </a:graphic>
          </wp:inline>
        </w:drawing>
      </w:r>
    </w:p>
    <w:p>
      <w:pPr>
        <w:rPr>
          <w:rFonts w:eastAsia="仿宋_GB2312"/>
          <w:color w:val="0066FF"/>
          <w:lang w:eastAsia="zh-CN"/>
        </w:rPr>
      </w:pPr>
      <w:r>
        <w:rPr>
          <w:rFonts w:eastAsia="仿宋_GB2312"/>
          <w:color w:val="000000"/>
          <w:lang w:eastAsia="zh-CN"/>
        </w:rPr>
        <w:t xml:space="preserve">第4题   </w:t>
      </w:r>
      <w:r>
        <w:rPr>
          <w:rFonts w:hint="eastAsia" w:eastAsia="仿宋_GB2312"/>
          <w:color w:val="000000"/>
          <w:lang w:val="en-US" w:eastAsia="zh-CN"/>
        </w:rPr>
        <w:t>施工期间是都对您造成影响 无影响 轻微影响  影响很大</w:t>
      </w:r>
      <w:r>
        <w:rPr>
          <w:rFonts w:eastAsia="仿宋_GB2312"/>
          <w:color w:val="000000"/>
          <w:lang w:eastAsia="zh-CN"/>
        </w:rPr>
        <w:t xml:space="preserve">     </w:t>
      </w:r>
      <w:r>
        <w:rPr>
          <w:rFonts w:eastAsia="仿宋_GB2312"/>
          <w:color w:val="0066FF"/>
          <w:lang w:eastAsia="zh-CN"/>
        </w:rPr>
        <w:t>[</w:t>
      </w:r>
      <w:r>
        <w:rPr>
          <w:rFonts w:hint="eastAsia" w:eastAsia="仿宋_GB2312"/>
          <w:color w:val="0066FF"/>
          <w:lang w:val="en-US" w:eastAsia="zh-CN"/>
        </w:rPr>
        <w:t>多</w:t>
      </w:r>
      <w:r>
        <w:rPr>
          <w:rFonts w:eastAsia="仿宋_GB2312"/>
          <w:color w:val="0066FF"/>
          <w:lang w:eastAsia="zh-CN"/>
        </w:rPr>
        <w:t>选题]</w:t>
      </w:r>
    </w:p>
    <w:p>
      <w:pPr>
        <w:spacing w:before="150"/>
        <w:ind w:firstLine="210" w:firstLineChars="100"/>
        <w:rPr>
          <w:rFonts w:eastAsia="仿宋_GB2312"/>
          <w:color w:val="333333"/>
          <w:lang w:eastAsia="zh-CN"/>
        </w:rPr>
      </w:pPr>
      <w:r>
        <w:rPr>
          <w:rFonts w:eastAsia="仿宋_GB2312"/>
          <w:color w:val="333333"/>
          <w:lang w:eastAsia="zh-CN"/>
        </w:rPr>
        <w:t>分析结论：根据数据分析，</w:t>
      </w:r>
      <w:r>
        <w:rPr>
          <w:rFonts w:hint="eastAsia" w:eastAsia="仿宋_GB2312"/>
          <w:color w:val="333333"/>
          <w:lang w:val="en-US" w:eastAsia="zh-CN"/>
        </w:rPr>
        <w:t>63.64</w:t>
      </w:r>
      <w:r>
        <w:rPr>
          <w:rFonts w:eastAsia="仿宋_GB2312"/>
          <w:color w:val="333333"/>
          <w:lang w:eastAsia="zh-CN"/>
        </w:rPr>
        <w:t>%的受访者对</w:t>
      </w:r>
      <w:r>
        <w:rPr>
          <w:rFonts w:hint="eastAsia" w:eastAsia="仿宋_GB2312"/>
          <w:color w:val="000000"/>
          <w:lang w:val="en-US" w:eastAsia="zh-CN"/>
        </w:rPr>
        <w:t>施工期间</w:t>
      </w:r>
      <w:r>
        <w:rPr>
          <w:rFonts w:eastAsia="仿宋_GB2312"/>
          <w:color w:val="333333"/>
          <w:lang w:eastAsia="zh-CN"/>
        </w:rPr>
        <w:t>感到</w:t>
      </w:r>
      <w:r>
        <w:rPr>
          <w:rFonts w:hint="eastAsia" w:eastAsia="仿宋_GB2312"/>
          <w:color w:val="333333"/>
          <w:lang w:val="en-US" w:eastAsia="zh-CN"/>
        </w:rPr>
        <w:t>无任何影响，36.36</w:t>
      </w:r>
      <w:r>
        <w:rPr>
          <w:rFonts w:eastAsia="仿宋_GB2312"/>
          <w:color w:val="333333"/>
          <w:lang w:eastAsia="zh-CN"/>
        </w:rPr>
        <w:t>%的受访者对</w:t>
      </w:r>
      <w:r>
        <w:rPr>
          <w:rFonts w:hint="eastAsia" w:eastAsia="仿宋_GB2312"/>
          <w:color w:val="000000"/>
          <w:lang w:val="en-US" w:eastAsia="zh-CN"/>
        </w:rPr>
        <w:t>施工期间</w:t>
      </w:r>
      <w:r>
        <w:rPr>
          <w:rFonts w:eastAsia="仿宋_GB2312"/>
          <w:color w:val="333333"/>
          <w:lang w:eastAsia="zh-CN"/>
        </w:rPr>
        <w:t>感到</w:t>
      </w:r>
      <w:r>
        <w:rPr>
          <w:rFonts w:hint="eastAsia" w:eastAsia="仿宋_GB2312"/>
          <w:color w:val="333333"/>
          <w:lang w:val="en-US" w:eastAsia="zh-CN"/>
        </w:rPr>
        <w:t>轻微的影响，0%</w:t>
      </w:r>
      <w:r>
        <w:rPr>
          <w:rFonts w:eastAsia="仿宋_GB2312"/>
          <w:color w:val="333333"/>
          <w:lang w:eastAsia="zh-CN"/>
        </w:rPr>
        <w:t>的受访者对</w:t>
      </w:r>
      <w:r>
        <w:rPr>
          <w:rFonts w:hint="eastAsia" w:eastAsia="仿宋_GB2312"/>
          <w:color w:val="000000"/>
          <w:lang w:val="en-US" w:eastAsia="zh-CN"/>
        </w:rPr>
        <w:t>施工期间</w:t>
      </w:r>
      <w:r>
        <w:rPr>
          <w:rFonts w:eastAsia="仿宋_GB2312"/>
          <w:color w:val="333333"/>
          <w:lang w:eastAsia="zh-CN"/>
        </w:rPr>
        <w:t>感到</w:t>
      </w:r>
      <w:r>
        <w:rPr>
          <w:rFonts w:hint="eastAsia" w:eastAsia="仿宋_GB2312"/>
          <w:color w:val="333333"/>
          <w:lang w:val="en-US" w:eastAsia="zh-CN"/>
        </w:rPr>
        <w:t>影响很大</w:t>
      </w:r>
      <w:r>
        <w:rPr>
          <w:rFonts w:eastAsia="仿宋_GB2312"/>
          <w:color w:val="333333"/>
          <w:lang w:eastAsia="zh-CN"/>
        </w:rPr>
        <w:t>。因此，大多数人对</w:t>
      </w:r>
      <w:r>
        <w:rPr>
          <w:rFonts w:hint="eastAsia" w:eastAsia="仿宋_GB2312"/>
          <w:color w:val="000000"/>
          <w:lang w:val="en-US" w:eastAsia="zh-CN"/>
        </w:rPr>
        <w:t>施工期间对日常生活的影响表示无影响</w:t>
      </w:r>
      <w:r>
        <w:rPr>
          <w:rFonts w:eastAsia="仿宋_GB2312"/>
          <w:color w:val="333333"/>
          <w:lang w:eastAsia="zh-CN"/>
        </w:rPr>
        <w:t>。</w:t>
      </w:r>
    </w:p>
    <w:p>
      <w:pPr>
        <w:rPr>
          <w:rFonts w:eastAsia="仿宋_GB2312"/>
        </w:rPr>
      </w:pPr>
    </w:p>
    <w:p>
      <w:pPr>
        <w:rPr>
          <w:rFonts w:eastAsia="仿宋_GB2312"/>
        </w:rPr>
      </w:pPr>
    </w:p>
    <w:p>
      <w:pPr>
        <w:jc w:val="center"/>
        <w:rPr>
          <w:rFonts w:hint="eastAsia" w:eastAsia="仿宋_GB2312"/>
          <w:lang w:eastAsia="zh-CN"/>
        </w:rPr>
      </w:pPr>
      <w:r>
        <w:rPr>
          <w:rFonts w:hint="eastAsia" w:eastAsia="仿宋_GB2312"/>
          <w:lang w:eastAsia="zh-CN"/>
        </w:rPr>
        <w:drawing>
          <wp:inline distT="0" distB="0" distL="114300" distR="114300">
            <wp:extent cx="4503420" cy="4069080"/>
            <wp:effectExtent l="0" t="0" r="11430" b="7620"/>
            <wp:docPr id="1465" name="图片 5" descr="1a3ea930843ccd5e197f66699045b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 name="图片 5" descr="1a3ea930843ccd5e197f66699045b5e"/>
                    <pic:cNvPicPr>
                      <a:picLocks noChangeAspect="1"/>
                    </pic:cNvPicPr>
                  </pic:nvPicPr>
                  <pic:blipFill>
                    <a:blip r:embed="rId16"/>
                    <a:stretch>
                      <a:fillRect/>
                    </a:stretch>
                  </pic:blipFill>
                  <pic:spPr>
                    <a:xfrm>
                      <a:off x="0" y="0"/>
                      <a:ext cx="4503420" cy="4069080"/>
                    </a:xfrm>
                    <a:prstGeom prst="rect">
                      <a:avLst/>
                    </a:prstGeom>
                  </pic:spPr>
                </pic:pic>
              </a:graphicData>
            </a:graphic>
          </wp:inline>
        </w:drawing>
      </w:r>
    </w:p>
    <w:p>
      <w:pPr>
        <w:numPr>
          <w:ilvl w:val="0"/>
          <w:numId w:val="0"/>
        </w:numPr>
        <w:spacing w:before="150"/>
        <w:rPr>
          <w:rFonts w:eastAsia="仿宋_GB2312"/>
          <w:color w:val="333333"/>
          <w:lang w:eastAsia="zh-CN"/>
        </w:rPr>
      </w:pPr>
    </w:p>
    <w:p>
      <w:pPr>
        <w:numPr>
          <w:ilvl w:val="0"/>
          <w:numId w:val="0"/>
        </w:numPr>
        <w:spacing w:before="150"/>
        <w:rPr>
          <w:rFonts w:eastAsia="仿宋_GB2312"/>
          <w:color w:val="333333"/>
          <w:lang w:eastAsia="zh-CN"/>
        </w:rPr>
      </w:pPr>
    </w:p>
    <w:p>
      <w:pPr>
        <w:rPr>
          <w:rFonts w:eastAsia="仿宋_GB2312"/>
          <w:color w:val="0066FF"/>
          <w:lang w:eastAsia="zh-CN"/>
        </w:rPr>
      </w:pPr>
      <w:r>
        <w:rPr>
          <w:rFonts w:eastAsia="仿宋_GB2312"/>
          <w:color w:val="000000"/>
          <w:lang w:eastAsia="zh-CN"/>
        </w:rPr>
        <w:t>第</w:t>
      </w:r>
      <w:r>
        <w:rPr>
          <w:rFonts w:hint="eastAsia" w:eastAsia="仿宋_GB2312"/>
          <w:color w:val="000000"/>
          <w:lang w:val="en-US" w:eastAsia="zh-CN"/>
        </w:rPr>
        <w:t>5</w:t>
      </w:r>
      <w:r>
        <w:rPr>
          <w:rFonts w:eastAsia="仿宋_GB2312"/>
          <w:color w:val="000000"/>
          <w:lang w:eastAsia="zh-CN"/>
        </w:rPr>
        <w:t xml:space="preserve">题   </w:t>
      </w:r>
      <w:r>
        <w:rPr>
          <w:rFonts w:hint="eastAsia" w:eastAsia="仿宋_GB2312"/>
          <w:color w:val="000000"/>
          <w:lang w:val="en-US" w:eastAsia="zh-CN"/>
        </w:rPr>
        <w:t>施工期间安全警示标志是否清晰可见 是 否  未注意</w:t>
      </w:r>
      <w:r>
        <w:rPr>
          <w:rFonts w:eastAsia="仿宋_GB2312"/>
          <w:color w:val="000000"/>
          <w:lang w:eastAsia="zh-CN"/>
        </w:rPr>
        <w:t xml:space="preserve">     </w:t>
      </w:r>
      <w:r>
        <w:rPr>
          <w:rFonts w:eastAsia="仿宋_GB2312"/>
          <w:color w:val="0066FF"/>
          <w:lang w:eastAsia="zh-CN"/>
        </w:rPr>
        <w:t>[</w:t>
      </w:r>
      <w:r>
        <w:rPr>
          <w:rFonts w:hint="eastAsia" w:eastAsia="仿宋_GB2312"/>
          <w:color w:val="0066FF"/>
          <w:lang w:val="en-US" w:eastAsia="zh-CN"/>
        </w:rPr>
        <w:t>多</w:t>
      </w:r>
      <w:r>
        <w:rPr>
          <w:rFonts w:eastAsia="仿宋_GB2312"/>
          <w:color w:val="0066FF"/>
          <w:lang w:eastAsia="zh-CN"/>
        </w:rPr>
        <w:t>选题]</w:t>
      </w:r>
    </w:p>
    <w:p>
      <w:pPr>
        <w:spacing w:before="150"/>
        <w:rPr>
          <w:rFonts w:eastAsia="仿宋_GB2312"/>
          <w:color w:val="333333"/>
          <w:lang w:eastAsia="zh-CN"/>
        </w:rPr>
      </w:pPr>
      <w:r>
        <w:rPr>
          <w:rFonts w:eastAsia="仿宋_GB2312"/>
          <w:color w:val="333333"/>
          <w:lang w:eastAsia="zh-CN"/>
        </w:rPr>
        <w:t>分析结论：根据数据分析，</w:t>
      </w:r>
      <w:r>
        <w:rPr>
          <w:rFonts w:hint="eastAsia" w:eastAsia="仿宋_GB2312"/>
          <w:color w:val="333333"/>
          <w:lang w:val="en-US" w:eastAsia="zh-CN"/>
        </w:rPr>
        <w:t>100</w:t>
      </w:r>
      <w:r>
        <w:rPr>
          <w:rFonts w:eastAsia="仿宋_GB2312"/>
          <w:color w:val="333333"/>
          <w:lang w:eastAsia="zh-CN"/>
        </w:rPr>
        <w:t>%的受访者对</w:t>
      </w:r>
      <w:r>
        <w:rPr>
          <w:rFonts w:hint="eastAsia" w:eastAsia="仿宋_GB2312"/>
          <w:color w:val="000000"/>
          <w:lang w:val="en-US" w:eastAsia="zh-CN"/>
        </w:rPr>
        <w:t>施工期间安全警示标志表示清晰可见</w:t>
      </w:r>
      <w:r>
        <w:rPr>
          <w:rFonts w:eastAsia="仿宋_GB2312"/>
          <w:color w:val="333333"/>
          <w:lang w:eastAsia="zh-CN"/>
        </w:rPr>
        <w:t>。因此，大多数人对</w:t>
      </w:r>
      <w:r>
        <w:rPr>
          <w:rFonts w:hint="eastAsia" w:eastAsia="仿宋_GB2312"/>
          <w:color w:val="000000"/>
          <w:lang w:val="en-US" w:eastAsia="zh-CN"/>
        </w:rPr>
        <w:t>施工期间安全警示标志感</w:t>
      </w:r>
      <w:r>
        <w:rPr>
          <w:rFonts w:eastAsia="仿宋_GB2312"/>
          <w:color w:val="333333"/>
          <w:lang w:eastAsia="zh-CN"/>
        </w:rPr>
        <w:t>到满意。</w:t>
      </w:r>
    </w:p>
    <w:p>
      <w:pPr>
        <w:rPr>
          <w:rFonts w:eastAsia="仿宋_GB2312"/>
        </w:rPr>
      </w:pPr>
    </w:p>
    <w:p>
      <w:pPr>
        <w:rPr>
          <w:rFonts w:eastAsia="仿宋_GB2312"/>
        </w:rPr>
      </w:pPr>
    </w:p>
    <w:p>
      <w:pPr>
        <w:rPr>
          <w:rFonts w:eastAsia="仿宋_GB2312"/>
        </w:rPr>
      </w:pPr>
    </w:p>
    <w:p>
      <w:pPr>
        <w:jc w:val="center"/>
        <w:rPr>
          <w:rFonts w:eastAsia="仿宋_GB2312"/>
        </w:rPr>
      </w:pPr>
      <w:r>
        <w:rPr>
          <w:rFonts w:hint="eastAsia" w:eastAsia="仿宋_GB2312"/>
          <w:lang w:eastAsia="zh-CN"/>
        </w:rPr>
        <w:drawing>
          <wp:inline distT="0" distB="0" distL="114300" distR="114300">
            <wp:extent cx="3503295" cy="3258185"/>
            <wp:effectExtent l="0" t="0" r="1905" b="18415"/>
            <wp:docPr id="1466" name="图片 6" descr="e6f636263c659e6d25bf29f634b4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 name="图片 6" descr="e6f636263c659e6d25bf29f634b45cf"/>
                    <pic:cNvPicPr>
                      <a:picLocks noChangeAspect="1"/>
                    </pic:cNvPicPr>
                  </pic:nvPicPr>
                  <pic:blipFill>
                    <a:blip r:embed="rId15"/>
                    <a:stretch>
                      <a:fillRect/>
                    </a:stretch>
                  </pic:blipFill>
                  <pic:spPr>
                    <a:xfrm>
                      <a:off x="0" y="0"/>
                      <a:ext cx="3503295" cy="3258185"/>
                    </a:xfrm>
                    <a:prstGeom prst="rect">
                      <a:avLst/>
                    </a:prstGeom>
                  </pic:spPr>
                </pic:pic>
              </a:graphicData>
            </a:graphic>
          </wp:inline>
        </w:drawing>
      </w:r>
    </w:p>
    <w:p>
      <w:pPr>
        <w:numPr>
          <w:ilvl w:val="0"/>
          <w:numId w:val="1"/>
        </w:numPr>
        <w:spacing w:before="150"/>
      </w:pPr>
      <w:r>
        <w:rPr>
          <w:rFonts w:eastAsia="仿宋_GB2312"/>
          <w:b/>
          <w:bCs/>
          <w:color w:val="262626"/>
          <w:lang w:eastAsia="zh-CN"/>
        </w:rPr>
        <w:t>总结分析</w:t>
      </w:r>
      <w:r>
        <w:rPr>
          <w:rFonts w:eastAsia="仿宋_GB2312"/>
          <w:b/>
          <w:bCs/>
          <w:color w:val="262626"/>
          <w:lang w:eastAsia="zh-CN"/>
        </w:rPr>
        <w:br w:type="textWrapping"/>
      </w:r>
      <w:r>
        <w:rPr>
          <w:rFonts w:hint="eastAsia" w:eastAsia="仿宋_GB2312"/>
          <w:b/>
          <w:bCs/>
          <w:color w:val="262626"/>
          <w:lang w:val="en-US" w:eastAsia="zh-CN"/>
        </w:rPr>
        <w:t xml:space="preserve">     </w:t>
      </w:r>
      <w:r>
        <w:rPr>
          <w:rFonts w:eastAsia="仿宋_GB2312"/>
          <w:color w:val="333333"/>
          <w:lang w:eastAsia="zh-CN"/>
        </w:rPr>
        <w:t>根据问卷调查结果统计数据显示，针对养护路段通车通畅程度，有</w:t>
      </w:r>
      <w:r>
        <w:rPr>
          <w:rFonts w:hint="eastAsia" w:eastAsia="仿宋_GB2312"/>
          <w:color w:val="333333"/>
          <w:lang w:val="en-US" w:eastAsia="zh-CN"/>
        </w:rPr>
        <w:t>100</w:t>
      </w:r>
      <w:r>
        <w:rPr>
          <w:rFonts w:eastAsia="仿宋_GB2312"/>
          <w:color w:val="333333"/>
          <w:lang w:eastAsia="zh-CN"/>
        </w:rPr>
        <w:t>%的受访者表示满意。对项目实施后改善出行条件程度的满意度方面，有</w:t>
      </w:r>
      <w:r>
        <w:rPr>
          <w:rFonts w:hint="eastAsia" w:eastAsia="仿宋_GB2312"/>
          <w:color w:val="333333"/>
          <w:lang w:val="en-US" w:eastAsia="zh-CN"/>
        </w:rPr>
        <w:t>100</w:t>
      </w:r>
      <w:r>
        <w:rPr>
          <w:rFonts w:eastAsia="仿宋_GB2312"/>
          <w:color w:val="333333"/>
          <w:lang w:eastAsia="zh-CN"/>
        </w:rPr>
        <w:t>%的受访者表示满意。</w:t>
      </w:r>
      <w:r>
        <w:rPr>
          <w:rFonts w:hint="eastAsia" w:eastAsia="仿宋_GB2312"/>
          <w:color w:val="333333"/>
          <w:lang w:val="en-US" w:eastAsia="zh-CN"/>
        </w:rPr>
        <w:t>有100%的受访者对</w:t>
      </w:r>
      <w:r>
        <w:rPr>
          <w:rFonts w:eastAsia="仿宋_GB2312"/>
          <w:color w:val="000000"/>
          <w:lang w:eastAsia="zh-CN"/>
        </w:rPr>
        <w:t>养护</w:t>
      </w:r>
      <w:r>
        <w:rPr>
          <w:rFonts w:hint="eastAsia" w:eastAsia="仿宋_GB2312"/>
          <w:color w:val="000000"/>
          <w:lang w:val="en-US" w:eastAsia="zh-CN"/>
        </w:rPr>
        <w:t>工程整体实施情况表示满意。施工期间是否对您造成影响</w:t>
      </w:r>
      <w:r>
        <w:rPr>
          <w:rFonts w:eastAsia="仿宋_GB2312"/>
          <w:color w:val="333333"/>
          <w:lang w:eastAsia="zh-CN"/>
        </w:rPr>
        <w:t>，有</w:t>
      </w:r>
      <w:r>
        <w:rPr>
          <w:rFonts w:hint="eastAsia" w:eastAsia="仿宋_GB2312"/>
          <w:color w:val="333333"/>
          <w:lang w:val="en-US" w:eastAsia="zh-CN"/>
        </w:rPr>
        <w:t>63.64</w:t>
      </w:r>
      <w:r>
        <w:rPr>
          <w:rFonts w:eastAsia="仿宋_GB2312"/>
          <w:color w:val="333333"/>
          <w:lang w:eastAsia="zh-CN"/>
        </w:rPr>
        <w:t>%的受访者表示</w:t>
      </w:r>
      <w:r>
        <w:rPr>
          <w:rFonts w:hint="eastAsia" w:eastAsia="仿宋_GB2312"/>
          <w:color w:val="333333"/>
          <w:lang w:val="en-US" w:eastAsia="zh-CN"/>
        </w:rPr>
        <w:t>无影响，</w:t>
      </w:r>
      <w:r>
        <w:rPr>
          <w:rFonts w:eastAsia="仿宋_GB2312"/>
          <w:color w:val="333333"/>
          <w:lang w:eastAsia="zh-CN"/>
        </w:rPr>
        <w:t>有</w:t>
      </w:r>
      <w:r>
        <w:rPr>
          <w:rFonts w:hint="eastAsia" w:eastAsia="仿宋_GB2312"/>
          <w:color w:val="333333"/>
          <w:lang w:val="en-US" w:eastAsia="zh-CN"/>
        </w:rPr>
        <w:t>36.36</w:t>
      </w:r>
      <w:r>
        <w:rPr>
          <w:rFonts w:eastAsia="仿宋_GB2312"/>
          <w:color w:val="333333"/>
          <w:lang w:eastAsia="zh-CN"/>
        </w:rPr>
        <w:t>%的受访者表示</w:t>
      </w:r>
      <w:r>
        <w:rPr>
          <w:rFonts w:hint="eastAsia" w:eastAsia="仿宋_GB2312"/>
          <w:color w:val="333333"/>
          <w:lang w:val="en-US" w:eastAsia="zh-CN"/>
        </w:rPr>
        <w:t>轻微影响。大部分受访者认为</w:t>
      </w:r>
      <w:r>
        <w:rPr>
          <w:rFonts w:hint="eastAsia" w:eastAsia="仿宋_GB2312"/>
          <w:color w:val="000000"/>
          <w:lang w:val="en-US" w:eastAsia="zh-CN"/>
        </w:rPr>
        <w:t>施工期间对他们的日常生活的影响方面感到</w:t>
      </w:r>
      <w:r>
        <w:rPr>
          <w:rFonts w:hint="eastAsia" w:eastAsia="仿宋_GB2312"/>
          <w:color w:val="333333"/>
          <w:lang w:val="en-US" w:eastAsia="zh-CN"/>
        </w:rPr>
        <w:t>无影响。</w:t>
      </w:r>
      <w:r>
        <w:rPr>
          <w:rFonts w:hint="eastAsia" w:eastAsia="仿宋_GB2312"/>
          <w:color w:val="000000"/>
          <w:lang w:val="en-US" w:eastAsia="zh-CN"/>
        </w:rPr>
        <w:t>施工期间安全警示标志清晰可见，</w:t>
      </w:r>
      <w:r>
        <w:rPr>
          <w:rFonts w:eastAsia="仿宋_GB2312"/>
          <w:color w:val="333333"/>
          <w:lang w:eastAsia="zh-CN"/>
        </w:rPr>
        <w:t>有</w:t>
      </w:r>
      <w:r>
        <w:rPr>
          <w:rFonts w:hint="eastAsia" w:eastAsia="仿宋_GB2312"/>
          <w:color w:val="333333"/>
          <w:lang w:val="en-US" w:eastAsia="zh-CN"/>
        </w:rPr>
        <w:t>100</w:t>
      </w:r>
      <w:r>
        <w:rPr>
          <w:rFonts w:eastAsia="仿宋_GB2312"/>
          <w:color w:val="333333"/>
          <w:lang w:eastAsia="zh-CN"/>
        </w:rPr>
        <w:t>%的受访者表示满意。</w:t>
      </w:r>
      <w:r>
        <w:rPr>
          <w:rFonts w:eastAsia="仿宋_GB2312"/>
          <w:color w:val="333333"/>
          <w:lang w:eastAsia="zh-CN"/>
        </w:rPr>
        <w:br w:type="textWrapping"/>
      </w:r>
      <w:r>
        <w:rPr>
          <w:rFonts w:hint="eastAsia" w:eastAsia="仿宋_GB2312"/>
          <w:color w:val="333333"/>
          <w:lang w:val="en-US" w:eastAsia="zh-CN"/>
        </w:rPr>
        <w:t xml:space="preserve">    </w:t>
      </w:r>
      <w:r>
        <w:rPr>
          <w:rFonts w:eastAsia="仿宋_GB2312"/>
          <w:color w:val="333333"/>
          <w:lang w:eastAsia="zh-CN"/>
        </w:rPr>
        <w:t>综合以上数据分析可知，大多数受访者对养护路段的通车通畅程度、项目实施后出行条件的改善、养护路段通行舒适度以及养护工程整体实施情况都表示满意。整体而言，受访者对相关养护工程的评价较为正面，但仍有少部分受访者对部分方面存在一定的不满意，建议相关部门在后续工作中重点关注不满意意见，进一步提升服务质量，以满足更多市民的需求和期待。</w:t>
      </w:r>
    </w:p>
    <w:sectPr>
      <w:pgSz w:w="11906" w:h="16838"/>
      <w:pgMar w:top="2268" w:right="1797" w:bottom="1701" w:left="179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4649996"/>
      <w:docPartObj>
        <w:docPartGallery w:val="autotext"/>
      </w:docPartObj>
    </w:sdtPr>
    <w:sdtEndPr>
      <w:rPr>
        <w:rFonts w:ascii="Times New Roman" w:hAnsi="Times New Roman" w:cs="Times New Roman"/>
        <w:sz w:val="28"/>
        <w:szCs w:val="28"/>
      </w:rPr>
    </w:sdtEndPr>
    <w:sdtContent>
      <w:p>
        <w:pPr>
          <w:pStyle w:val="8"/>
          <w:ind w:firstLine="42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31</w:t>
        </w:r>
        <w:r>
          <w:rPr>
            <w:rFonts w:ascii="Times New Roman" w:hAnsi="Times New Roman" w:cs="Times New Roman"/>
            <w:sz w:val="28"/>
            <w:szCs w:val="28"/>
          </w:rP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BFB30"/>
    <w:multiLevelType w:val="singleLevel"/>
    <w:tmpl w:val="FF9BFB3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61FF6"/>
    <w:rsid w:val="1C3D5041"/>
    <w:rsid w:val="37DF5045"/>
    <w:rsid w:val="5C173F1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after="120" w:line="240" w:lineRule="auto"/>
      <w:ind w:firstLine="0" w:firstLineChars="0"/>
      <w:jc w:val="both"/>
    </w:pPr>
    <w:rPr>
      <w:rFonts w:ascii="Times New Roman" w:hAnsi="Times New Roman" w:eastAsia="宋体" w:cs="Times New Roman"/>
      <w:kern w:val="0"/>
      <w:sz w:val="32"/>
      <w:szCs w:val="32"/>
    </w:rPr>
  </w:style>
  <w:style w:type="paragraph" w:styleId="6">
    <w:name w:val="toc 3"/>
    <w:basedOn w:val="1"/>
    <w:next w:val="1"/>
    <w:unhideWhenUsed/>
    <w:qFormat/>
    <w:uiPriority w:val="39"/>
    <w:pPr>
      <w:widowControl/>
      <w:tabs>
        <w:tab w:val="right" w:leader="dot" w:pos="8302"/>
      </w:tabs>
      <w:spacing w:after="100" w:line="259" w:lineRule="auto"/>
      <w:ind w:left="284" w:firstLine="0" w:firstLineChars="0"/>
    </w:pPr>
    <w:rPr>
      <w:rFonts w:ascii="仿宋_GB2312" w:eastAsia="仿宋_GB2312" w:cs="Times New Roman"/>
      <w:spacing w:val="-20"/>
      <w:sz w:val="32"/>
      <w:szCs w:val="32"/>
    </w:rPr>
  </w:style>
  <w:style w:type="paragraph" w:styleId="7">
    <w:name w:val="Balloon Text"/>
    <w:basedOn w:val="1"/>
    <w:link w:val="43"/>
    <w:semiHidden/>
    <w:unhideWhenUsed/>
    <w:qFormat/>
    <w:uiPriority w:val="99"/>
    <w:pPr>
      <w:spacing w:line="240" w:lineRule="auto"/>
    </w:pPr>
    <w:rPr>
      <w:sz w:val="18"/>
      <w:szCs w:val="18"/>
    </w:rPr>
  </w:style>
  <w:style w:type="paragraph" w:styleId="8">
    <w:name w:val="footer"/>
    <w:basedOn w:val="1"/>
    <w:link w:val="22"/>
    <w:unhideWhenUsed/>
    <w:qFormat/>
    <w:uiPriority w:val="99"/>
    <w:pPr>
      <w:tabs>
        <w:tab w:val="center" w:pos="4153"/>
        <w:tab w:val="right" w:pos="8306"/>
      </w:tabs>
      <w:snapToGrid w:val="0"/>
      <w:spacing w:line="240" w:lineRule="auto"/>
      <w:ind w:firstLine="0" w:firstLineChars="0"/>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styleId="10">
    <w:name w:val="toc 1"/>
    <w:basedOn w:val="1"/>
    <w:next w:val="1"/>
    <w:unhideWhenUsed/>
    <w:qFormat/>
    <w:uiPriority w:val="39"/>
    <w:pPr>
      <w:widowControl/>
      <w:spacing w:after="100" w:line="259" w:lineRule="auto"/>
      <w:ind w:firstLine="0" w:firstLineChars="0"/>
    </w:pPr>
    <w:rPr>
      <w:rFonts w:cs="Times New Roman"/>
      <w:kern w:val="0"/>
      <w:sz w:val="22"/>
      <w:szCs w:val="22"/>
    </w:rPr>
  </w:style>
  <w:style w:type="paragraph" w:styleId="11">
    <w:name w:val="toc 2"/>
    <w:basedOn w:val="1"/>
    <w:next w:val="1"/>
    <w:unhideWhenUsed/>
    <w:qFormat/>
    <w:uiPriority w:val="39"/>
    <w:pPr>
      <w:widowControl/>
      <w:tabs>
        <w:tab w:val="right" w:leader="dot" w:pos="8302"/>
      </w:tabs>
      <w:spacing w:after="100" w:line="259" w:lineRule="auto"/>
      <w:ind w:firstLine="0" w:firstLineChars="0"/>
    </w:pPr>
    <w:rPr>
      <w:rFonts w:ascii="仿宋_GB2312" w:eastAsia="仿宋_GB2312" w:cs="Times New Roman"/>
      <w:b/>
      <w:kern w:val="0"/>
      <w:sz w:val="32"/>
      <w:szCs w:val="32"/>
    </w:rPr>
  </w:style>
  <w:style w:type="table" w:styleId="13">
    <w:name w:val="Table Grid"/>
    <w:basedOn w:val="12"/>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customStyle="1" w:styleId="16">
    <w:name w:val="Comment Text"/>
    <w:basedOn w:val="1"/>
    <w:link w:val="41"/>
    <w:unhideWhenUsed/>
    <w:qFormat/>
    <w:uiPriority w:val="0"/>
  </w:style>
  <w:style w:type="paragraph" w:customStyle="1" w:styleId="17">
    <w:name w:val="Comment Subject"/>
    <w:basedOn w:val="16"/>
    <w:next w:val="16"/>
    <w:link w:val="42"/>
    <w:semiHidden/>
    <w:unhideWhenUsed/>
    <w:qFormat/>
    <w:uiPriority w:val="99"/>
    <w:rPr>
      <w:b/>
      <w:bCs/>
    </w:rPr>
  </w:style>
  <w:style w:type="character" w:customStyle="1" w:styleId="18">
    <w:name w:val="Comment Reference"/>
    <w:basedOn w:val="14"/>
    <w:semiHidden/>
    <w:unhideWhenUsed/>
    <w:qFormat/>
    <w:uiPriority w:val="99"/>
    <w:rPr>
      <w:sz w:val="21"/>
      <w:szCs w:val="21"/>
    </w:rPr>
  </w:style>
  <w:style w:type="paragraph" w:customStyle="1" w:styleId="19">
    <w:name w:val="绩效正文"/>
    <w:basedOn w:val="1"/>
    <w:link w:val="20"/>
    <w:qFormat/>
    <w:uiPriority w:val="0"/>
    <w:pPr>
      <w:spacing w:line="480" w:lineRule="exact"/>
      <w:textAlignment w:val="baseline"/>
    </w:pPr>
    <w:rPr>
      <w:rFonts w:ascii="Times New Roman" w:hAnsi="Times New Roman" w:eastAsia="仿宋_GB2312" w:cs="Times New Roman"/>
      <w:sz w:val="32"/>
      <w:szCs w:val="24"/>
    </w:rPr>
  </w:style>
  <w:style w:type="character" w:customStyle="1" w:styleId="20">
    <w:name w:val="绩效正文 字符"/>
    <w:basedOn w:val="14"/>
    <w:link w:val="19"/>
    <w:qFormat/>
    <w:uiPriority w:val="0"/>
    <w:rPr>
      <w:rFonts w:ascii="Times New Roman" w:hAnsi="Times New Roman" w:eastAsia="仿宋_GB2312" w:cs="Times New Roman"/>
      <w:sz w:val="32"/>
      <w:szCs w:val="24"/>
    </w:rPr>
  </w:style>
  <w:style w:type="character" w:customStyle="1" w:styleId="21">
    <w:name w:val="页眉 字符"/>
    <w:basedOn w:val="14"/>
    <w:link w:val="9"/>
    <w:qFormat/>
    <w:uiPriority w:val="99"/>
    <w:rPr>
      <w:sz w:val="18"/>
      <w:szCs w:val="18"/>
    </w:rPr>
  </w:style>
  <w:style w:type="character" w:customStyle="1" w:styleId="22">
    <w:name w:val="页脚 字符"/>
    <w:basedOn w:val="14"/>
    <w:link w:val="8"/>
    <w:qFormat/>
    <w:uiPriority w:val="99"/>
    <w:rPr>
      <w:sz w:val="18"/>
      <w:szCs w:val="18"/>
    </w:rPr>
  </w:style>
  <w:style w:type="character" w:customStyle="1" w:styleId="23">
    <w:name w:val="正文文本 字符"/>
    <w:basedOn w:val="14"/>
    <w:link w:val="5"/>
    <w:qFormat/>
    <w:uiPriority w:val="99"/>
    <w:rPr>
      <w:rFonts w:ascii="Times New Roman" w:hAnsi="Times New Roman" w:eastAsia="宋体" w:cs="Times New Roman"/>
      <w:kern w:val="0"/>
      <w:sz w:val="32"/>
      <w:szCs w:val="32"/>
    </w:rPr>
  </w:style>
  <w:style w:type="paragraph" w:customStyle="1" w:styleId="24">
    <w:name w:val="市局绩效-标题"/>
    <w:basedOn w:val="2"/>
    <w:link w:val="26"/>
    <w:qFormat/>
    <w:uiPriority w:val="0"/>
    <w:pPr>
      <w:spacing w:line="600" w:lineRule="exact"/>
      <w:ind w:firstLine="0" w:firstLineChars="0"/>
      <w:jc w:val="center"/>
    </w:pPr>
    <w:rPr>
      <w:rFonts w:ascii="方正小标宋简体" w:hAnsi="方正小标宋简体" w:eastAsia="方正小标宋简体"/>
      <w:b w:val="0"/>
    </w:rPr>
  </w:style>
  <w:style w:type="paragraph" w:customStyle="1" w:styleId="25">
    <w:name w:val="市局绩效-正文"/>
    <w:basedOn w:val="1"/>
    <w:link w:val="29"/>
    <w:qFormat/>
    <w:uiPriority w:val="0"/>
    <w:pPr>
      <w:spacing w:line="600" w:lineRule="exact"/>
      <w:jc w:val="both"/>
    </w:pPr>
    <w:rPr>
      <w:rFonts w:ascii="Times New Roman" w:hAnsi="Times New Roman" w:eastAsia="仿宋_GB2312"/>
      <w:sz w:val="32"/>
    </w:rPr>
  </w:style>
  <w:style w:type="character" w:customStyle="1" w:styleId="26">
    <w:name w:val="市局绩效-标题 字符"/>
    <w:basedOn w:val="27"/>
    <w:link w:val="24"/>
    <w:qFormat/>
    <w:uiPriority w:val="0"/>
    <w:rPr>
      <w:rFonts w:ascii="方正小标宋简体" w:hAnsi="方正小标宋简体" w:eastAsia="方正小标宋简体"/>
      <w:b w:val="0"/>
      <w:kern w:val="44"/>
      <w:sz w:val="44"/>
      <w:szCs w:val="44"/>
    </w:rPr>
  </w:style>
  <w:style w:type="character" w:customStyle="1" w:styleId="27">
    <w:name w:val="标题 1 字符"/>
    <w:basedOn w:val="14"/>
    <w:link w:val="2"/>
    <w:qFormat/>
    <w:uiPriority w:val="9"/>
    <w:rPr>
      <w:b/>
      <w:bCs/>
      <w:kern w:val="44"/>
      <w:sz w:val="44"/>
      <w:szCs w:val="44"/>
    </w:rPr>
  </w:style>
  <w:style w:type="paragraph" w:customStyle="1" w:styleId="28">
    <w:name w:val="市局绩效-一级标题"/>
    <w:basedOn w:val="3"/>
    <w:link w:val="31"/>
    <w:qFormat/>
    <w:uiPriority w:val="0"/>
    <w:pPr>
      <w:spacing w:line="600" w:lineRule="exact"/>
      <w:ind w:firstLine="641" w:firstLineChars="0"/>
      <w:jc w:val="both"/>
    </w:pPr>
    <w:rPr>
      <w:rFonts w:ascii="Times New Roman" w:hAnsi="Times New Roman" w:eastAsia="黑体"/>
      <w:b w:val="0"/>
    </w:rPr>
  </w:style>
  <w:style w:type="character" w:customStyle="1" w:styleId="29">
    <w:name w:val="市局绩效-正文 字符"/>
    <w:basedOn w:val="14"/>
    <w:link w:val="25"/>
    <w:qFormat/>
    <w:uiPriority w:val="0"/>
    <w:rPr>
      <w:rFonts w:ascii="Times New Roman" w:hAnsi="Times New Roman" w:eastAsia="仿宋_GB2312"/>
      <w:sz w:val="32"/>
      <w:szCs w:val="21"/>
    </w:rPr>
  </w:style>
  <w:style w:type="paragraph" w:customStyle="1" w:styleId="30">
    <w:name w:val="市局绩效-二级标题"/>
    <w:basedOn w:val="4"/>
    <w:link w:val="33"/>
    <w:qFormat/>
    <w:uiPriority w:val="0"/>
    <w:pPr>
      <w:spacing w:line="600" w:lineRule="exact"/>
      <w:jc w:val="both"/>
    </w:pPr>
    <w:rPr>
      <w:rFonts w:eastAsia="楷体_GB2312"/>
      <w:b w:val="0"/>
    </w:rPr>
  </w:style>
  <w:style w:type="character" w:customStyle="1" w:styleId="31">
    <w:name w:val="市局绩效-一级标题 字符"/>
    <w:basedOn w:val="32"/>
    <w:link w:val="28"/>
    <w:qFormat/>
    <w:uiPriority w:val="0"/>
    <w:rPr>
      <w:rFonts w:ascii="Times New Roman" w:hAnsi="Times New Roman" w:eastAsia="黑体" w:cstheme="majorBidi"/>
      <w:b w:val="0"/>
      <w:sz w:val="32"/>
      <w:szCs w:val="32"/>
    </w:rPr>
  </w:style>
  <w:style w:type="character" w:customStyle="1" w:styleId="32">
    <w:name w:val="标题 2 字符"/>
    <w:basedOn w:val="14"/>
    <w:link w:val="3"/>
    <w:semiHidden/>
    <w:qFormat/>
    <w:uiPriority w:val="9"/>
    <w:rPr>
      <w:rFonts w:asciiTheme="majorHAnsi" w:hAnsiTheme="majorHAnsi" w:eastAsiaTheme="majorEastAsia" w:cstheme="majorBidi"/>
      <w:b/>
      <w:bCs/>
      <w:sz w:val="32"/>
      <w:szCs w:val="32"/>
    </w:rPr>
  </w:style>
  <w:style w:type="character" w:customStyle="1" w:styleId="33">
    <w:name w:val="市局绩效-二级标题 字符"/>
    <w:basedOn w:val="34"/>
    <w:link w:val="30"/>
    <w:qFormat/>
    <w:uiPriority w:val="0"/>
    <w:rPr>
      <w:rFonts w:eastAsia="楷体_GB2312"/>
      <w:b w:val="0"/>
      <w:sz w:val="32"/>
      <w:szCs w:val="32"/>
    </w:rPr>
  </w:style>
  <w:style w:type="character" w:customStyle="1" w:styleId="34">
    <w:name w:val="标题 3 字符"/>
    <w:basedOn w:val="14"/>
    <w:link w:val="4"/>
    <w:semiHidden/>
    <w:qFormat/>
    <w:uiPriority w:val="9"/>
    <w:rPr>
      <w:b/>
      <w:bCs/>
      <w:sz w:val="32"/>
      <w:szCs w:val="32"/>
    </w:rPr>
  </w:style>
  <w:style w:type="character" w:customStyle="1" w:styleId="35">
    <w:name w:val="市局绩效-表格标题 字符"/>
    <w:basedOn w:val="14"/>
    <w:link w:val="36"/>
    <w:qFormat/>
    <w:locked/>
    <w:uiPriority w:val="0"/>
    <w:rPr>
      <w:rFonts w:ascii="Times New Roman" w:hAnsi="Times New Roman" w:eastAsia="宋体" w:cs="Times New Roman"/>
      <w:bCs/>
      <w:sz w:val="24"/>
      <w:szCs w:val="24"/>
    </w:rPr>
  </w:style>
  <w:style w:type="paragraph" w:customStyle="1" w:styleId="36">
    <w:name w:val="市局绩效-表格标题"/>
    <w:basedOn w:val="1"/>
    <w:link w:val="35"/>
    <w:qFormat/>
    <w:uiPriority w:val="0"/>
    <w:pPr>
      <w:widowControl/>
      <w:spacing w:line="240" w:lineRule="auto"/>
      <w:ind w:firstLine="0" w:firstLineChars="0"/>
      <w:jc w:val="center"/>
    </w:pPr>
    <w:rPr>
      <w:rFonts w:ascii="Times New Roman" w:hAnsi="Times New Roman" w:eastAsia="宋体" w:cs="Times New Roman"/>
      <w:bCs/>
      <w:sz w:val="24"/>
      <w:szCs w:val="24"/>
    </w:rPr>
  </w:style>
  <w:style w:type="character" w:customStyle="1" w:styleId="37">
    <w:name w:val="市局绩效-表格内容 字符"/>
    <w:basedOn w:val="29"/>
    <w:link w:val="38"/>
    <w:qFormat/>
    <w:locked/>
    <w:uiPriority w:val="0"/>
    <w:rPr>
      <w:rFonts w:ascii="Times New Roman" w:hAnsi="Times New Roman" w:eastAsia="宋体" w:cs="Times New Roman"/>
      <w:sz w:val="32"/>
      <w:szCs w:val="21"/>
    </w:rPr>
  </w:style>
  <w:style w:type="paragraph" w:customStyle="1" w:styleId="38">
    <w:name w:val="市局绩效-表格内容"/>
    <w:basedOn w:val="25"/>
    <w:link w:val="37"/>
    <w:qFormat/>
    <w:uiPriority w:val="0"/>
    <w:pPr>
      <w:spacing w:line="240" w:lineRule="auto"/>
      <w:ind w:firstLine="0" w:firstLineChars="0"/>
    </w:pPr>
    <w:rPr>
      <w:rFonts w:eastAsia="宋体" w:cs="Times New Roman"/>
    </w:rPr>
  </w:style>
  <w:style w:type="paragraph" w:customStyle="1" w:styleId="39">
    <w:name w:val="市局绩效-表格表头"/>
    <w:basedOn w:val="25"/>
    <w:link w:val="40"/>
    <w:qFormat/>
    <w:uiPriority w:val="0"/>
    <w:pPr>
      <w:spacing w:line="240" w:lineRule="auto"/>
      <w:ind w:firstLine="0" w:firstLineChars="0"/>
      <w:jc w:val="center"/>
    </w:pPr>
    <w:rPr>
      <w:rFonts w:eastAsia="宋体"/>
      <w:b/>
    </w:rPr>
  </w:style>
  <w:style w:type="character" w:customStyle="1" w:styleId="40">
    <w:name w:val="市局绩效-表格表头 字符"/>
    <w:basedOn w:val="29"/>
    <w:link w:val="39"/>
    <w:qFormat/>
    <w:uiPriority w:val="0"/>
    <w:rPr>
      <w:rFonts w:ascii="Times New Roman" w:hAnsi="Times New Roman" w:eastAsia="宋体"/>
      <w:b/>
      <w:sz w:val="32"/>
      <w:szCs w:val="21"/>
    </w:rPr>
  </w:style>
  <w:style w:type="character" w:customStyle="1" w:styleId="41">
    <w:name w:val="批注文字 字符"/>
    <w:basedOn w:val="14"/>
    <w:link w:val="16"/>
    <w:qFormat/>
    <w:uiPriority w:val="0"/>
    <w:rPr>
      <w:szCs w:val="21"/>
    </w:rPr>
  </w:style>
  <w:style w:type="character" w:customStyle="1" w:styleId="42">
    <w:name w:val="批注主题 字符"/>
    <w:basedOn w:val="41"/>
    <w:link w:val="17"/>
    <w:semiHidden/>
    <w:qFormat/>
    <w:uiPriority w:val="99"/>
    <w:rPr>
      <w:b/>
      <w:bCs/>
      <w:szCs w:val="21"/>
    </w:rPr>
  </w:style>
  <w:style w:type="character" w:customStyle="1" w:styleId="43">
    <w:name w:val="批注框文本 字符"/>
    <w:basedOn w:val="14"/>
    <w:link w:val="7"/>
    <w:semiHidden/>
    <w:qFormat/>
    <w:uiPriority w:val="99"/>
    <w:rPr>
      <w:sz w:val="18"/>
      <w:szCs w:val="18"/>
    </w:rPr>
  </w:style>
  <w:style w:type="paragraph" w:customStyle="1" w:styleId="44">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45">
    <w:name w:val="TOC Heading"/>
    <w:basedOn w:val="2"/>
    <w:next w:val="1"/>
    <w:unhideWhenUsed/>
    <w:qFormat/>
    <w:uiPriority w:val="39"/>
    <w:pPr>
      <w:widowControl/>
      <w:spacing w:before="240" w:after="0" w:line="259" w:lineRule="auto"/>
      <w:ind w:firstLine="0" w:firstLineChars="0"/>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46">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47">
    <w:name w:val="Table Text"/>
    <w:basedOn w:val="1"/>
    <w:semiHidden/>
    <w:qFormat/>
    <w:uiPriority w:val="0"/>
    <w:pPr>
      <w:widowControl/>
      <w:kinsoku w:val="0"/>
      <w:autoSpaceDE w:val="0"/>
      <w:autoSpaceDN w:val="0"/>
      <w:adjustRightInd w:val="0"/>
      <w:snapToGrid w:val="0"/>
      <w:spacing w:line="240" w:lineRule="auto"/>
      <w:ind w:firstLine="0" w:firstLineChars="0"/>
      <w:textAlignment w:val="baseline"/>
    </w:pPr>
    <w:rPr>
      <w:rFonts w:ascii="仿宋" w:hAnsi="仿宋" w:eastAsia="仿宋" w:cs="仿宋"/>
      <w:snapToGrid w:val="0"/>
      <w:color w:val="000000"/>
      <w:kern w:val="0"/>
      <w:sz w:val="18"/>
      <w:szCs w:val="18"/>
      <w:lang w:eastAsia="en-US"/>
    </w:rPr>
  </w:style>
  <w:style w:type="paragraph" w:customStyle="1" w:styleId="48">
    <w:name w:val="四级标题"/>
    <w:basedOn w:val="1"/>
    <w:next w:val="1"/>
    <w:link w:val="49"/>
    <w:qFormat/>
    <w:uiPriority w:val="0"/>
    <w:pPr>
      <w:widowControl/>
      <w:autoSpaceDE w:val="0"/>
      <w:autoSpaceDN w:val="0"/>
      <w:adjustRightInd w:val="0"/>
      <w:spacing w:line="240" w:lineRule="auto"/>
      <w:ind w:firstLine="0" w:firstLineChars="0"/>
      <w:outlineLvl w:val="3"/>
    </w:pPr>
    <w:rPr>
      <w:rFonts w:ascii="新宋体" w:hAnsi="新宋体" w:eastAsia="新宋体" w:cs="仿宋_GB2312"/>
      <w:kern w:val="0"/>
      <w:sz w:val="24"/>
      <w:szCs w:val="24"/>
      <w:lang w:val="en-GB"/>
    </w:rPr>
  </w:style>
  <w:style w:type="character" w:customStyle="1" w:styleId="49">
    <w:name w:val="四级标题 字符"/>
    <w:basedOn w:val="14"/>
    <w:link w:val="48"/>
    <w:qFormat/>
    <w:uiPriority w:val="0"/>
    <w:rPr>
      <w:rFonts w:ascii="新宋体" w:hAnsi="新宋体" w:eastAsia="新宋体" w:cs="仿宋_GB2312"/>
      <w:kern w:val="0"/>
      <w:sz w:val="24"/>
      <w:szCs w:val="24"/>
      <w:lang w:val="en-GB"/>
    </w:rPr>
  </w:style>
  <w:style w:type="paragraph" w:customStyle="1" w:styleId="50">
    <w:name w:val="市局绩效-表格单位"/>
    <w:basedOn w:val="1"/>
    <w:link w:val="51"/>
    <w:qFormat/>
    <w:uiPriority w:val="0"/>
    <w:pPr>
      <w:widowControl/>
      <w:spacing w:line="240" w:lineRule="auto"/>
      <w:ind w:firstLine="0" w:firstLineChars="0"/>
      <w:jc w:val="right"/>
    </w:pPr>
    <w:rPr>
      <w:rFonts w:ascii="Times New Roman" w:hAnsi="Times New Roman" w:eastAsia="宋体"/>
      <w:bCs/>
      <w:szCs w:val="18"/>
    </w:rPr>
  </w:style>
  <w:style w:type="character" w:customStyle="1" w:styleId="51">
    <w:name w:val="市局绩效-表格单位 字符"/>
    <w:basedOn w:val="14"/>
    <w:link w:val="50"/>
    <w:qFormat/>
    <w:uiPriority w:val="0"/>
    <w:rPr>
      <w:rFonts w:ascii="Times New Roman" w:hAnsi="Times New Roman" w:eastAsia="宋体"/>
      <w:bCs/>
      <w:szCs w:val="18"/>
    </w:rPr>
  </w:style>
  <w:style w:type="paragraph" w:customStyle="1" w:styleId="52">
    <w:name w:val="滨海正文"/>
    <w:basedOn w:val="1"/>
    <w:link w:val="53"/>
    <w:qFormat/>
    <w:uiPriority w:val="0"/>
    <w:pPr>
      <w:spacing w:line="600" w:lineRule="exact"/>
      <w:ind w:firstLine="640"/>
      <w:jc w:val="both"/>
    </w:pPr>
    <w:rPr>
      <w:rFonts w:ascii="Times New Roman" w:hAnsi="Times New Roman" w:eastAsia="仿宋_GB2312" w:cs="Times New Roman"/>
      <w:sz w:val="32"/>
      <w:szCs w:val="32"/>
    </w:rPr>
  </w:style>
  <w:style w:type="character" w:customStyle="1" w:styleId="53">
    <w:name w:val="滨海正文 字符"/>
    <w:basedOn w:val="14"/>
    <w:link w:val="52"/>
    <w:qFormat/>
    <w:uiPriority w:val="0"/>
    <w:rPr>
      <w:rFonts w:ascii="Times New Roman" w:hAnsi="Times New Roman" w:eastAsia="仿宋_GB2312" w:cs="Times New Roman"/>
      <w:sz w:val="32"/>
      <w:szCs w:val="32"/>
    </w:rPr>
  </w:style>
  <w:style w:type="character" w:customStyle="1" w:styleId="54">
    <w:name w:val="font01"/>
    <w:basedOn w:val="14"/>
    <w:qFormat/>
    <w:uiPriority w:val="0"/>
    <w:rPr>
      <w:rFonts w:hint="eastAsia" w:ascii="仿宋_GB2312" w:eastAsia="仿宋_GB2312" w:cs="仿宋_GB2312"/>
      <w:b/>
      <w:color w:val="000000"/>
      <w:sz w:val="20"/>
      <w:szCs w:val="20"/>
      <w:u w:val="none"/>
    </w:rPr>
  </w:style>
  <w:style w:type="character" w:customStyle="1" w:styleId="55">
    <w:name w:val="font31"/>
    <w:basedOn w:val="14"/>
    <w:qFormat/>
    <w:uiPriority w:val="0"/>
    <w:rPr>
      <w:rFonts w:hint="eastAsia" w:ascii="仿宋_GB2312" w:eastAsia="仿宋_GB2312" w:cs="仿宋_GB2312"/>
      <w:color w:val="000000"/>
      <w:sz w:val="20"/>
      <w:szCs w:val="20"/>
      <w:u w:val="none"/>
    </w:rPr>
  </w:style>
  <w:style w:type="character" w:customStyle="1" w:styleId="56">
    <w:name w:val="font41"/>
    <w:basedOn w:val="14"/>
    <w:qFormat/>
    <w:uiPriority w:val="0"/>
    <w:rPr>
      <w:rFonts w:hint="default" w:ascii="Times New Roman" w:hAnsi="Times New Roman" w:cs="Times New Roman"/>
      <w:color w:val="000000"/>
      <w:sz w:val="20"/>
      <w:szCs w:val="20"/>
      <w:u w:val="none"/>
    </w:rPr>
  </w:style>
  <w:style w:type="character" w:customStyle="1" w:styleId="57">
    <w:name w:val="font11"/>
    <w:basedOn w:val="14"/>
    <w:qFormat/>
    <w:uiPriority w:val="0"/>
    <w:rPr>
      <w:rFonts w:hint="eastAsia" w:ascii="仿宋_GB2312" w:eastAsia="仿宋_GB2312" w:cs="仿宋_GB2312"/>
      <w:b/>
      <w:color w:val="000000"/>
      <w:sz w:val="20"/>
      <w:szCs w:val="20"/>
      <w:u w:val="none"/>
    </w:rPr>
  </w:style>
  <w:style w:type="character" w:customStyle="1" w:styleId="58">
    <w:name w:val="font5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2022-04-28T02:22:00Z</dcterms:created>
  <dc:creator>Userlyz</dc:creator>
  <cp:lastModifiedBy>Administrator</cp:lastModifiedBy>
  <cp:lastPrinted>2024-08-28T04:31:00Z</cp:lastPrinted>
  <dcterms:modified xsi:type="dcterms:W3CDTF">2025-11-13T12:06:24Z</dcterms:modified>
  <cp:revision>2510</cp:revision>
</cp:coreProperties>
</file>

<file path=customXml/item2.xml><?xml version="1.0" encoding="utf-8"?>
<Properties xmlns="http://schemas.openxmlformats.org/officeDocument/2006/extended-properties" xmlns:vt="http://schemas.openxmlformats.org/officeDocument/2006/docPropsVTypes">
  <Template>Normal.dotm</Template>
  <Pages>40</Pages>
  <Words>1854</Words>
  <Characters>2022</Characters>
  <Lines>158</Lines>
  <Paragraphs>44</Paragraphs>
  <TotalTime>0</TotalTime>
  <ScaleCrop>false</ScaleCrop>
  <LinksUpToDate>false</LinksUpToDate>
  <CharactersWithSpaces>2131</CharactersWithSpaces>
  <Application>WPS Office_11.8.2.8621_F1E327BC-269C-435d-A152-05C5408002CA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eyJoZGlkIjoiN2YzNjBkOTgyNWQ1YTMxYzM3MzMwNWFiODNmOWIzYWMiLCJ1c2VySWQiOiIzNTMyMDg1NDcifQ==</vt:lpwstr>
  </property>
  <property fmtid="{D5CDD505-2E9C-101B-9397-08002B2CF9AE}" pid="3" name="KSOProductBuildVer">
    <vt:lpwstr>2052-11.8.2.8621</vt:lpwstr>
  </property>
  <property fmtid="{D5CDD505-2E9C-101B-9397-08002B2CF9AE}" pid="4" name="ICV">
    <vt:lpwstr>A6717349418C4A4FB844F268F6AE307F_12</vt:lpwstr>
  </property>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2932d-ec37-4aa2-ac2c-475a5a9c503f}">
  <ds:schemaRefs/>
</ds:datastoreItem>
</file>

<file path=customXml/itemProps2.xml><?xml version="1.0" encoding="utf-8"?>
<ds:datastoreItem xmlns:ds="http://schemas.openxmlformats.org/officeDocument/2006/customXml" ds:itemID="{03c314e1-e278-4494-a0c7-20e37e1f473a}">
  <ds:schemaRefs/>
</ds:datastoreItem>
</file>

<file path=customXml/itemProps3.xml><?xml version="1.0" encoding="utf-8"?>
<ds:datastoreItem xmlns:ds="http://schemas.openxmlformats.org/officeDocument/2006/customXml" ds:itemID="{ef0cd282-7cda-41d9-ba07-993213527c33}">
  <ds:schemaRefs/>
</ds:datastoreItem>
</file>

<file path=customXml/itemProps4.xml><?xml version="1.0" encoding="utf-8"?>
<ds:datastoreItem xmlns:ds="http://schemas.openxmlformats.org/officeDocument/2006/customXml" ds:itemID="{05860A0E-A871-421E-B79A-F95F22F748CD}">
  <ds:schemaRefs/>
</ds:datastoreItem>
</file>

<file path=docProps/app.xml><?xml version="1.0" encoding="utf-8"?>
<Properties xmlns="http://schemas.openxmlformats.org/officeDocument/2006/extended-properties" xmlns:vt="http://schemas.openxmlformats.org/officeDocument/2006/docPropsVTypes">
  <Template>Normal.dotm</Template>
  <Pages>49</Pages>
  <Words>4855</Words>
  <Characters>5249</Characters>
  <Lines>158</Lines>
  <Paragraphs>44</Paragraphs>
  <TotalTime>24</TotalTime>
  <ScaleCrop>false</ScaleCrop>
  <LinksUpToDate>false</LinksUpToDate>
  <CharactersWithSpaces>5413</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2022-04-28T02:22:00Z</dcterms:created>
  <dc:creator>Userlyz</dc:creator>
  <cp:lastModifiedBy>Administrator</cp:lastModifiedBy>
  <cp:lastPrinted>2024-08-28T04:31:00Z</cp:lastPrinted>
  <dcterms:modified xsi:type="dcterms:W3CDTF">2025-11-14T09:19:11Z</dcterms:modified>
  <cp:revision>2510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eyJoZGlkIjoiN2YzNjBkOTgyNWQ1YTMxYzM3MzMwNWFiODNmOWIzYWMiLCJ1c2VySWQiOiI3NTc1MDIxMjYifQ==</vt:lpwstr>
  </property>
  <property fmtid="{D5CDD505-2E9C-101B-9397-08002B2CF9AE}" pid="3" name="KSOProductBuildVer">
    <vt:lpwstr>2052-11.8.2.12251</vt:lpwstr>
  </property>
  <property fmtid="{D5CDD505-2E9C-101B-9397-08002B2CF9AE}" pid="4" name="ICV">
    <vt:lpwstr>A6717349418C4A4FB844F268F6AE307F_12</vt:lpwstr>
  </property>
</Properties>
</file>