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38AAA">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Times New Roman" w:hAnsi="Times New Roman" w:eastAsia="方正小标宋_GBK" w:cs="Times New Roman"/>
          <w:kern w:val="0"/>
          <w:sz w:val="44"/>
          <w:szCs w:val="44"/>
          <w:lang w:bidi="ar"/>
        </w:rPr>
      </w:pPr>
      <w:r>
        <w:rPr>
          <w:rStyle w:val="13"/>
          <w:rFonts w:hint="default" w:ascii="Times New Roman" w:hAnsi="Times New Roman" w:eastAsia="方正小标宋_GBK" w:cs="Times New Roman"/>
          <w:b w:val="0"/>
          <w:bCs w:val="0"/>
          <w:color w:val="auto"/>
          <w:kern w:val="2"/>
          <w:sz w:val="44"/>
          <w:szCs w:val="44"/>
          <w:lang w:val="en-US" w:eastAsia="zh-CN"/>
        </w:rPr>
        <w:t>哈密市富宏矿业有限公司双井子西铁矿一号破碎线</w:t>
      </w:r>
      <w:r>
        <w:rPr>
          <w:rStyle w:val="13"/>
          <w:rFonts w:hint="default" w:ascii="Times New Roman" w:hAnsi="Times New Roman" w:eastAsia="方正小标宋_GBK" w:cs="Times New Roman"/>
          <w:b w:val="0"/>
          <w:bCs w:val="0"/>
          <w:color w:val="auto"/>
          <w:kern w:val="2"/>
          <w:sz w:val="44"/>
          <w:szCs w:val="44"/>
        </w:rPr>
        <w:t>“</w:t>
      </w:r>
      <w:r>
        <w:rPr>
          <w:rStyle w:val="13"/>
          <w:rFonts w:hint="default" w:ascii="Times New Roman" w:hAnsi="Times New Roman" w:eastAsia="方正小标宋_GBK" w:cs="Times New Roman"/>
          <w:b w:val="0"/>
          <w:bCs w:val="0"/>
          <w:color w:val="auto"/>
          <w:kern w:val="2"/>
          <w:sz w:val="44"/>
          <w:szCs w:val="44"/>
          <w:lang w:val="en-US"/>
        </w:rPr>
        <w:t>9</w:t>
      </w:r>
      <w:r>
        <w:rPr>
          <w:rStyle w:val="13"/>
          <w:rFonts w:hint="eastAsia" w:ascii="Times New Roman" w:hAnsi="Times New Roman" w:eastAsia="方正小标宋_GBK" w:cs="Times New Roman"/>
          <w:b w:val="0"/>
          <w:bCs w:val="0"/>
          <w:color w:val="auto"/>
          <w:kern w:val="2"/>
          <w:sz w:val="44"/>
          <w:szCs w:val="44"/>
          <w:lang w:val="en-US"/>
        </w:rPr>
        <w:t>·</w:t>
      </w:r>
      <w:r>
        <w:rPr>
          <w:rStyle w:val="13"/>
          <w:rFonts w:hint="default" w:ascii="Times New Roman" w:hAnsi="Times New Roman" w:eastAsia="方正小标宋_GBK" w:cs="Times New Roman"/>
          <w:b w:val="0"/>
          <w:bCs w:val="0"/>
          <w:color w:val="auto"/>
          <w:kern w:val="2"/>
          <w:sz w:val="44"/>
          <w:szCs w:val="44"/>
          <w:lang w:val="en-US"/>
        </w:rPr>
        <w:t>24</w:t>
      </w:r>
      <w:r>
        <w:rPr>
          <w:rStyle w:val="13"/>
          <w:rFonts w:hint="default" w:ascii="Times New Roman" w:hAnsi="Times New Roman" w:eastAsia="方正小标宋_GBK" w:cs="Times New Roman"/>
          <w:b w:val="0"/>
          <w:bCs w:val="0"/>
          <w:color w:val="auto"/>
          <w:kern w:val="2"/>
          <w:sz w:val="44"/>
          <w:szCs w:val="44"/>
        </w:rPr>
        <w:t>”</w:t>
      </w:r>
      <w:r>
        <w:rPr>
          <w:rStyle w:val="13"/>
          <w:rFonts w:hint="default" w:ascii="Times New Roman" w:hAnsi="Times New Roman" w:eastAsia="方正小标宋_GBK" w:cs="Times New Roman"/>
          <w:b w:val="0"/>
          <w:bCs w:val="0"/>
          <w:color w:val="auto"/>
          <w:kern w:val="2"/>
          <w:sz w:val="44"/>
          <w:szCs w:val="44"/>
          <w:lang w:val="en-US"/>
        </w:rPr>
        <w:t>一般车辆</w:t>
      </w:r>
      <w:r>
        <w:rPr>
          <w:rStyle w:val="13"/>
          <w:rFonts w:hint="default" w:ascii="Times New Roman" w:hAnsi="Times New Roman" w:eastAsia="方正小标宋_GBK" w:cs="Times New Roman"/>
          <w:b w:val="0"/>
          <w:bCs w:val="0"/>
          <w:color w:val="auto"/>
          <w:kern w:val="2"/>
          <w:sz w:val="44"/>
          <w:szCs w:val="44"/>
        </w:rPr>
        <w:t>伤害</w:t>
      </w:r>
      <w:r>
        <w:rPr>
          <w:rFonts w:hint="default" w:ascii="Times New Roman" w:hAnsi="Times New Roman" w:eastAsia="方正小标宋_GBK" w:cs="Times New Roman"/>
          <w:b w:val="0"/>
          <w:bCs w:val="0"/>
          <w:sz w:val="44"/>
          <w:szCs w:val="44"/>
          <w:lang w:val="en-US" w:eastAsia="zh-CN"/>
        </w:rPr>
        <w:t>事故</w:t>
      </w:r>
      <w:r>
        <w:rPr>
          <w:rFonts w:hint="default" w:ascii="Times New Roman" w:hAnsi="Times New Roman" w:eastAsia="方正小标宋_GBK" w:cs="Times New Roman"/>
          <w:kern w:val="0"/>
          <w:sz w:val="44"/>
          <w:szCs w:val="44"/>
          <w:lang w:bidi="ar"/>
        </w:rPr>
        <w:t>防范和整改措施落实情况评估报告</w:t>
      </w:r>
    </w:p>
    <w:p w14:paraId="513DBA16">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sz w:val="32"/>
          <w:szCs w:val="32"/>
        </w:rPr>
      </w:pPr>
    </w:p>
    <w:p w14:paraId="3604AB9B">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rPr>
        <w:t>日</w:t>
      </w:r>
      <w:r>
        <w:rPr>
          <w:rFonts w:hint="default"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时</w:t>
      </w:r>
      <w:r>
        <w:rPr>
          <w:rFonts w:hint="default"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rPr>
        <w:t>分</w:t>
      </w:r>
      <w:r>
        <w:rPr>
          <w:rFonts w:hint="default" w:ascii="Times New Roman" w:hAnsi="Times New Roman" w:eastAsia="仿宋_GB2312" w:cs="Times New Roman"/>
          <w:color w:val="auto"/>
          <w:sz w:val="32"/>
          <w:szCs w:val="32"/>
          <w:lang w:val="en-US" w:eastAsia="zh-CN"/>
        </w:rPr>
        <w:t>许</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哈密市富宏矿业有限公司双井子西铁矿一号破碎线</w:t>
      </w:r>
      <w:r>
        <w:rPr>
          <w:rFonts w:hint="default" w:ascii="Times New Roman" w:hAnsi="Times New Roman" w:eastAsia="仿宋_GB2312" w:cs="Times New Roman"/>
          <w:color w:val="auto"/>
          <w:sz w:val="32"/>
          <w:szCs w:val="32"/>
        </w:rPr>
        <w:t>发生一起</w:t>
      </w:r>
      <w:r>
        <w:rPr>
          <w:rFonts w:hint="default" w:ascii="Times New Roman" w:hAnsi="Times New Roman" w:eastAsia="仿宋_GB2312" w:cs="Times New Roman"/>
          <w:color w:val="auto"/>
          <w:sz w:val="32"/>
          <w:szCs w:val="32"/>
          <w:lang w:val="en-US"/>
        </w:rPr>
        <w:t>车辆</w:t>
      </w:r>
      <w:r>
        <w:rPr>
          <w:rFonts w:hint="default" w:ascii="Times New Roman" w:hAnsi="Times New Roman" w:eastAsia="仿宋_GB2312" w:cs="Times New Roman"/>
          <w:color w:val="auto"/>
          <w:sz w:val="32"/>
          <w:szCs w:val="32"/>
        </w:rPr>
        <w:t>伤害事故，造成</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val="en-US" w:eastAsia="zh-CN"/>
        </w:rPr>
        <w:t>受伤</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后经哈密市中心医院抢救无效死亡，</w:t>
      </w:r>
      <w:r>
        <w:rPr>
          <w:rFonts w:hint="default" w:ascii="Times New Roman" w:hAnsi="Times New Roman" w:eastAsia="仿宋_GB2312" w:cs="Times New Roman"/>
          <w:color w:val="auto"/>
          <w:sz w:val="32"/>
          <w:szCs w:val="32"/>
        </w:rPr>
        <w:t>直接经济损失</w:t>
      </w:r>
      <w:r>
        <w:rPr>
          <w:rFonts w:hint="default" w:ascii="Times New Roman" w:hAnsi="Times New Roman" w:eastAsia="仿宋_GB2312" w:cs="Times New Roman"/>
          <w:color w:val="auto"/>
          <w:sz w:val="32"/>
          <w:szCs w:val="32"/>
          <w:lang w:val="en-US" w:eastAsia="zh-CN"/>
        </w:rPr>
        <w:t>126.9</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12</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18</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14:paraId="523F7978">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default"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区安全生产委员会办公室于</w:t>
      </w:r>
      <w:r>
        <w:rPr>
          <w:rFonts w:hint="default" w:ascii="Times New Roman" w:hAnsi="Times New Roman" w:eastAsia="仿宋_GB2312" w:cs="Times New Roman"/>
          <w:kern w:val="0"/>
          <w:sz w:val="32"/>
          <w:szCs w:val="32"/>
          <w:lang w:val="en-US" w:bidi="ar"/>
        </w:rPr>
        <w:t>202</w:t>
      </w:r>
      <w:r>
        <w:rPr>
          <w:rFonts w:hint="default"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年</w:t>
      </w:r>
      <w:r>
        <w:rPr>
          <w:rFonts w:hint="default" w:ascii="Times New Roman" w:hAnsi="Times New Roman" w:eastAsia="仿宋_GB2312" w:cs="Times New Roman"/>
          <w:kern w:val="0"/>
          <w:sz w:val="32"/>
          <w:szCs w:val="32"/>
          <w:lang w:val="en-US" w:eastAsia="zh-CN" w:bidi="ar"/>
        </w:rPr>
        <w:t>12</w:t>
      </w:r>
      <w:r>
        <w:rPr>
          <w:rFonts w:hint="default" w:ascii="Times New Roman" w:hAnsi="Times New Roman" w:eastAsia="仿宋_GB2312" w:cs="Times New Roman"/>
          <w:kern w:val="0"/>
          <w:sz w:val="32"/>
          <w:szCs w:val="32"/>
          <w:lang w:eastAsia="zh-CN" w:bidi="ar"/>
        </w:rPr>
        <w:t>月</w:t>
      </w:r>
      <w:r>
        <w:rPr>
          <w:rFonts w:hint="default" w:ascii="Times New Roman" w:hAnsi="Times New Roman" w:eastAsia="仿宋_GB2312" w:cs="Times New Roman"/>
          <w:kern w:val="0"/>
          <w:sz w:val="32"/>
          <w:szCs w:val="32"/>
          <w:lang w:val="en-US" w:eastAsia="zh-CN" w:bidi="ar"/>
        </w:rPr>
        <w:t>10</w:t>
      </w:r>
      <w:r>
        <w:rPr>
          <w:rFonts w:hint="default" w:ascii="Times New Roman" w:hAnsi="Times New Roman" w:eastAsia="仿宋_GB2312" w:cs="Times New Roman"/>
          <w:kern w:val="0"/>
          <w:sz w:val="32"/>
          <w:szCs w:val="32"/>
          <w:lang w:eastAsia="zh-CN" w:bidi="ar"/>
        </w:rPr>
        <w:t>日成立了</w:t>
      </w:r>
      <w:r>
        <w:rPr>
          <w:rFonts w:hint="default" w:ascii="Times New Roman" w:hAnsi="Times New Roman" w:eastAsia="仿宋_GB2312" w:cs="Times New Roman"/>
          <w:kern w:val="0"/>
          <w:sz w:val="32"/>
          <w:szCs w:val="32"/>
          <w:lang w:val="en-US" w:eastAsia="zh-CN" w:bidi="ar"/>
        </w:rPr>
        <w:t>哈密市富宏矿业有限公司双井子西铁矿一号破碎线</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24</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一般车辆</w:t>
      </w:r>
      <w:r>
        <w:rPr>
          <w:rFonts w:hint="default" w:ascii="Times New Roman" w:hAnsi="Times New Roman" w:eastAsia="仿宋_GB2312" w:cs="Times New Roman"/>
          <w:kern w:val="0"/>
          <w:sz w:val="32"/>
          <w:szCs w:val="32"/>
          <w:lang w:eastAsia="zh-CN" w:bidi="ar"/>
        </w:rPr>
        <w:t>伤害</w:t>
      </w:r>
      <w:r>
        <w:rPr>
          <w:rFonts w:hint="default" w:ascii="Times New Roman" w:hAnsi="Times New Roman" w:eastAsia="仿宋_GB2312" w:cs="Times New Roman"/>
          <w:kern w:val="0"/>
          <w:sz w:val="32"/>
          <w:szCs w:val="32"/>
          <w:lang w:val="en-US" w:eastAsia="zh-CN" w:bidi="ar"/>
        </w:rPr>
        <w:t>事故</w:t>
      </w:r>
      <w:r>
        <w:rPr>
          <w:rFonts w:hint="default" w:ascii="Times New Roman" w:hAnsi="Times New Roman" w:eastAsia="仿宋_GB2312" w:cs="Times New Roman"/>
          <w:kern w:val="0"/>
          <w:sz w:val="32"/>
          <w:szCs w:val="32"/>
          <w:lang w:eastAsia="zh-CN" w:bidi="ar"/>
        </w:rPr>
        <w:t>防范和整改措施落实情况评估工作组（以下简称“评估组”），对该起事故整改措施落实情况进行了评估。现将评估情况报告如下：</w:t>
      </w:r>
    </w:p>
    <w:p w14:paraId="118968CC">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14:paraId="71B2B838">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w:t>
      </w:r>
      <w:r>
        <w:rPr>
          <w:rFonts w:hint="default" w:ascii="Times New Roman" w:hAnsi="Times New Roman" w:eastAsia="仿宋_GB2312" w:cs="Times New Roman"/>
          <w:kern w:val="0"/>
          <w:sz w:val="32"/>
          <w:szCs w:val="32"/>
          <w:lang w:val="en-US" w:eastAsia="zh-CN" w:bidi="ar"/>
        </w:rPr>
        <w:t>哈密市富宏矿业有限公司双井子西铁矿一号破碎线</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bidi="ar"/>
        </w:rPr>
        <w:t>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bidi="ar"/>
        </w:rPr>
        <w:t>24</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bidi="ar"/>
        </w:rPr>
        <w:t>一般车辆</w:t>
      </w:r>
      <w:r>
        <w:rPr>
          <w:rFonts w:hint="default" w:ascii="Times New Roman" w:hAnsi="Times New Roman" w:eastAsia="仿宋_GB2312" w:cs="Times New Roman"/>
          <w:kern w:val="0"/>
          <w:sz w:val="32"/>
          <w:szCs w:val="32"/>
          <w:lang w:bidi="ar"/>
        </w:rPr>
        <w:t>伤害</w:t>
      </w:r>
      <w:r>
        <w:rPr>
          <w:rFonts w:hint="default" w:ascii="Times New Roman" w:hAnsi="Times New Roman" w:eastAsia="仿宋_GB2312" w:cs="Times New Roman"/>
          <w:kern w:val="0"/>
          <w:sz w:val="32"/>
          <w:szCs w:val="32"/>
          <w:lang w:val="en-US" w:eastAsia="zh-CN" w:bidi="ar"/>
        </w:rPr>
        <w:t>事故</w:t>
      </w:r>
      <w:r>
        <w:rPr>
          <w:rFonts w:hint="eastAsia" w:ascii="Times New Roman" w:hAnsi="Times New Roman" w:eastAsia="仿宋_GB2312" w:cs="Times New Roman"/>
          <w:kern w:val="0"/>
          <w:sz w:val="32"/>
          <w:szCs w:val="32"/>
          <w:lang w:val="en-US" w:eastAsia="zh-CN" w:bidi="ar"/>
        </w:rPr>
        <w:t>调查报告》</w:t>
      </w:r>
      <w:r>
        <w:rPr>
          <w:rFonts w:hint="default" w:ascii="Times New Roman" w:hAnsi="Times New Roman" w:eastAsia="仿宋_GB2312" w:cs="Times New Roman"/>
          <w:kern w:val="0"/>
          <w:sz w:val="32"/>
          <w:szCs w:val="32"/>
          <w:lang w:bidi="ar"/>
        </w:rPr>
        <w:t>（以下简称《事故调查报告》），梳理出对事故责任单位和人员及事故发生地政府、有关部门的责任追究建议及事故防范和整改措施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12</w:t>
      </w:r>
      <w:r>
        <w:rPr>
          <w:rFonts w:hint="default" w:ascii="Times New Roman" w:hAnsi="Times New Roman" w:eastAsia="仿宋_GB2312" w:cs="Times New Roman"/>
          <w:kern w:val="0"/>
          <w:sz w:val="32"/>
          <w:szCs w:val="32"/>
          <w:lang w:bidi="ar"/>
        </w:rPr>
        <w:t>月</w:t>
      </w:r>
      <w:r>
        <w:rPr>
          <w:rFonts w:hint="default" w:ascii="Times New Roman" w:hAnsi="Times New Roman" w:eastAsia="仿宋_GB2312" w:cs="Times New Roman"/>
          <w:kern w:val="0"/>
          <w:sz w:val="32"/>
          <w:szCs w:val="32"/>
          <w:lang w:val="en-US" w:eastAsia="zh-CN" w:bidi="ar"/>
        </w:rPr>
        <w:t>10</w:t>
      </w:r>
      <w:r>
        <w:rPr>
          <w:rFonts w:hint="default" w:ascii="Times New Roman" w:hAnsi="Times New Roman" w:eastAsia="仿宋_GB2312" w:cs="Times New Roman"/>
          <w:kern w:val="0"/>
          <w:sz w:val="32"/>
          <w:szCs w:val="32"/>
          <w:lang w:bidi="ar"/>
        </w:rPr>
        <w:t>日事故评估组采取调阅事故原始档案、查阅相关文件资料、现场检查和听取汇报等方式，深入开展了事故整改措施落实情况检查，并抽查涉事企业员工掌握安全生产责任制、安全管理制度、操作规程情况，核实事故责任人员责任追究的落实情况，同时对同类型企业进行了抽查。对评估过程中发现的问题，及时向</w:t>
      </w:r>
      <w:r>
        <w:rPr>
          <w:rFonts w:hint="default" w:ascii="Times New Roman" w:hAnsi="Times New Roman" w:eastAsia="仿宋_GB2312" w:cs="Times New Roman"/>
          <w:kern w:val="0"/>
          <w:sz w:val="32"/>
          <w:szCs w:val="32"/>
          <w:lang w:val="en-US" w:eastAsia="zh-CN" w:bidi="ar"/>
        </w:rPr>
        <w:t>哈密市富宏矿业有限公司</w:t>
      </w:r>
      <w:r>
        <w:rPr>
          <w:rFonts w:hint="default" w:ascii="Times New Roman" w:hAnsi="Times New Roman" w:eastAsia="仿宋_GB2312" w:cs="Times New Roman"/>
          <w:kern w:val="0"/>
          <w:sz w:val="32"/>
          <w:szCs w:val="32"/>
          <w:lang w:bidi="ar"/>
        </w:rPr>
        <w:t xml:space="preserve">反馈，并提出整改落实建议。  </w:t>
      </w:r>
    </w:p>
    <w:p w14:paraId="064C13E5">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14:paraId="6B2082AD">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14:paraId="51B7E67F">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kern w:val="0"/>
          <w:sz w:val="32"/>
          <w:szCs w:val="32"/>
          <w:lang w:val="en-US" w:eastAsia="zh-CN" w:bidi="ar"/>
        </w:rPr>
        <w:t>一</w:t>
      </w:r>
      <w:r>
        <w:rPr>
          <w:rFonts w:hint="default" w:ascii="Times New Roman" w:hAnsi="Times New Roman" w:eastAsia="仿宋_GB2312" w:cs="Times New Roman"/>
          <w:kern w:val="0"/>
          <w:sz w:val="32"/>
          <w:szCs w:val="32"/>
          <w:lang w:bidi="ar"/>
        </w:rPr>
        <w:t>是由伊州区应急管理局依据</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《中华人民共和国安全生产法》第一百零七条、《最高人民检察院、公安部关于公安机关管辖的刑事案件立案追诉标准的规定（一）》第八条第（一）项和《安全生产行政执法与刑事司法</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衔接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工作办法》第三条的规定，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对涉嫌</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重大责任事故罪</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的</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国平机械租赁公司装载机司机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建议移送司法机关处理。</w:t>
      </w:r>
    </w:p>
    <w:p w14:paraId="6F8F0FA6">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二</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国平机械租赁公司</w:t>
      </w:r>
      <w:r>
        <w:rPr>
          <w:rFonts w:hint="default" w:ascii="Times New Roman" w:hAnsi="Times New Roman" w:eastAsia="仿宋_GB2312" w:cs="Times New Roman"/>
          <w:color w:val="auto"/>
          <w:kern w:val="1"/>
          <w:sz w:val="32"/>
          <w:szCs w:val="32"/>
          <w:lang w:val="en-US" w:eastAsia="zh-CN"/>
        </w:rPr>
        <w:t>法定代表人</w:t>
      </w:r>
      <w:r>
        <w:rPr>
          <w:rFonts w:hint="default" w:ascii="Times New Roman" w:hAnsi="Times New Roman" w:eastAsia="仿宋_GB2312" w:cs="Times New Roman"/>
          <w:sz w:val="32"/>
          <w:szCs w:val="32"/>
          <w:lang w:val="en-US" w:eastAsia="zh-CN"/>
        </w:rPr>
        <w:t>徐国</w:t>
      </w:r>
      <w:r>
        <w:rPr>
          <w:rFonts w:hint="eastAsia" w:ascii="Times New Roman" w:hAnsi="Times New Roman" w:eastAsia="仿宋_GB2312" w:cs="Times New Roman"/>
          <w:sz w:val="32"/>
          <w:szCs w:val="32"/>
          <w:lang w:val="en-US" w:eastAsia="zh-CN"/>
        </w:rPr>
        <w:t>平处</w:t>
      </w:r>
      <w:r>
        <w:rPr>
          <w:rFonts w:hint="default" w:ascii="Times New Roman" w:hAnsi="Times New Roman" w:eastAsia="仿宋_GB2312" w:cs="Times New Roman"/>
          <w:kern w:val="2"/>
          <w:sz w:val="32"/>
          <w:szCs w:val="32"/>
        </w:rPr>
        <w:t>上一年年收入百分之四十的罚款的行政处罚</w:t>
      </w:r>
      <w:r>
        <w:rPr>
          <w:rFonts w:hint="default" w:ascii="Times New Roman" w:hAnsi="Times New Roman" w:eastAsia="仿宋_GB2312" w:cs="Times New Roman"/>
          <w:kern w:val="0"/>
          <w:sz w:val="32"/>
          <w:szCs w:val="32"/>
          <w:lang w:bidi="ar"/>
        </w:rPr>
        <w:t>。</w:t>
      </w:r>
    </w:p>
    <w:p w14:paraId="3323049C">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三</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w:t>
      </w:r>
      <w:r>
        <w:rPr>
          <w:rStyle w:val="13"/>
          <w:rFonts w:hint="default" w:ascii="Times New Roman" w:hAnsi="Times New Roman" w:eastAsia="仿宋_GB2312" w:cs="Times New Roman"/>
          <w:color w:val="000000" w:themeColor="text1"/>
          <w:kern w:val="2"/>
          <w:sz w:val="32"/>
          <w:szCs w:val="32"/>
          <w:lang w:val="en-US"/>
          <w14:textFill>
            <w14:solidFill>
              <w14:schemeClr w14:val="tx1"/>
            </w14:solidFill>
          </w14:textFill>
        </w:rPr>
        <w:t>陈炳</w:t>
      </w:r>
      <w:r>
        <w:rPr>
          <w:rStyle w:val="13"/>
          <w:rFonts w:hint="eastAsia" w:ascii="Times New Roman" w:hAnsi="Times New Roman" w:eastAsia="仿宋_GB2312" w:cs="Times New Roman"/>
          <w:color w:val="000000" w:themeColor="text1"/>
          <w:kern w:val="2"/>
          <w:sz w:val="32"/>
          <w:szCs w:val="32"/>
          <w:lang w:val="en-US"/>
          <w14:textFill>
            <w14:solidFill>
              <w14:schemeClr w14:val="tx1"/>
            </w14:solidFill>
          </w14:textFill>
        </w:rPr>
        <w:t>印处</w:t>
      </w:r>
      <w:r>
        <w:rPr>
          <w:rFonts w:hint="default" w:ascii="Times New Roman" w:hAnsi="Times New Roman" w:eastAsia="仿宋_GB2312" w:cs="Times New Roman"/>
          <w:kern w:val="2"/>
          <w:sz w:val="32"/>
          <w:szCs w:val="32"/>
        </w:rPr>
        <w:t>上一年年收入百分之四十的罚款的行政处罚</w:t>
      </w:r>
      <w:r>
        <w:rPr>
          <w:rFonts w:hint="default" w:ascii="Times New Roman" w:hAnsi="Times New Roman" w:eastAsia="仿宋_GB2312" w:cs="Times New Roman"/>
          <w:kern w:val="0"/>
          <w:sz w:val="32"/>
          <w:szCs w:val="32"/>
          <w:lang w:bidi="ar"/>
        </w:rPr>
        <w:t>。</w:t>
      </w:r>
    </w:p>
    <w:p w14:paraId="5365AB51">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四是</w:t>
      </w:r>
      <w:r>
        <w:rPr>
          <w:rFonts w:hint="default" w:ascii="Times New Roman" w:hAnsi="Times New Roman" w:eastAsia="仿宋_GB2312" w:cs="Times New Roman"/>
          <w:kern w:val="0"/>
          <w:sz w:val="32"/>
          <w:szCs w:val="32"/>
          <w:lang w:bidi="ar"/>
        </w:rPr>
        <w:t>由伊州区应急管理局</w:t>
      </w:r>
      <w:r>
        <w:rPr>
          <w:rFonts w:hint="default"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总经理助理、安全总监</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盛汝</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森处</w:t>
      </w:r>
      <w:r>
        <w:rPr>
          <w:rFonts w:hint="default" w:ascii="Times New Roman" w:hAnsi="Times New Roman" w:eastAsia="仿宋_GB2312" w:cs="Times New Roman"/>
          <w:kern w:val="2"/>
          <w:sz w:val="32"/>
          <w:szCs w:val="32"/>
        </w:rPr>
        <w:t>上一年年收入百分之</w:t>
      </w:r>
      <w:r>
        <w:rPr>
          <w:rFonts w:hint="default"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default"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的罚款的行政处罚</w:t>
      </w:r>
      <w:r>
        <w:rPr>
          <w:rFonts w:hint="default" w:ascii="Times New Roman" w:hAnsi="Times New Roman" w:eastAsia="仿宋_GB2312" w:cs="Times New Roman"/>
          <w:kern w:val="0"/>
          <w:sz w:val="32"/>
          <w:szCs w:val="32"/>
          <w:lang w:bidi="ar"/>
        </w:rPr>
        <w:t>。</w:t>
      </w:r>
    </w:p>
    <w:p w14:paraId="0202528E">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五是</w:t>
      </w:r>
      <w:r>
        <w:rPr>
          <w:rFonts w:hint="default" w:ascii="Times New Roman" w:hAnsi="Times New Roman" w:eastAsia="仿宋_GB2312" w:cs="Times New Roman"/>
          <w:kern w:val="0"/>
          <w:sz w:val="32"/>
          <w:szCs w:val="32"/>
          <w:lang w:bidi="ar"/>
        </w:rPr>
        <w:t>由伊州区应急管理局</w:t>
      </w:r>
      <w:r>
        <w:rPr>
          <w:rFonts w:hint="default"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安环部部长刘</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璐处</w:t>
      </w:r>
      <w:r>
        <w:rPr>
          <w:rFonts w:hint="default" w:ascii="Times New Roman" w:hAnsi="Times New Roman" w:eastAsia="仿宋_GB2312" w:cs="Times New Roman"/>
          <w:kern w:val="2"/>
          <w:sz w:val="32"/>
          <w:szCs w:val="32"/>
        </w:rPr>
        <w:t>上一年年收入百分之</w:t>
      </w:r>
      <w:r>
        <w:rPr>
          <w:rFonts w:hint="default"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default"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的罚款的行政处罚</w:t>
      </w:r>
      <w:r>
        <w:rPr>
          <w:rFonts w:hint="default" w:ascii="Times New Roman" w:hAnsi="Times New Roman" w:eastAsia="仿宋_GB2312" w:cs="Times New Roman"/>
          <w:kern w:val="0"/>
          <w:sz w:val="32"/>
          <w:szCs w:val="32"/>
          <w:lang w:bidi="ar"/>
        </w:rPr>
        <w:t>。</w:t>
      </w:r>
    </w:p>
    <w:p w14:paraId="61BC976A">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六是由</w:t>
      </w:r>
      <w:r>
        <w:rPr>
          <w:rFonts w:hint="default" w:ascii="Times New Roman" w:hAnsi="Times New Roman" w:eastAsia="仿宋_GB2312" w:cs="Times New Roman"/>
          <w:kern w:val="0"/>
          <w:sz w:val="32"/>
          <w:szCs w:val="32"/>
          <w:lang w:bidi="ar"/>
        </w:rPr>
        <w:t>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b w:val="0"/>
          <w:bCs w:val="0"/>
          <w:color w:val="auto"/>
          <w:sz w:val="32"/>
          <w:szCs w:val="32"/>
          <w:lang w:val="en-US" w:eastAsia="zh-CN"/>
        </w:rPr>
        <w:t>哈密市国平工程机械租赁有限公司</w:t>
      </w:r>
      <w:r>
        <w:rPr>
          <w:rFonts w:hint="default" w:ascii="Times New Roman" w:hAnsi="Times New Roman" w:eastAsia="仿宋_GB2312" w:cs="Times New Roman"/>
          <w:bCs/>
          <w:color w:val="auto"/>
          <w:sz w:val="32"/>
          <w:szCs w:val="32"/>
          <w:lang w:val="en-US" w:eastAsia="zh-CN"/>
        </w:rPr>
        <w:t>进行</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行政处罚</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kern w:val="0"/>
          <w:sz w:val="32"/>
          <w:szCs w:val="32"/>
          <w:lang w:bidi="ar"/>
        </w:rPr>
        <w:t xml:space="preserve">   </w:t>
      </w:r>
    </w:p>
    <w:p w14:paraId="61C98314">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七是</w:t>
      </w: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bCs/>
          <w:color w:val="auto"/>
          <w:sz w:val="32"/>
          <w:szCs w:val="32"/>
          <w:lang w:val="en-US" w:eastAsia="zh-CN"/>
        </w:rPr>
        <w:t>进行</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行政处罚</w:t>
      </w:r>
      <w:r>
        <w:rPr>
          <w:rFonts w:hint="default" w:ascii="Times New Roman" w:hAnsi="Times New Roman" w:eastAsia="仿宋_GB2312" w:cs="Times New Roman"/>
          <w:kern w:val="0"/>
          <w:sz w:val="32"/>
          <w:szCs w:val="32"/>
          <w:lang w:bidi="ar"/>
        </w:rPr>
        <w:t>。</w:t>
      </w:r>
    </w:p>
    <w:p w14:paraId="4FAD4B77">
      <w:pPr>
        <w:keepNext w:val="0"/>
        <w:keepLines w:val="0"/>
        <w:pageBreakBefore w:val="0"/>
        <w:widowControl w:val="0"/>
        <w:kinsoku/>
        <w:wordWrap/>
        <w:overflowPunct/>
        <w:topLinePunct w:val="0"/>
        <w:autoSpaceDE/>
        <w:autoSpaceDN/>
        <w:bidi w:val="0"/>
        <w:spacing w:after="0" w:line="520" w:lineRule="exact"/>
        <w:ind w:left="0" w:leftChars="0" w:firstLine="640" w:firstLineChars="200"/>
        <w:jc w:val="both"/>
        <w:textAlignment w:val="auto"/>
        <w:outlineLvl w:val="9"/>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pP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八是</w:t>
      </w:r>
      <w:r>
        <w:rPr>
          <w:rFonts w:hint="default" w:ascii="Times New Roman" w:hAnsi="Times New Roman" w:eastAsia="仿宋_GB2312" w:cs="Times New Roman"/>
          <w:b w:val="0"/>
          <w:bCs w:val="0"/>
          <w:color w:val="auto"/>
          <w:sz w:val="32"/>
          <w:szCs w:val="32"/>
          <w:lang w:val="en-US" w:eastAsia="zh-CN" w:bidi="ar-SA"/>
        </w:rPr>
        <w:t>伊州区应急管理局</w:t>
      </w: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向伊州区人民政府作出书面检查</w:t>
      </w:r>
      <w:r>
        <w:rPr>
          <w:rFonts w:hint="default" w:ascii="Times New Roman" w:hAnsi="Times New Roman" w:eastAsia="仿宋_GB2312" w:cs="Times New Roman"/>
          <w:color w:val="auto"/>
          <w:kern w:val="1"/>
          <w:sz w:val="32"/>
          <w:szCs w:val="32"/>
          <w:lang w:val="en-US" w:eastAsia="zh-CN"/>
        </w:rPr>
        <w:t>。</w:t>
      </w:r>
    </w:p>
    <w:p w14:paraId="06512F38">
      <w:pPr>
        <w:pStyle w:val="2"/>
        <w:keepNext w:val="0"/>
        <w:keepLines w:val="0"/>
        <w:pageBreakBefore w:val="0"/>
        <w:kinsoku/>
        <w:wordWrap/>
        <w:overflowPunct/>
        <w:topLinePunct w:val="0"/>
        <w:autoSpaceDE/>
        <w:autoSpaceDN/>
        <w:bidi w:val="0"/>
        <w:adjustRightInd/>
        <w:snapToGrid/>
        <w:spacing w:after="0" w:line="520" w:lineRule="exact"/>
        <w:ind w:left="0" w:leftChars="0" w:firstLine="643" w:firstLineChars="200"/>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14:paraId="6236ACB7">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kern w:val="0"/>
          <w:sz w:val="32"/>
          <w:szCs w:val="32"/>
          <w:lang w:bidi="ar"/>
        </w:rPr>
        <w:t>由伊州区应急管理局依据</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《中华人民共和国安全生产法》第一百零七条、《最高人民检察院、公安部关于公安机关管辖的刑事案件立案追诉标准的规定（一）》第八条第（一）项和《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安全生产行政执法与刑事司法衔接工作办法</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》第三条的规定，涉嫌重大责任事故罪，</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国平机械租赁公司装载机司机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建议移送司法机关处理</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14:paraId="7AD41D0B">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国平机械租赁公司</w:t>
      </w:r>
      <w:r>
        <w:rPr>
          <w:rFonts w:hint="default" w:ascii="Times New Roman" w:hAnsi="Times New Roman" w:eastAsia="仿宋_GB2312" w:cs="Times New Roman"/>
          <w:color w:val="auto"/>
          <w:kern w:val="1"/>
          <w:sz w:val="32"/>
          <w:szCs w:val="32"/>
          <w:lang w:val="en-US" w:eastAsia="zh-CN"/>
        </w:rPr>
        <w:t>法定代表人</w:t>
      </w:r>
      <w:r>
        <w:rPr>
          <w:rFonts w:hint="default" w:ascii="Times New Roman" w:hAnsi="Times New Roman" w:eastAsia="仿宋_GB2312" w:cs="Times New Roman"/>
          <w:sz w:val="32"/>
          <w:szCs w:val="32"/>
          <w:lang w:val="en-US" w:eastAsia="zh-CN"/>
        </w:rPr>
        <w:t>徐国平</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lang w:eastAsia="zh-CN"/>
        </w:rPr>
        <w:t>（</w:t>
      </w:r>
      <w:r>
        <w:rPr>
          <w:rFonts w:hint="default" w:ascii="Times New Roman" w:hAnsi="Times New Roman" w:eastAsia="仿宋_GB2312" w:cs="Times New Roman"/>
          <w:kern w:val="2"/>
          <w:sz w:val="32"/>
          <w:szCs w:val="32"/>
        </w:rPr>
        <w:t>上一年年收入百分之四十的罚款</w:t>
      </w:r>
      <w:r>
        <w:rPr>
          <w:rFonts w:hint="default" w:ascii="Times New Roman" w:hAnsi="Times New Roman" w:eastAsia="仿宋_GB2312" w:cs="Times New Roman"/>
          <w:kern w:val="2"/>
          <w:sz w:val="32"/>
          <w:szCs w:val="32"/>
          <w:lang w:eastAsia="zh-CN"/>
        </w:rPr>
        <w:t>）</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561B0360">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w:t>
      </w:r>
      <w:r>
        <w:rPr>
          <w:rStyle w:val="13"/>
          <w:rFonts w:hint="default" w:ascii="Times New Roman" w:hAnsi="Times New Roman" w:eastAsia="仿宋_GB2312" w:cs="Times New Roman"/>
          <w:color w:val="000000" w:themeColor="text1"/>
          <w:kern w:val="2"/>
          <w:sz w:val="32"/>
          <w:szCs w:val="32"/>
          <w:lang w:val="en-US"/>
          <w14:textFill>
            <w14:solidFill>
              <w14:schemeClr w14:val="tx1"/>
            </w14:solidFill>
          </w14:textFill>
        </w:rPr>
        <w:t>陈炳印</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（上一年年收入百分之四十的罚款）的行政处罚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7EC689F5">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w:t>
      </w:r>
      <w:r>
        <w:rPr>
          <w:rFonts w:hint="default"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总经理助理、安全总监</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盛汝森</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default"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default"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的罚款）的行政处罚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p>
    <w:p w14:paraId="5F7187DD">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bidi="ar"/>
        </w:rPr>
        <w:t>由伊州区应急管理局</w:t>
      </w:r>
      <w:r>
        <w:rPr>
          <w:rFonts w:hint="default"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kern w:val="0"/>
          <w:sz w:val="32"/>
          <w:szCs w:val="32"/>
          <w:lang w:val="en-US" w:eastAsia="zh-CN"/>
        </w:rPr>
        <w:t>哈密市富宏矿业有限公司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安环部部长刘璐</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default"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default"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的罚款）的行政处罚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p>
    <w:p w14:paraId="489B905D">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由</w:t>
      </w:r>
      <w:r>
        <w:rPr>
          <w:rFonts w:hint="default" w:ascii="Times New Roman" w:hAnsi="Times New Roman" w:eastAsia="仿宋_GB2312" w:cs="Times New Roman"/>
          <w:kern w:val="0"/>
          <w:sz w:val="32"/>
          <w:szCs w:val="32"/>
          <w:lang w:bidi="ar"/>
        </w:rPr>
        <w:t>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b w:val="0"/>
          <w:bCs w:val="0"/>
          <w:color w:val="auto"/>
          <w:sz w:val="32"/>
          <w:szCs w:val="32"/>
          <w:lang w:val="en-US" w:eastAsia="zh-CN"/>
        </w:rPr>
        <w:t>哈密市国平工程机械租赁</w:t>
      </w:r>
      <w:r>
        <w:rPr>
          <w:rFonts w:hint="eastAsia" w:ascii="Times New Roman" w:hAnsi="Times New Roman" w:eastAsia="仿宋_GB2312" w:cs="Times New Roman"/>
          <w:b w:val="0"/>
          <w:bCs w:val="0"/>
          <w:color w:val="auto"/>
          <w:sz w:val="32"/>
          <w:szCs w:val="32"/>
          <w:lang w:val="en-US" w:eastAsia="zh-CN"/>
        </w:rPr>
        <w:t>有限公司</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kern w:val="0"/>
          <w:sz w:val="32"/>
          <w:szCs w:val="32"/>
          <w:lang w:bidi="ar"/>
        </w:rPr>
        <w:t xml:space="preserve"> </w:t>
      </w:r>
    </w:p>
    <w:p w14:paraId="68D2F354">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w:t>
      </w:r>
      <w:r>
        <w:rPr>
          <w:rFonts w:hint="eastAsia" w:ascii="Times New Roman" w:hAnsi="Times New Roman" w:eastAsia="仿宋_GB2312" w:cs="Times New Roman"/>
          <w:kern w:val="0"/>
          <w:sz w:val="32"/>
          <w:szCs w:val="32"/>
          <w:lang w:eastAsia="zh-CN" w:bidi="ar"/>
        </w:rPr>
        <w:t>对</w:t>
      </w:r>
      <w:r>
        <w:rPr>
          <w:rFonts w:hint="default" w:ascii="Times New Roman" w:hAnsi="Times New Roman" w:eastAsia="仿宋_GB2312" w:cs="Times New Roman"/>
          <w:color w:val="auto"/>
          <w:kern w:val="0"/>
          <w:sz w:val="32"/>
          <w:szCs w:val="32"/>
          <w:lang w:val="en-US" w:eastAsia="zh-CN"/>
        </w:rPr>
        <w:t>哈密市富宏矿业有限公司</w:t>
      </w:r>
      <w:r>
        <w:rPr>
          <w:rFonts w:hint="eastAsia" w:ascii="Times New Roman" w:hAnsi="Times New Roman" w:eastAsia="仿宋_GB2312" w:cs="Times New Roman"/>
          <w:color w:val="auto"/>
          <w:kern w:val="0"/>
          <w:sz w:val="32"/>
          <w:szCs w:val="32"/>
          <w:lang w:val="en-US" w:eastAsia="zh-CN"/>
        </w:rPr>
        <w:t>的</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行政处罚</w:t>
      </w:r>
      <w:r>
        <w:rPr>
          <w:rFonts w:hint="default" w:ascii="Times New Roman" w:hAnsi="Times New Roman" w:eastAsia="仿宋_GB2312" w:cs="Times New Roman"/>
          <w:kern w:val="0"/>
          <w:sz w:val="32"/>
          <w:szCs w:val="32"/>
          <w:lang w:bidi="ar"/>
        </w:rPr>
        <w:t>已落实</w:t>
      </w:r>
      <w:r>
        <w:rPr>
          <w:rFonts w:hint="default"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43580237">
      <w:pPr>
        <w:pStyle w:val="2"/>
        <w:keepNext w:val="0"/>
        <w:keepLines w:val="0"/>
        <w:pageBreakBefore w:val="0"/>
        <w:kinsoku/>
        <w:wordWrap/>
        <w:overflowPunct/>
        <w:topLinePunct w:val="0"/>
        <w:autoSpaceDE/>
        <w:autoSpaceDN/>
        <w:bidi w:val="0"/>
        <w:spacing w:line="520" w:lineRule="exact"/>
        <w:ind w:left="0" w:leftChars="0" w:firstLine="640" w:firstLineChars="200"/>
        <w:textAlignment w:val="auto"/>
        <w:rPr>
          <w:rFonts w:hint="default" w:ascii="Times New Roman" w:hAnsi="Times New Roman" w:cs="Times New Roman"/>
        </w:rPr>
      </w:pP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2024年1月26</w:t>
      </w:r>
      <w:r>
        <w:rPr>
          <w:rStyle w:val="15"/>
          <w:rFonts w:hint="eastAsia" w:eastAsia="仿宋_GB2312" w:cs="Times New Roman"/>
          <w:b w:val="0"/>
          <w:bCs w:val="0"/>
          <w:color w:val="000000" w:themeColor="text1"/>
          <w:lang w:val="en-US" w:eastAsia="zh-CN"/>
          <w14:textFill>
            <w14:solidFill>
              <w14:schemeClr w14:val="tx1"/>
            </w14:solidFill>
          </w14:textFill>
        </w:rPr>
        <w:t>日，伊州</w:t>
      </w:r>
      <w:r>
        <w:rPr>
          <w:rFonts w:hint="default" w:ascii="Times New Roman" w:hAnsi="Times New Roman" w:eastAsia="仿宋_GB2312" w:cs="Times New Roman"/>
          <w:kern w:val="0"/>
          <w:sz w:val="32"/>
          <w:szCs w:val="32"/>
          <w:lang w:bidi="ar"/>
        </w:rPr>
        <w:t>区应急管理局</w:t>
      </w:r>
      <w:r>
        <w:rPr>
          <w:rFonts w:hint="default" w:ascii="Times New Roman" w:hAnsi="Times New Roman" w:eastAsia="仿宋_GB2312" w:cs="Times New Roman"/>
          <w:sz w:val="32"/>
          <w:szCs w:val="32"/>
          <w:lang w:val="en-US" w:eastAsia="zh-CN"/>
        </w:rPr>
        <w:t>已</w:t>
      </w:r>
      <w:r>
        <w:rPr>
          <w:rFonts w:hint="default" w:ascii="Times New Roman" w:hAnsi="Times New Roman" w:eastAsia="仿宋_GB2312" w:cs="Times New Roman"/>
          <w:sz w:val="32"/>
          <w:szCs w:val="32"/>
        </w:rPr>
        <w:t>向</w:t>
      </w:r>
      <w:r>
        <w:rPr>
          <w:rStyle w:val="15"/>
          <w:rFonts w:hint="default" w:ascii="Times New Roman" w:hAnsi="Times New Roman" w:eastAsia="仿宋_GB2312" w:cs="Times New Roman"/>
          <w:b w:val="0"/>
          <w:bCs w:val="0"/>
          <w:color w:val="000000" w:themeColor="text1"/>
          <w:lang w:val="en-US" w:eastAsia="zh-CN"/>
          <w14:textFill>
            <w14:solidFill>
              <w14:schemeClr w14:val="tx1"/>
            </w14:solidFill>
          </w14:textFill>
        </w:rPr>
        <w:t>伊州区人民政府</w:t>
      </w:r>
      <w:r>
        <w:rPr>
          <w:rFonts w:hint="default" w:ascii="Times New Roman" w:hAnsi="Times New Roman" w:eastAsia="仿宋_GB2312" w:cs="Times New Roman"/>
          <w:sz w:val="32"/>
          <w:szCs w:val="32"/>
        </w:rPr>
        <w:t>作出</w:t>
      </w:r>
      <w:r>
        <w:rPr>
          <w:rFonts w:hint="default" w:ascii="Times New Roman" w:hAnsi="Times New Roman" w:eastAsia="仿宋_GB2312" w:cs="Times New Roman"/>
          <w:sz w:val="32"/>
          <w:szCs w:val="32"/>
          <w:lang w:val="en-US" w:eastAsia="zh-CN"/>
        </w:rPr>
        <w:t>深刻书面检查。</w:t>
      </w:r>
    </w:p>
    <w:p w14:paraId="031ADED9">
      <w:pPr>
        <w:keepNext w:val="0"/>
        <w:keepLines w:val="0"/>
        <w:pageBreakBefore w:val="0"/>
        <w:widowControl/>
        <w:kinsoku/>
        <w:wordWrap/>
        <w:overflowPunct/>
        <w:topLinePunct w:val="0"/>
        <w:autoSpaceDE/>
        <w:autoSpaceDN/>
        <w:bidi w:val="0"/>
        <w:adjustRightInd/>
        <w:snapToGrid/>
        <w:spacing w:line="52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（二）事故企业整改落实情况 </w:t>
      </w:r>
    </w:p>
    <w:p w14:paraId="7D2C16E8">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事故调查结案后，哈密市富宏矿业有限公司已与国平机械租赁公司解除租赁合同。哈密市富宏矿业有限公司</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严格</w:t>
      </w:r>
      <w:r>
        <w:rPr>
          <w:rFonts w:hint="default" w:ascii="Times New Roman" w:hAnsi="Times New Roman" w:eastAsia="仿宋_GB2312" w:cs="Times New Roman"/>
          <w:color w:val="000000" w:themeColor="text1"/>
          <w:sz w:val="32"/>
          <w:szCs w:val="32"/>
          <w14:textFill>
            <w14:solidFill>
              <w14:schemeClr w14:val="tx1"/>
            </w14:solidFill>
          </w14:textFill>
        </w:rPr>
        <w:t>履行</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监督管理</w:t>
      </w:r>
      <w:r>
        <w:rPr>
          <w:rFonts w:hint="default" w:ascii="Times New Roman" w:hAnsi="Times New Roman" w:eastAsia="仿宋_GB2312" w:cs="Times New Roman"/>
          <w:color w:val="000000" w:themeColor="text1"/>
          <w:sz w:val="32"/>
          <w:szCs w:val="32"/>
          <w14:textFill>
            <w14:solidFill>
              <w14:schemeClr w14:val="tx1"/>
            </w14:solidFill>
          </w14:textFill>
        </w:rPr>
        <w:t>责</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任，认真吸取事故教训，</w:t>
      </w:r>
      <w:r>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t>一是</w:t>
      </w:r>
      <w:r>
        <w:rPr>
          <w:rFonts w:hint="default" w:ascii="Times New Roman" w:hAnsi="Times New Roman" w:eastAsia="仿宋_GB2312" w:cs="Times New Roman"/>
          <w:b w:val="0"/>
          <w:bCs w:val="0"/>
          <w:color w:val="auto"/>
          <w:kern w:val="2"/>
          <w:sz w:val="32"/>
          <w:szCs w:val="32"/>
          <w:lang w:val="en-US" w:eastAsia="zh-CN" w:bidi="ar-SA"/>
        </w:rPr>
        <w:t>完善</w:t>
      </w:r>
      <w:r>
        <w:rPr>
          <w:rFonts w:hint="eastAsia" w:ascii="Times New Roman" w:hAnsi="Times New Roman" w:eastAsia="仿宋_GB2312" w:cs="Times New Roman"/>
          <w:b w:val="0"/>
          <w:bCs w:val="0"/>
          <w:color w:val="auto"/>
          <w:kern w:val="2"/>
          <w:sz w:val="32"/>
          <w:szCs w:val="32"/>
          <w:lang w:val="en-US" w:eastAsia="zh-CN" w:bidi="ar-SA"/>
        </w:rPr>
        <w:t>了</w:t>
      </w:r>
      <w:r>
        <w:rPr>
          <w:rFonts w:hint="default" w:ascii="Times New Roman" w:hAnsi="Times New Roman" w:eastAsia="仿宋_GB2312" w:cs="Times New Roman"/>
          <w:b w:val="0"/>
          <w:bCs w:val="0"/>
          <w:color w:val="auto"/>
          <w:kern w:val="2"/>
          <w:sz w:val="32"/>
          <w:szCs w:val="32"/>
          <w:lang w:val="en-US" w:eastAsia="zh-CN" w:bidi="ar-SA"/>
        </w:rPr>
        <w:t>安全生产责任制及相关制度，与每位员工包括分包单位员工逐级签订了责任书和承诺书，制定了2024年度安全生产管理目标分解以及考核办法，并按照季度进行了责任制的考核，</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实行“重奖重罚、正向激励、群防群治”，遏制习惯性违章行为。二</w:t>
      </w:r>
      <w:r>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t>是</w:t>
      </w:r>
      <w:r>
        <w:rPr>
          <w:rFonts w:hint="default" w:ascii="Times New Roman" w:hAnsi="Times New Roman" w:eastAsia="仿宋_GB2312" w:cs="Times New Roman"/>
          <w:b w:val="0"/>
          <w:bCs w:val="0"/>
          <w:color w:val="auto"/>
          <w:kern w:val="2"/>
          <w:sz w:val="32"/>
          <w:szCs w:val="32"/>
          <w:lang w:val="en-US" w:eastAsia="zh-CN" w:bidi="ar-SA"/>
        </w:rPr>
        <w:t>全面排查作业现场安全隐患，对现场违章行为，实行“零容忍”态度，对参与作业单位明确管理要点，隐患不根除不得进行作业，落实三定原则，定时定人定措施，督促作业人员严格按照安全生产规章制度和安全操作规程的要求进行施工作业，确保各项安全管理措施落到实处</w:t>
      </w:r>
      <w:r>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t>。四是</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开展全员</w:t>
      </w:r>
      <w:r>
        <w:rPr>
          <w:rFonts w:hint="default" w:ascii="Times New Roman" w:hAnsi="Times New Roman" w:eastAsia="仿宋_GB2312" w:cs="Times New Roman"/>
          <w:b w:val="0"/>
          <w:bCs w:val="0"/>
          <w:color w:val="auto"/>
          <w:kern w:val="2"/>
          <w:sz w:val="32"/>
          <w:szCs w:val="32"/>
          <w:lang w:val="en-US" w:eastAsia="zh-CN" w:bidi="ar-SA"/>
        </w:rPr>
        <w:t>全覆盖式安全教育培训、考核</w:t>
      </w:r>
      <w:r>
        <w:rPr>
          <w:rFonts w:hint="eastAsia" w:ascii="Times New Roman" w:hAnsi="Times New Roman" w:eastAsia="仿宋_GB2312" w:cs="Times New Roman"/>
          <w:b w:val="0"/>
          <w:bCs w:val="0"/>
          <w:color w:val="auto"/>
          <w:kern w:val="2"/>
          <w:sz w:val="32"/>
          <w:szCs w:val="32"/>
          <w:lang w:val="en-US" w:eastAsia="zh-CN" w:bidi="ar-SA"/>
        </w:rPr>
        <w:t>和</w:t>
      </w:r>
      <w:r>
        <w:rPr>
          <w:rFonts w:hint="default" w:ascii="Times New Roman" w:hAnsi="Times New Roman" w:eastAsia="仿宋_GB2312" w:cs="Times New Roman"/>
          <w:b w:val="0"/>
          <w:bCs w:val="0"/>
          <w:color w:val="auto"/>
          <w:kern w:val="2"/>
          <w:sz w:val="32"/>
          <w:szCs w:val="32"/>
          <w:lang w:val="en-US" w:eastAsia="zh-CN" w:bidi="ar-SA"/>
        </w:rPr>
        <w:t>体验式教育，对从业人员层层做好安全技术交底工作，向从业人员如实告知作业场所和工作岗位存在的危险因素、防范措施以及事故应急措施，并留存影像资料，务必做到教育率100%，全面</w:t>
      </w:r>
      <w:r>
        <w:rPr>
          <w:rFonts w:hint="eastAsia" w:ascii="Times New Roman" w:hAnsi="Times New Roman" w:eastAsia="仿宋_GB2312" w:cs="Times New Roman"/>
          <w:b w:val="0"/>
          <w:bCs w:val="0"/>
          <w:color w:val="auto"/>
          <w:kern w:val="2"/>
          <w:sz w:val="32"/>
          <w:szCs w:val="32"/>
          <w:lang w:val="en-US" w:eastAsia="zh-CN" w:bidi="ar-SA"/>
        </w:rPr>
        <w:t>增强</w:t>
      </w:r>
      <w:r>
        <w:rPr>
          <w:rFonts w:hint="default" w:ascii="Times New Roman" w:hAnsi="Times New Roman" w:eastAsia="仿宋_GB2312" w:cs="Times New Roman"/>
          <w:b w:val="0"/>
          <w:bCs w:val="0"/>
          <w:color w:val="auto"/>
          <w:kern w:val="2"/>
          <w:sz w:val="32"/>
          <w:szCs w:val="32"/>
          <w:lang w:val="en-US" w:eastAsia="zh-CN" w:bidi="ar-SA"/>
        </w:rPr>
        <w:t>作业人员的自我保护意识。</w:t>
      </w:r>
    </w:p>
    <w:p w14:paraId="418A9D53">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伊州区应急管理局深刻吸取事故教训，</w:t>
      </w:r>
      <w:r>
        <w:rPr>
          <w:rFonts w:hint="default" w:ascii="Times New Roman" w:hAnsi="Times New Roman" w:eastAsia="仿宋_GB2312" w:cs="Times New Roman"/>
          <w:b/>
          <w:bCs/>
          <w:color w:val="auto"/>
          <w:kern w:val="2"/>
          <w:sz w:val="32"/>
          <w:szCs w:val="32"/>
          <w:lang w:val="en-US" w:eastAsia="zh-CN" w:bidi="ar-SA"/>
        </w:rPr>
        <w:t>一是</w:t>
      </w:r>
      <w:r>
        <w:rPr>
          <w:rFonts w:hint="default" w:ascii="Times New Roman" w:hAnsi="Times New Roman" w:eastAsia="仿宋_GB2312" w:cs="Times New Roman"/>
          <w:b w:val="0"/>
          <w:bCs w:val="0"/>
          <w:color w:val="auto"/>
          <w:kern w:val="2"/>
          <w:sz w:val="32"/>
          <w:szCs w:val="32"/>
          <w:lang w:val="en-US" w:eastAsia="zh-CN" w:bidi="ar-SA"/>
        </w:rPr>
        <w:t>聘请第三方安全评审专家，组织对辖区内同类型企业开展全面安全生产事故隐患排查工作。</w:t>
      </w:r>
      <w:r>
        <w:rPr>
          <w:rFonts w:hint="default" w:ascii="Times New Roman" w:hAnsi="Times New Roman" w:eastAsia="仿宋_GB2312" w:cs="Times New Roman"/>
          <w:b/>
          <w:bCs/>
          <w:color w:val="auto"/>
          <w:kern w:val="2"/>
          <w:sz w:val="32"/>
          <w:szCs w:val="32"/>
          <w:lang w:val="en-US" w:eastAsia="zh-CN" w:bidi="ar-SA"/>
        </w:rPr>
        <w:t>二是</w:t>
      </w:r>
      <w:r>
        <w:rPr>
          <w:rFonts w:hint="default" w:ascii="Times New Roman" w:hAnsi="Times New Roman" w:eastAsia="仿宋_GB2312" w:cs="Times New Roman"/>
          <w:b w:val="0"/>
          <w:bCs w:val="0"/>
          <w:color w:val="auto"/>
          <w:kern w:val="2"/>
          <w:sz w:val="32"/>
          <w:szCs w:val="32"/>
          <w:lang w:val="en-US" w:eastAsia="zh-CN" w:bidi="ar-SA"/>
        </w:rPr>
        <w:t>督促哈密市富宏矿业有限公司严格落实事故整改与防范措施，指导企业</w:t>
      </w:r>
      <w:r>
        <w:rPr>
          <w:rFonts w:hint="eastAsia" w:ascii="Times New Roman" w:hAnsi="Times New Roman" w:eastAsia="仿宋_GB2312" w:cs="Times New Roman"/>
          <w:b w:val="0"/>
          <w:bCs w:val="0"/>
          <w:color w:val="auto"/>
          <w:kern w:val="2"/>
          <w:sz w:val="32"/>
          <w:szCs w:val="32"/>
          <w:lang w:val="en-US" w:eastAsia="zh-CN" w:bidi="ar-SA"/>
        </w:rPr>
        <w:t>针对性地开展</w:t>
      </w:r>
      <w:r>
        <w:rPr>
          <w:rFonts w:hint="default" w:ascii="Times New Roman" w:hAnsi="Times New Roman" w:eastAsia="仿宋_GB2312" w:cs="Times New Roman"/>
          <w:b w:val="0"/>
          <w:bCs w:val="0"/>
          <w:color w:val="auto"/>
          <w:kern w:val="2"/>
          <w:sz w:val="32"/>
          <w:szCs w:val="32"/>
          <w:lang w:val="en-US" w:eastAsia="zh-CN" w:bidi="ar-SA"/>
        </w:rPr>
        <w:t>员工教育和培训工作。</w:t>
      </w:r>
      <w:r>
        <w:rPr>
          <w:rFonts w:hint="default" w:ascii="Times New Roman" w:hAnsi="Times New Roman" w:eastAsia="仿宋_GB2312" w:cs="Times New Roman"/>
          <w:b/>
          <w:bCs/>
          <w:color w:val="auto"/>
          <w:kern w:val="2"/>
          <w:sz w:val="32"/>
          <w:szCs w:val="32"/>
          <w:lang w:val="en-US" w:eastAsia="zh-CN" w:bidi="ar-SA"/>
        </w:rPr>
        <w:t>三是</w:t>
      </w:r>
      <w:r>
        <w:rPr>
          <w:rFonts w:hint="default" w:ascii="Times New Roman" w:hAnsi="Times New Roman" w:eastAsia="仿宋_GB2312" w:cs="Times New Roman"/>
          <w:b w:val="0"/>
          <w:bCs w:val="0"/>
          <w:color w:val="auto"/>
          <w:kern w:val="2"/>
          <w:sz w:val="32"/>
          <w:szCs w:val="32"/>
          <w:lang w:val="en-US" w:eastAsia="zh-CN" w:bidi="ar-SA"/>
        </w:rPr>
        <w:t>开展辖区内企业事故警示教育会，在企业自我检查</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安全生产规章制度的完善等方面提供指导意见，强化思想教育，构筑安全生产的坚固防线。</w:t>
      </w:r>
    </w:p>
    <w:p w14:paraId="20DEF010">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14:paraId="6E98580E">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事故评估组认为：从事故整改措施落实总体情况看，本起事故中，事故责任单位及责任人员均已按照事故调查报告提出的处理建议处理到位，</w:t>
      </w: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中检西北</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生态有限公司</w:t>
      </w:r>
      <w:r>
        <w:rPr>
          <w:rFonts w:hint="default" w:ascii="Times New Roman" w:hAnsi="Times New Roman" w:eastAsia="仿宋_GB2312" w:cs="Times New Roman"/>
          <w:kern w:val="0"/>
          <w:sz w:val="32"/>
          <w:szCs w:val="32"/>
          <w:lang w:val="en-US" w:eastAsia="zh-CN" w:bidi="ar"/>
        </w:rPr>
        <w:t>能认真吸取此次事故教训，举一反三，落实了《哈密市富宏矿业有限公司双井子西铁矿一号破碎线“9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24”一般车辆伤害事故调查报告》中有关事故防范和整改措施的各项要求，强化安全责任落实，安全生产管理水平有了较大提高，员工安全生产意识明显提升，至今未发生生产安全事故。</w:t>
      </w:r>
    </w:p>
    <w:p w14:paraId="50F8D77A">
      <w:pPr>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四、</w:t>
      </w:r>
      <w:r>
        <w:rPr>
          <w:rFonts w:hint="default" w:ascii="Times New Roman" w:hAnsi="Times New Roman" w:eastAsia="黑体" w:cs="Times New Roman"/>
          <w:kern w:val="0"/>
          <w:sz w:val="32"/>
          <w:szCs w:val="32"/>
          <w:lang w:bidi="ar"/>
        </w:rPr>
        <w:t>下一步工作建议</w:t>
      </w:r>
      <w:r>
        <w:rPr>
          <w:rFonts w:hint="default" w:ascii="Times New Roman" w:hAnsi="Times New Roman" w:eastAsia="仿宋_GB2312" w:cs="Times New Roman"/>
          <w:kern w:val="0"/>
          <w:sz w:val="32"/>
          <w:szCs w:val="32"/>
          <w:lang w:bidi="ar"/>
        </w:rPr>
        <w:t xml:space="preserve"> </w:t>
      </w:r>
    </w:p>
    <w:p w14:paraId="322EA1A0">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i w:val="0"/>
          <w:iCs w:val="0"/>
          <w:caps w:val="0"/>
          <w:color w:val="000000" w:themeColor="text1"/>
          <w:spacing w:val="0"/>
          <w:sz w:val="32"/>
          <w:szCs w:val="32"/>
          <w:shd w:val="clear" w:fill="FFFFFF"/>
          <w:lang w:val="en-US" w:eastAsia="zh-CN" w:bidi="ar-SA"/>
          <w14:textFill>
            <w14:solidFill>
              <w14:schemeClr w14:val="tx1"/>
            </w14:solidFill>
          </w14:textFill>
        </w:rPr>
        <w:t>哈密市富宏矿业</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有限公司</w:t>
      </w:r>
      <w:r>
        <w:rPr>
          <w:rFonts w:hint="default" w:ascii="Times New Roman" w:hAnsi="Times New Roman" w:eastAsia="仿宋_GB2312" w:cs="Times New Roman"/>
          <w:kern w:val="0"/>
          <w:sz w:val="32"/>
          <w:szCs w:val="32"/>
          <w:lang w:eastAsia="zh-CN" w:bidi="ar"/>
        </w:rPr>
        <w:t>要深刻汲取事故教训，举一反三、常抓不懈，要进一步健全全员安全生产责任制、安全管理制度和操作规程，结合相关要求修订生产安全事故应急预案，并加强应急预案演练，保存演练记录，进一步加大安全教育培训和隐患排查治理力度，保证安全投入的有效实施，建议在教育警示培训后，对从业人员开展针对事故谈体会</w:t>
      </w:r>
      <w:r>
        <w:rPr>
          <w:rFonts w:hint="eastAsia" w:ascii="Times New Roman" w:hAnsi="Times New Roman" w:eastAsia="仿宋_GB2312" w:cs="Times New Roman"/>
          <w:kern w:val="0"/>
          <w:sz w:val="32"/>
          <w:szCs w:val="32"/>
          <w:lang w:eastAsia="zh-CN" w:bidi="ar"/>
        </w:rPr>
        <w:t>活动</w:t>
      </w:r>
      <w:r>
        <w:rPr>
          <w:rFonts w:hint="default" w:ascii="Times New Roman" w:hAnsi="Times New Roman" w:eastAsia="仿宋_GB2312" w:cs="Times New Roman"/>
          <w:kern w:val="0"/>
          <w:sz w:val="32"/>
          <w:szCs w:val="32"/>
          <w:lang w:eastAsia="zh-CN" w:bidi="ar"/>
        </w:rPr>
        <w:t>，及时</w:t>
      </w:r>
      <w:r>
        <w:rPr>
          <w:rFonts w:hint="eastAsia" w:ascii="Times New Roman" w:hAnsi="Times New Roman" w:eastAsia="仿宋_GB2312" w:cs="Times New Roman"/>
          <w:kern w:val="0"/>
          <w:sz w:val="32"/>
          <w:szCs w:val="32"/>
          <w:lang w:eastAsia="zh-CN" w:bidi="ar"/>
        </w:rPr>
        <w:t>全面</w:t>
      </w:r>
      <w:r>
        <w:rPr>
          <w:rFonts w:hint="default" w:ascii="Times New Roman" w:hAnsi="Times New Roman" w:eastAsia="仿宋_GB2312" w:cs="Times New Roman"/>
          <w:kern w:val="0"/>
          <w:sz w:val="32"/>
          <w:szCs w:val="32"/>
          <w:lang w:eastAsia="zh-CN" w:bidi="ar"/>
        </w:rPr>
        <w:t>掌握员工安全意识，必要时组织开展员工心理疏导。</w:t>
      </w:r>
    </w:p>
    <w:p w14:paraId="784717FE">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伊州区应急管理局要进一步依法全面履行</w:t>
      </w:r>
      <w:r>
        <w:rPr>
          <w:rFonts w:hint="default" w:ascii="Times New Roman" w:hAnsi="Times New Roman" w:eastAsia="仿宋_GB2312" w:cs="Times New Roman"/>
          <w:color w:val="auto"/>
          <w:sz w:val="32"/>
          <w:szCs w:val="32"/>
          <w:lang w:val="en-US" w:eastAsia="zh-CN"/>
        </w:rPr>
        <w:t>行业监管责任</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，切实按要求认真做好全区安全生产检查、巡查、宣传和教育培训等工作，要按照安全生产相关法律法规的要求，加强对巡查、检查队伍的培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训和</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管理考核，针对全区机械存在的同类安全隐患进行排查，要加强安全生产教育宣传，将此事故作为典型案例，加大宣传力度，强化事故警示作用，防止类似事故再次发生。</w:t>
      </w:r>
      <w:r>
        <w:rPr>
          <w:rFonts w:hint="default" w:ascii="Times New Roman" w:hAnsi="Times New Roman" w:eastAsia="仿宋_GB2312" w:cs="Times New Roman"/>
          <w:kern w:val="0"/>
          <w:sz w:val="32"/>
          <w:szCs w:val="32"/>
          <w:lang w:val="en-US" w:eastAsia="zh-CN" w:bidi="ar"/>
        </w:rPr>
        <w:t xml:space="preserve">       </w:t>
      </w:r>
    </w:p>
    <w:p w14:paraId="120DCD3F">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center"/>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 xml:space="preserve">                </w:t>
      </w:r>
    </w:p>
    <w:p w14:paraId="0286AF04">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center"/>
        <w:textAlignment w:val="auto"/>
        <w:rPr>
          <w:rFonts w:hint="default" w:ascii="Times New Roman" w:hAnsi="Times New Roman" w:eastAsia="仿宋_GB2312" w:cs="Times New Roman"/>
          <w:kern w:val="0"/>
          <w:sz w:val="32"/>
          <w:szCs w:val="32"/>
          <w:lang w:val="en-US" w:eastAsia="zh-CN" w:bidi="ar"/>
        </w:rPr>
      </w:pPr>
    </w:p>
    <w:p w14:paraId="4C3CCF7C">
      <w:pPr>
        <w:keepNext w:val="0"/>
        <w:keepLines w:val="0"/>
        <w:pageBreakBefore w:val="0"/>
        <w:widowControl/>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kern w:val="0"/>
          <w:sz w:val="32"/>
          <w:szCs w:val="32"/>
          <w:lang w:val="en-US" w:eastAsia="zh-CN" w:bidi="ar"/>
        </w:rPr>
      </w:pPr>
    </w:p>
    <w:p w14:paraId="61515448">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center"/>
        <w:textAlignment w:val="auto"/>
        <w:rPr>
          <w:rFonts w:hint="default" w:ascii="Times New Roman" w:hAnsi="Times New Roman" w:cs="Times New Roman"/>
          <w:sz w:val="32"/>
          <w:szCs w:val="32"/>
        </w:rPr>
      </w:pPr>
      <w:r>
        <w:rPr>
          <w:rFonts w:hint="default" w:ascii="Times New Roman" w:hAnsi="Times New Roman" w:eastAsia="仿宋_GB2312" w:cs="Times New Roman"/>
          <w:kern w:val="0"/>
          <w:sz w:val="32"/>
          <w:szCs w:val="32"/>
          <w:lang w:val="en-US" w:eastAsia="zh-CN" w:bidi="ar"/>
        </w:rPr>
        <w:t xml:space="preserve">        </w:t>
      </w:r>
      <w:r>
        <w:rPr>
          <w:rFonts w:hint="eastAsia" w:ascii="Times New Roman" w:hAnsi="Times New Roman" w:eastAsia="仿宋_GB2312" w:cs="Times New Roman"/>
          <w:kern w:val="0"/>
          <w:sz w:val="32"/>
          <w:szCs w:val="32"/>
          <w:lang w:val="en-US" w:eastAsia="zh-CN" w:bidi="ar"/>
        </w:rPr>
        <w:t xml:space="preserve">   </w:t>
      </w:r>
      <w:bookmarkStart w:id="0" w:name="_GoBack"/>
      <w:bookmarkEnd w:id="0"/>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24</w:t>
      </w:r>
      <w:r>
        <w:rPr>
          <w:rFonts w:hint="default" w:ascii="Times New Roman" w:hAnsi="Times New Roman" w:eastAsia="仿宋_GB2312" w:cs="Times New Roman"/>
          <w:kern w:val="0"/>
          <w:sz w:val="32"/>
          <w:szCs w:val="32"/>
          <w:lang w:bidi="ar"/>
        </w:rPr>
        <w:t>”事故评估工作组</w:t>
      </w: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0C7E9E-B153-449D-8515-B6FB21C1C4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C2DB2F3-F661-4B75-9677-78748EBED249}"/>
  </w:font>
  <w:font w:name="仿宋_GB2312">
    <w:panose1 w:val="02010609030101010101"/>
    <w:charset w:val="86"/>
    <w:family w:val="modern"/>
    <w:pitch w:val="default"/>
    <w:sig w:usb0="00000001" w:usb1="080E0000" w:usb2="00000000" w:usb3="00000000" w:csb0="00040000" w:csb1="00000000"/>
    <w:embedRegular r:id="rId3" w:fontKey="{FE21245B-E36E-4BF1-8B71-9E082BD754AA}"/>
  </w:font>
  <w:font w:name="方正小标宋_GBK">
    <w:panose1 w:val="03000509000000000000"/>
    <w:charset w:val="86"/>
    <w:family w:val="script"/>
    <w:pitch w:val="default"/>
    <w:sig w:usb0="00000001" w:usb1="080E0000" w:usb2="00000000" w:usb3="00000000" w:csb0="00040000" w:csb1="00000000"/>
    <w:embedRegular r:id="rId4" w:fontKey="{1525C3D8-6795-48E0-BC5A-AE18B63410B8}"/>
  </w:font>
  <w:font w:name="楷体_GB2312">
    <w:panose1 w:val="02010609030101010101"/>
    <w:charset w:val="86"/>
    <w:family w:val="modern"/>
    <w:pitch w:val="default"/>
    <w:sig w:usb0="00000001" w:usb1="080E0000" w:usb2="00000000" w:usb3="00000000" w:csb0="00040000" w:csb1="00000000"/>
    <w:embedRegular r:id="rId5" w:fontKey="{E8121C6D-6FA7-41C8-8281-28DFF87B7C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CA2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6DCA2">
                          <w:pPr>
                            <w:pStyle w:val="6"/>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CC6DCA2">
                    <w:pPr>
                      <w:pStyle w:val="6"/>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71C4C"/>
    <w:rsid w:val="026B6C17"/>
    <w:rsid w:val="038D0B00"/>
    <w:rsid w:val="0424499B"/>
    <w:rsid w:val="042E2227"/>
    <w:rsid w:val="04990D0E"/>
    <w:rsid w:val="077333CC"/>
    <w:rsid w:val="07F82C22"/>
    <w:rsid w:val="08304193"/>
    <w:rsid w:val="08A26804"/>
    <w:rsid w:val="0953745E"/>
    <w:rsid w:val="0A401F96"/>
    <w:rsid w:val="0A6C4891"/>
    <w:rsid w:val="0AD8682D"/>
    <w:rsid w:val="0AEA267A"/>
    <w:rsid w:val="0CD34D59"/>
    <w:rsid w:val="0CD66050"/>
    <w:rsid w:val="0E125314"/>
    <w:rsid w:val="0EA13C8B"/>
    <w:rsid w:val="0F2A2BD7"/>
    <w:rsid w:val="114F3ABD"/>
    <w:rsid w:val="1305614B"/>
    <w:rsid w:val="145B2071"/>
    <w:rsid w:val="14BA71AC"/>
    <w:rsid w:val="150C4EBE"/>
    <w:rsid w:val="157958A5"/>
    <w:rsid w:val="16FA24C0"/>
    <w:rsid w:val="1AC90AEB"/>
    <w:rsid w:val="1B272FBF"/>
    <w:rsid w:val="1B3B3CBE"/>
    <w:rsid w:val="1BF231F8"/>
    <w:rsid w:val="1C4C2321"/>
    <w:rsid w:val="1CCD5B04"/>
    <w:rsid w:val="1D725ADC"/>
    <w:rsid w:val="1DAC45E0"/>
    <w:rsid w:val="1DD666D0"/>
    <w:rsid w:val="1DE87D86"/>
    <w:rsid w:val="1E457F00"/>
    <w:rsid w:val="21672406"/>
    <w:rsid w:val="223615AD"/>
    <w:rsid w:val="223E360D"/>
    <w:rsid w:val="229A4E55"/>
    <w:rsid w:val="23CD03C9"/>
    <w:rsid w:val="24096335"/>
    <w:rsid w:val="240C06CA"/>
    <w:rsid w:val="265A607B"/>
    <w:rsid w:val="26962DDB"/>
    <w:rsid w:val="269D38C7"/>
    <w:rsid w:val="26E613A0"/>
    <w:rsid w:val="27F475F8"/>
    <w:rsid w:val="28545852"/>
    <w:rsid w:val="29791BC1"/>
    <w:rsid w:val="2AFB5453"/>
    <w:rsid w:val="2AFF61B6"/>
    <w:rsid w:val="2C3D3A95"/>
    <w:rsid w:val="2DED6158"/>
    <w:rsid w:val="2E5C3CB8"/>
    <w:rsid w:val="2E5D2D46"/>
    <w:rsid w:val="2F3C3507"/>
    <w:rsid w:val="2FC922C2"/>
    <w:rsid w:val="32977BBC"/>
    <w:rsid w:val="32C37159"/>
    <w:rsid w:val="339D7A44"/>
    <w:rsid w:val="341F4F7E"/>
    <w:rsid w:val="3462457C"/>
    <w:rsid w:val="35371C59"/>
    <w:rsid w:val="354D3431"/>
    <w:rsid w:val="35787263"/>
    <w:rsid w:val="357D56F4"/>
    <w:rsid w:val="35D44628"/>
    <w:rsid w:val="3805165F"/>
    <w:rsid w:val="382E66B4"/>
    <w:rsid w:val="3833020F"/>
    <w:rsid w:val="38895131"/>
    <w:rsid w:val="39EF2CE8"/>
    <w:rsid w:val="3B6B3399"/>
    <w:rsid w:val="3B6D002A"/>
    <w:rsid w:val="3C5D6098"/>
    <w:rsid w:val="3CC0247D"/>
    <w:rsid w:val="3E3801F1"/>
    <w:rsid w:val="3EFF44B9"/>
    <w:rsid w:val="3F336F20"/>
    <w:rsid w:val="3F583C3D"/>
    <w:rsid w:val="41936392"/>
    <w:rsid w:val="419A4A2A"/>
    <w:rsid w:val="41A72A5B"/>
    <w:rsid w:val="41BB2E91"/>
    <w:rsid w:val="42745368"/>
    <w:rsid w:val="42A16831"/>
    <w:rsid w:val="43DA0716"/>
    <w:rsid w:val="446D72CF"/>
    <w:rsid w:val="447F2A6D"/>
    <w:rsid w:val="44A85C50"/>
    <w:rsid w:val="48135F52"/>
    <w:rsid w:val="481D6869"/>
    <w:rsid w:val="49070342"/>
    <w:rsid w:val="4A674A28"/>
    <w:rsid w:val="4AB82832"/>
    <w:rsid w:val="4D6B792C"/>
    <w:rsid w:val="4E017496"/>
    <w:rsid w:val="4E6A0866"/>
    <w:rsid w:val="4ED135EC"/>
    <w:rsid w:val="4F4230AB"/>
    <w:rsid w:val="50DC7717"/>
    <w:rsid w:val="51555E0B"/>
    <w:rsid w:val="51982C9A"/>
    <w:rsid w:val="521572B6"/>
    <w:rsid w:val="52EE3CE9"/>
    <w:rsid w:val="532D48A6"/>
    <w:rsid w:val="53316F22"/>
    <w:rsid w:val="53850FC3"/>
    <w:rsid w:val="53F825E3"/>
    <w:rsid w:val="545F13F9"/>
    <w:rsid w:val="56E93DA9"/>
    <w:rsid w:val="57347C1D"/>
    <w:rsid w:val="573D052D"/>
    <w:rsid w:val="57410A1A"/>
    <w:rsid w:val="58C61802"/>
    <w:rsid w:val="59E449EA"/>
    <w:rsid w:val="5BCC2FB5"/>
    <w:rsid w:val="5CA11989"/>
    <w:rsid w:val="5CF96BD9"/>
    <w:rsid w:val="5D1F62DF"/>
    <w:rsid w:val="5D954414"/>
    <w:rsid w:val="5DDB2285"/>
    <w:rsid w:val="5E262232"/>
    <w:rsid w:val="5EEF12C9"/>
    <w:rsid w:val="607D767C"/>
    <w:rsid w:val="617320F1"/>
    <w:rsid w:val="61860DE8"/>
    <w:rsid w:val="62AF1203"/>
    <w:rsid w:val="63C50FB0"/>
    <w:rsid w:val="64365138"/>
    <w:rsid w:val="64D44446"/>
    <w:rsid w:val="64E95090"/>
    <w:rsid w:val="6565143A"/>
    <w:rsid w:val="65E65310"/>
    <w:rsid w:val="65FA32C8"/>
    <w:rsid w:val="660B519D"/>
    <w:rsid w:val="663C3549"/>
    <w:rsid w:val="66823B68"/>
    <w:rsid w:val="66B17B8A"/>
    <w:rsid w:val="676B03F7"/>
    <w:rsid w:val="67DB1A3F"/>
    <w:rsid w:val="68297D69"/>
    <w:rsid w:val="696E3B26"/>
    <w:rsid w:val="69733AAD"/>
    <w:rsid w:val="6A1F0788"/>
    <w:rsid w:val="6A5E5589"/>
    <w:rsid w:val="6B60610C"/>
    <w:rsid w:val="6D3F3518"/>
    <w:rsid w:val="6E8F37CF"/>
    <w:rsid w:val="6E9B4FAA"/>
    <w:rsid w:val="6FE63ACF"/>
    <w:rsid w:val="6FF50E48"/>
    <w:rsid w:val="733B36F5"/>
    <w:rsid w:val="7452192F"/>
    <w:rsid w:val="746518B0"/>
    <w:rsid w:val="75C41556"/>
    <w:rsid w:val="76804221"/>
    <w:rsid w:val="76B27874"/>
    <w:rsid w:val="76EA4E38"/>
    <w:rsid w:val="76EE0B56"/>
    <w:rsid w:val="76EF63C7"/>
    <w:rsid w:val="76FF73D9"/>
    <w:rsid w:val="77505145"/>
    <w:rsid w:val="77C33295"/>
    <w:rsid w:val="77C50DBB"/>
    <w:rsid w:val="7D830F78"/>
    <w:rsid w:val="7D9538FE"/>
    <w:rsid w:val="7FB53454"/>
    <w:rsid w:val="7FE8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3"/>
    <w:basedOn w:val="1"/>
    <w:next w:val="1"/>
    <w:link w:val="15"/>
    <w:qFormat/>
    <w:uiPriority w:val="0"/>
    <w:pPr>
      <w:keepNext/>
      <w:keepLines/>
      <w:spacing w:before="140"/>
      <w:outlineLvl w:val="2"/>
    </w:pPr>
    <w:rPr>
      <w:rFonts w:ascii="Calibri" w:eastAsia="仿宋_GB2312" w:cs="Times New Roman"/>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0"/>
    <w:pPr>
      <w:spacing w:before="240" w:after="60"/>
      <w:jc w:val="center"/>
      <w:outlineLvl w:val="0"/>
    </w:pPr>
    <w:rPr>
      <w:rFonts w:ascii="Arial" w:hAnsi="Arial"/>
      <w:b/>
      <w:sz w:val="32"/>
    </w:rPr>
  </w:style>
  <w:style w:type="character" w:customStyle="1" w:styleId="11">
    <w:name w:val="页眉 字符"/>
    <w:basedOn w:val="10"/>
    <w:link w:val="7"/>
    <w:qFormat/>
    <w:uiPriority w:val="0"/>
    <w:rPr>
      <w:kern w:val="2"/>
      <w:sz w:val="18"/>
      <w:szCs w:val="18"/>
    </w:rPr>
  </w:style>
  <w:style w:type="character" w:customStyle="1" w:styleId="12">
    <w:name w:val="页脚 字符"/>
    <w:basedOn w:val="10"/>
    <w:link w:val="6"/>
    <w:qFormat/>
    <w:uiPriority w:val="0"/>
    <w:rPr>
      <w:kern w:val="2"/>
      <w:sz w:val="18"/>
      <w:szCs w:val="18"/>
    </w:rPr>
  </w:style>
  <w:style w:type="character" w:customStyle="1" w:styleId="13">
    <w:name w:val="NormalCharacter"/>
    <w:qFormat/>
    <w:uiPriority w:val="0"/>
    <w:rPr>
      <w:rFonts w:ascii="Times New Roman" w:hAnsi="Calibri" w:eastAsia="宋体" w:cs="宋体"/>
      <w:color w:val="000000"/>
      <w:sz w:val="21"/>
      <w:lang w:val="en-US" w:eastAsia="zh-CN" w:bidi="ar-SA"/>
    </w:rPr>
  </w:style>
  <w:style w:type="paragraph" w:styleId="14">
    <w:name w:val="List Paragraph"/>
    <w:basedOn w:val="1"/>
    <w:qFormat/>
    <w:uiPriority w:val="34"/>
    <w:pPr>
      <w:ind w:firstLine="420" w:firstLineChars="200"/>
    </w:pPr>
  </w:style>
  <w:style w:type="character" w:customStyle="1" w:styleId="15">
    <w:name w:val="标题 3 Char"/>
    <w:link w:val="5"/>
    <w:qFormat/>
    <w:uiPriority w:val="0"/>
    <w:rPr>
      <w:rFonts w:ascii="Calibri" w:eastAsia="仿宋_GB2312" w:cs="Times New Roman"/>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090f5fdd-d310-4edd-950e-e83d6a05adf8</errorID>
      <errorWord> </errorWord>
      <group>L1_Punc</group>
      <groupName>标点问题</groupName>
      <ability>L2_Punc</ability>
      <abilityName>标点符号检查</abilityName>
      <candidateList>
        <item>·</item>
      </candidateList>
      <explain/>
      <paraID>57138AAA</paraID>
      <start>24</start>
      <end>25</end>
      <status>modified</status>
      <modifiedWord> </modifiedWord>
      <trackRevisions>false</trackRevisions>
    </reviewItem>
    <reviewItem>
      <errorID>a042b641-3ea5-4dfe-8fce-3e4c0b5454ec</errorID>
      <errorWord> </errorWord>
      <group>L1_Punc</group>
      <groupName>标点问题</groupName>
      <ability>L2_Punc</ability>
      <abilityName>标点符号检查</abilityName>
      <candidateList>
        <item>·</item>
      </candidateList>
      <explain/>
      <paraID>523F7978</paraID>
      <start>112</start>
      <end>113</end>
      <status>modified</status>
      <modifiedWord> </modifiedWord>
      <trackRevisions>false</trackRevisions>
    </reviewItem>
    <reviewItem>
      <errorID>ecf3f27b-53c8-470c-a330-12cdb22cc42b</errorID>
      <errorWord> </errorWord>
      <group>L1_Punc</group>
      <groupName>标点问题</groupName>
      <ability>L2_Punc</ability>
      <abilityName>标点符号检查</abilityName>
      <candidateList>
        <item>·</item>
      </candidateList>
      <explain/>
      <paraID>71B2B838</paraID>
      <start>94</start>
      <end>95</end>
      <status>modified</status>
      <modifiedWord> </modifiedWord>
      <trackRevisions>false</trackRevisions>
    </reviewItem>
    <reviewItem>
      <errorID>6218f036-7147-4b56-89bb-be6587530cfa</errorID>
      <errorWord>安全生产行政执法与刑事司法街接工作办法</errorWord>
      <group>L1_Other</group>
      <groupName>其他问题</groupName>
      <ability>L2_Consistency</ability>
      <abilityName>一致性检查</abilityName>
      <candidateList>
        <item>安全生产行政执法与刑事司法衔接工作办法</item>
      </candidateList>
      <explain>术语一致性：‘街接’为错别字，应统一为正确表述‘衔接’</explain>
      <paraID>6236ACB7</paraID>
      <start>80</start>
      <end>99</end>
      <status>modified</status>
      <modifiedWord>安全生产行政执法与刑事司法衔接工作办法</modifiedWord>
      <trackRevisions>false</trackRevisions>
    </reviewItem>
    <reviewItem>
      <errorID>b21361ca-76d1-4e67-a377-71dad605ae7b</errorID>
      <errorWord>平处（</errorWord>
      <group>L1_Grammar</group>
      <groupName>语法问题</groupName>
      <ability>L2_Grammar</ability>
      <abilityName>语法错误</abilityName>
      <candidateList>
        <item>平</item>
      </candidateList>
      <explain/>
      <paraID>7AD41D0B</paraID>
      <start>54</start>
      <end>57</end>
      <status>ignored</status>
      <modifiedWord/>
      <trackRevisions>false</trackRevisions>
    </reviewItem>
    <reviewItem>
      <errorID>d4437f28-fde1-41db-9c70-fd76f914a444</errorID>
      <errorWord>印处（</errorWord>
      <group>L1_Grammar</group>
      <groupName>语法问题</groupName>
      <ability>L2_Grammar</ability>
      <abilityName>语法错误</abilityName>
      <candidateList>
        <item>印</item>
      </candidateList>
      <explain/>
      <paraID>561B0360</paraID>
      <start>55</start>
      <end>58</end>
      <status>ignored</status>
      <modifiedWord/>
      <trackRevisions>false</trackRevisions>
    </reviewItem>
    <reviewItem>
      <errorID>66d22928-2be4-4c9c-8fbf-5472c172ecfe</errorID>
      <errorWord>森处（</errorWord>
      <group>L1_Grammar</group>
      <groupName>语法问题</groupName>
      <ability>L2_Grammar</ability>
      <abilityName>语法错误</abilityName>
      <candidateList>
        <item>森</item>
      </candidateList>
      <explain/>
      <paraID>7EC689F5</paraID>
      <start>59</start>
      <end>62</end>
      <status>ignored</status>
      <modifiedWord/>
      <trackRevisions>false</trackRevisions>
    </reviewItem>
    <reviewItem>
      <errorID>ea21f954-d974-4336-a70b-aba898655bf0</errorID>
      <errorWord>璐处（</errorWord>
      <group>L1_Grammar</group>
      <groupName>语法问题</groupName>
      <ability>L2_Grammar</ability>
      <abilityName>语法错误</abilityName>
      <candidateList>
        <item>璐</item>
      </candidateList>
      <explain/>
      <paraID>5F7187DD</paraID>
      <start>53</start>
      <end>56</end>
      <status>ignored</status>
      <modifiedWord/>
      <trackRevisions>false</trackRevisions>
    </reviewItem>
    <reviewItem>
      <errorID>e0cd3a6f-018a-4d4f-9843-0b0e5efa9833</errorID>
      <errorWord>有限公司进行</errorWord>
      <group>L1_Grammar</group>
      <groupName>语法问题</groupName>
      <ability>L2_Grammar</ability>
      <abilityName>语法错误</abilityName>
      <candidateList>
        <item>有限公司</item>
      </candidateList>
      <explain/>
      <paraID>489B905D</paraID>
      <start>52</start>
      <end>56</end>
      <status>modified</status>
      <modifiedWord>有限公司</modifiedWord>
      <trackRevisions>false</trackRevisions>
    </reviewItem>
    <reviewItem>
      <errorID>09b3a682-f458-4449-aa21-23445732d6f4</errorID>
      <errorWord>给予</errorWord>
      <group>L1_Word</group>
      <groupName>字词问题</groupName>
      <ability>L2_Typo</ability>
      <abilityName>字词错误</abilityName>
      <candidateList>
        <item>对</item>
      </candidateList>
      <explain/>
      <paraID>68D2F354</paraID>
      <start>39</start>
      <end>40</end>
      <status>modified</status>
      <modifiedWord>对</modifiedWord>
      <trackRevisions>false</trackRevisions>
    </reviewItem>
    <reviewItem>
      <errorID>b3613dc2-5f1f-40a0-8afa-bbd54cd02cf2</errorID>
      <errorWord>进行</errorWord>
      <group>L1_Word</group>
      <groupName>字词问题</groupName>
      <ability>L2_Typo</ability>
      <abilityName>字词错误</abilityName>
      <candidateList>
        <item>的</item>
      </candidateList>
      <explain/>
      <paraID>68D2F354</paraID>
      <start>51</start>
      <end>52</end>
      <status>modified</status>
      <modifiedWord>的</modifiedWord>
      <trackRevisions>false</trackRevisions>
    </reviewItem>
    <reviewItem>
      <errorID>2ae26b49-ddaa-4321-ad63-aaf2d8e200ba</errorID>
      <errorWord>伊州</errorWord>
      <group>L1_Grammar</group>
      <groupName>语法问题</groupName>
      <ability>L2_Grammar</ability>
      <abilityName>语法错误</abilityName>
      <candidateList>
        <item>日，伊州</item>
      </candidateList>
      <explain/>
      <paraID>43580237</paraID>
      <start>9</start>
      <end>13</end>
      <status>modified</status>
      <modifiedWord>日，伊州</modifiedWord>
      <trackRevisions>false</trackRevisions>
    </reviewItem>
    <reviewItem>
      <errorID>450174a0-e388-4af3-bd10-8b3bd0461e92</errorID>
      <errorWord>了的</errorWord>
      <group>L1_Word</group>
      <groupName>字词问题</groupName>
      <ability>L2_Typo</ability>
      <abilityName>字词错误</abilityName>
      <candidateList>
        <item>了</item>
      </candidateList>
      <explain/>
      <paraID>7D2C16E8</paraID>
      <start>71</start>
      <end>72</end>
      <status>modified</status>
      <modifiedWord>了</modifiedWord>
      <trackRevisions>false</trackRevisions>
    </reviewItem>
    <reviewItem>
      <errorID>e539e279-ac5e-40f5-b7de-456a918ce5be</errorID>
      <errorWord>全员</errorWord>
      <group>L1_Grammar</group>
      <groupName>语法问题</groupName>
      <ability>L2_Grammar</ability>
      <abilityName>语法错误</abilityName>
      <candidateList>
        <item>开展全员</item>
      </candidateList>
      <explain/>
      <paraID>7D2C16E8</paraID>
      <start>307</start>
      <end>311</end>
      <status>modified</status>
      <modifiedWord>开展全员</modifiedWord>
      <trackRevisions>false</trackRevisions>
    </reviewItem>
    <reviewItem>
      <errorID>e5163ee4-1847-4a8d-9348-25912087dabf</errorID>
      <errorWord>，</errorWord>
      <group>L1_Word</group>
      <groupName>字词问题</groupName>
      <ability>L2_Typo</ability>
      <abilityName>字词错误</abilityName>
      <candidateList>
        <item>和</item>
      </candidateList>
      <explain/>
      <paraID>7D2C16E8</paraID>
      <start>324</start>
      <end>325</end>
      <status>modified</status>
      <modifiedWord>和</modifiedWord>
      <trackRevisions>false</trackRevisions>
    </reviewItem>
    <reviewItem>
      <errorID>15f5e648-0672-4798-86c0-826f334fc2b6</errorID>
      <errorWord>提高</errorWord>
      <group>L1_Grammar</group>
      <groupName>语法问题</groupName>
      <ability>L2_Grammar</ability>
      <abilityName>语法错误</abilityName>
      <candidateList>
        <item>增强</item>
      </candidateList>
      <explain>“提高～意识”搭配不当，建议修改为“增强～意识”。</explain>
      <paraID>7D2C16E8</paraID>
      <start>410</start>
      <end>412</end>
      <status>modified</status>
      <modifiedWord>增强</modifiedWord>
      <trackRevisions>false</trackRevisions>
    </reviewItem>
    <reviewItem>
      <errorID>967a093e-b3fe-4f1c-85b8-f30a526ac2b6</errorID>
      <errorWord>针对性的开展</errorWord>
      <group>L1_Word</group>
      <groupName>字词问题</groupName>
      <ability>L2_Typo</ability>
      <abilityName>字词错误</abilityName>
      <candidateList>
        <item>针对性地开展</item>
      </candidateList>
      <explain/>
      <paraID>418A9D53</paraID>
      <start>92</start>
      <end>98</end>
      <status>modified</status>
      <modifiedWord>针对性地开展</modifiedWord>
      <trackRevisions>false</trackRevisions>
    </reviewItem>
    <reviewItem>
      <errorID>a13e1b93-bcd0-4695-9200-c245c3bc9ef6</errorID>
      <errorWord>，</errorWord>
      <group>L1_Punc</group>
      <groupName>标点问题</groupName>
      <ability>L2_Punc</ability>
      <abilityName>标点符号检查</abilityName>
      <candidateList>
        <item>、</item>
      </candidateList>
      <explain/>
      <paraID>418A9D53</paraID>
      <start>132</start>
      <end>133</end>
      <status>modified</status>
      <modifiedWord>、</modifiedWord>
      <trackRevisions>false</trackRevisions>
    </reviewItem>
    <reviewItem>
      <errorID>5199058b-5a18-44be-af20-81d5b7706432</errorID>
      <errorWord> </errorWord>
      <group>L1_Punc</group>
      <groupName>标点问题</groupName>
      <ability>L2_Punc</ability>
      <abilityName>标点符号检查</abilityName>
      <candidateList>
        <item>·</item>
      </candidateList>
      <explain/>
      <paraID>6E98580E</paraID>
      <start>117</start>
      <end>118</end>
      <status>modified</status>
      <modifiedWord> </modifiedWord>
      <trackRevisions>false</trackRevisions>
    </reviewItem>
    <reviewItem>
      <errorID>ac0bf622-0e51-429b-9508-ec64dc795bf2</errorID>
      <errorWord>工作</errorWord>
      <group>L1_Word</group>
      <groupName>字词问题</groupName>
      <ability>L2_Typo</ability>
      <abilityName>字词错误</abilityName>
      <candidateList>
        <item>活动</item>
      </candidateList>
      <explain/>
      <paraID>322EA1A0</paraID>
      <start>153</start>
      <end>155</end>
      <status>modified</status>
      <modifiedWord>活动</modifiedWord>
      <trackRevisions>false</trackRevisions>
    </reviewItem>
    <reviewItem>
      <errorID>a7775411-32f9-4205-b5a5-bf8416c3c1de</errorID>
      <errorWord>全方位</errorWord>
      <group>L1_Word</group>
      <groupName>字词问题</groupName>
      <ability>L2_Typo</ability>
      <abilityName>字词错误</abilityName>
      <candidateList>
        <item>全面</item>
      </candidateList>
      <explain/>
      <paraID>322EA1A0</paraID>
      <start>158</start>
      <end>160</end>
      <status>modified</status>
      <modifiedWord>全面</modifiedWord>
      <trackRevisions>false</trackRevisions>
    </reviewItem>
    <reviewItem>
      <errorID>95204824-9696-42ba-90cb-ac07e2560a9d</errorID>
      <errorWord>训</errorWord>
      <group>L1_Word</group>
      <groupName>字词问题</groupName>
      <ability>L2_Typo</ability>
      <abilityName>字词错误</abilityName>
      <candidateList>
        <item>训和</item>
      </candidateList>
      <explain/>
      <paraID>784717FE</paraID>
      <start>86</start>
      <end>88</end>
      <status>modified</status>
      <modifiedWord>训和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b72c9-5281-4d60-867e-0e69b5b258ab}">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3207</Words>
  <Characters>3259</Characters>
  <Lines>12</Lines>
  <Paragraphs>3</Paragraphs>
  <TotalTime>5</TotalTime>
  <ScaleCrop>false</ScaleCrop>
  <LinksUpToDate>false</LinksUpToDate>
  <CharactersWithSpaces>3308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黎明的破晓者</cp:lastModifiedBy>
  <cp:lastPrinted>2026-05-11T03:52:10Z</cp:lastPrinted>
  <dcterms:modified xsi:type="dcterms:W3CDTF">2026-05-11T05:11:57Z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