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954C1">
      <w:pPr>
        <w:keepNext w:val="0"/>
        <w:keepLines w:val="0"/>
        <w:pageBreakBefore w:val="0"/>
        <w:widowControl/>
        <w:kinsoku/>
        <w:wordWrap/>
        <w:overflowPunct/>
        <w:topLinePunct w:val="0"/>
        <w:autoSpaceDE/>
        <w:autoSpaceDN/>
        <w:bidi w:val="0"/>
        <w:adjustRightInd w:val="0"/>
        <w:snapToGrid w:val="0"/>
        <w:spacing w:after="0" w:line="540" w:lineRule="exact"/>
        <w:jc w:val="center"/>
        <w:textAlignment w:val="auto"/>
        <w:rPr>
          <w:rFonts w:hint="eastAsia" w:ascii="方正小标宋_GBK" w:hAnsi="方正小标宋_GBK" w:eastAsia="方正小标宋_GBK" w:cs="方正小标宋_GBK"/>
          <w:kern w:val="0"/>
          <w:sz w:val="44"/>
          <w:szCs w:val="44"/>
          <w:lang w:bidi="ar"/>
        </w:rPr>
      </w:pPr>
      <w:r>
        <w:rPr>
          <w:rFonts w:hint="default" w:ascii="Times New Roman" w:hAnsi="Times New Roman" w:eastAsia="方正小标宋_GBK" w:cs="Times New Roman"/>
          <w:b w:val="0"/>
          <w:bCs w:val="0"/>
          <w:color w:val="auto"/>
          <w:spacing w:val="-20"/>
          <w:kern w:val="0"/>
          <w:sz w:val="44"/>
          <w:szCs w:val="44"/>
          <w:lang w:val="en-US" w:eastAsia="zh-CN"/>
        </w:rPr>
        <w:t>伊州</w:t>
      </w:r>
      <w:r>
        <w:rPr>
          <w:rFonts w:hint="eastAsia" w:ascii="Times New Roman" w:hAnsi="Times New Roman" w:eastAsia="方正小标宋_GBK" w:cs="Times New Roman"/>
          <w:b w:val="0"/>
          <w:bCs w:val="0"/>
          <w:color w:val="auto"/>
          <w:spacing w:val="-20"/>
          <w:kern w:val="0"/>
          <w:sz w:val="44"/>
          <w:szCs w:val="44"/>
          <w:lang w:val="en-US" w:eastAsia="zh-CN"/>
        </w:rPr>
        <w:t>区</w:t>
      </w:r>
      <w:r>
        <w:rPr>
          <w:rFonts w:hint="default" w:ascii="Times New Roman" w:hAnsi="Times New Roman" w:eastAsia="方正小标宋_GBK" w:cs="Times New Roman"/>
          <w:b w:val="0"/>
          <w:bCs w:val="0"/>
          <w:color w:val="auto"/>
          <w:spacing w:val="-20"/>
          <w:kern w:val="0"/>
          <w:sz w:val="44"/>
          <w:szCs w:val="44"/>
          <w:lang w:val="en-US" w:eastAsia="zh-CN"/>
        </w:rPr>
        <w:t>二堡</w:t>
      </w:r>
      <w:r>
        <w:rPr>
          <w:rFonts w:hint="eastAsia" w:ascii="Times New Roman" w:hAnsi="Times New Roman" w:eastAsia="方正小标宋_GBK" w:cs="Times New Roman"/>
          <w:b w:val="0"/>
          <w:bCs w:val="0"/>
          <w:color w:val="auto"/>
          <w:spacing w:val="-20"/>
          <w:kern w:val="0"/>
          <w:sz w:val="44"/>
          <w:szCs w:val="44"/>
          <w:lang w:val="en-US" w:eastAsia="zh-CN"/>
        </w:rPr>
        <w:t>镇</w:t>
      </w:r>
      <w:r>
        <w:rPr>
          <w:rFonts w:hint="default" w:ascii="Times New Roman" w:hAnsi="Times New Roman" w:eastAsia="方正小标宋_GBK" w:cs="Times New Roman"/>
          <w:b w:val="0"/>
          <w:bCs w:val="0"/>
          <w:color w:val="auto"/>
          <w:spacing w:val="-20"/>
          <w:kern w:val="0"/>
          <w:sz w:val="44"/>
          <w:szCs w:val="44"/>
          <w:lang w:val="en-US" w:eastAsia="zh-CN"/>
        </w:rPr>
        <w:t>中检西北生态技术（陕西）有限公司哈密市历史遗留场地土壤调查项目“9</w:t>
      </w:r>
      <w:r>
        <w:rPr>
          <w:rFonts w:hint="eastAsia" w:ascii="Times New Roman" w:hAnsi="Times New Roman" w:eastAsia="方正小标宋_GBK" w:cs="Times New Roman"/>
          <w:b w:val="0"/>
          <w:bCs w:val="0"/>
          <w:color w:val="auto"/>
          <w:spacing w:val="-20"/>
          <w:kern w:val="0"/>
          <w:sz w:val="44"/>
          <w:szCs w:val="44"/>
          <w:lang w:val="en-US" w:eastAsia="zh-CN"/>
        </w:rPr>
        <w:t>·</w:t>
      </w:r>
      <w:r>
        <w:rPr>
          <w:rFonts w:hint="default" w:ascii="Times New Roman" w:hAnsi="Times New Roman" w:eastAsia="方正小标宋_GBK" w:cs="Times New Roman"/>
          <w:b w:val="0"/>
          <w:bCs w:val="0"/>
          <w:color w:val="auto"/>
          <w:spacing w:val="-20"/>
          <w:kern w:val="0"/>
          <w:sz w:val="44"/>
          <w:szCs w:val="44"/>
          <w:lang w:val="en-US" w:eastAsia="zh-CN"/>
        </w:rPr>
        <w:t>14”一般机械伤害事故</w:t>
      </w:r>
      <w:r>
        <w:rPr>
          <w:rFonts w:hint="eastAsia" w:ascii="方正小标宋_GBK" w:hAnsi="方正小标宋_GBK" w:eastAsia="方正小标宋_GBK" w:cs="方正小标宋_GBK"/>
          <w:spacing w:val="-20"/>
          <w:kern w:val="0"/>
          <w:sz w:val="44"/>
          <w:szCs w:val="44"/>
          <w:lang w:bidi="ar"/>
        </w:rPr>
        <w:t>防范和整改措施落实情况评估报告</w:t>
      </w:r>
    </w:p>
    <w:p w14:paraId="2BA122E2">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sz w:val="32"/>
          <w:szCs w:val="32"/>
        </w:rPr>
      </w:pPr>
    </w:p>
    <w:p w14:paraId="14E6792A">
      <w:pPr>
        <w:keepNext w:val="0"/>
        <w:keepLines w:val="0"/>
        <w:pageBreakBefore w:val="0"/>
        <w:widowControl w:val="0"/>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bCs/>
          <w:color w:val="auto"/>
          <w:sz w:val="32"/>
          <w:szCs w:val="32"/>
        </w:rPr>
        <w:t>202</w:t>
      </w:r>
      <w:r>
        <w:rPr>
          <w:rFonts w:hint="default" w:ascii="Times New Roman" w:hAnsi="Times New Roman" w:eastAsia="仿宋_GB2312" w:cs="Times New Roman"/>
          <w:bCs/>
          <w:color w:val="auto"/>
          <w:sz w:val="32"/>
          <w:szCs w:val="32"/>
          <w:lang w:val="en-US" w:eastAsia="zh-CN"/>
        </w:rPr>
        <w:t>3</w:t>
      </w:r>
      <w:r>
        <w:rPr>
          <w:rFonts w:hint="default" w:ascii="Times New Roman" w:hAnsi="Times New Roman" w:eastAsia="仿宋_GB2312" w:cs="Times New Roman"/>
          <w:bCs/>
          <w:color w:val="auto"/>
          <w:sz w:val="32"/>
          <w:szCs w:val="32"/>
        </w:rPr>
        <w:t>年</w:t>
      </w:r>
      <w:r>
        <w:rPr>
          <w:rFonts w:hint="default" w:ascii="Times New Roman" w:hAnsi="Times New Roman" w:eastAsia="仿宋_GB2312" w:cs="Times New Roman"/>
          <w:bCs/>
          <w:color w:val="auto"/>
          <w:sz w:val="32"/>
          <w:szCs w:val="32"/>
          <w:lang w:val="en-US" w:eastAsia="zh-CN"/>
        </w:rPr>
        <w:t>9</w:t>
      </w:r>
      <w:r>
        <w:rPr>
          <w:rFonts w:hint="default" w:ascii="Times New Roman" w:hAnsi="Times New Roman" w:eastAsia="仿宋_GB2312" w:cs="Times New Roman"/>
          <w:bCs/>
          <w:color w:val="auto"/>
          <w:sz w:val="32"/>
          <w:szCs w:val="32"/>
        </w:rPr>
        <w:t>月</w:t>
      </w:r>
      <w:r>
        <w:rPr>
          <w:rFonts w:hint="default" w:ascii="Times New Roman" w:hAnsi="Times New Roman" w:eastAsia="仿宋_GB2312" w:cs="Times New Roman"/>
          <w:bCs/>
          <w:color w:val="auto"/>
          <w:sz w:val="32"/>
          <w:szCs w:val="32"/>
          <w:lang w:val="en-US" w:eastAsia="zh-CN"/>
        </w:rPr>
        <w:t>14</w:t>
      </w:r>
      <w:r>
        <w:rPr>
          <w:rFonts w:hint="default" w:ascii="Times New Roman" w:hAnsi="Times New Roman" w:eastAsia="仿宋_GB2312" w:cs="Times New Roman"/>
          <w:bCs/>
          <w:color w:val="auto"/>
          <w:sz w:val="32"/>
          <w:szCs w:val="32"/>
        </w:rPr>
        <w:t>日</w:t>
      </w:r>
      <w:r>
        <w:rPr>
          <w:rFonts w:hint="default" w:ascii="Times New Roman" w:hAnsi="Times New Roman" w:eastAsia="仿宋_GB2312" w:cs="Times New Roman"/>
          <w:bCs/>
          <w:color w:val="auto"/>
          <w:sz w:val="32"/>
          <w:szCs w:val="32"/>
          <w:highlight w:val="none"/>
          <w:lang w:val="en-US" w:eastAsia="zh-CN"/>
        </w:rPr>
        <w:t>19时05</w:t>
      </w:r>
      <w:r>
        <w:rPr>
          <w:rFonts w:hint="default" w:ascii="Times New Roman" w:hAnsi="Times New Roman" w:eastAsia="仿宋_GB2312" w:cs="Times New Roman"/>
          <w:bCs/>
          <w:color w:val="auto"/>
          <w:sz w:val="32"/>
          <w:szCs w:val="32"/>
          <w:lang w:val="en-US" w:eastAsia="zh-CN"/>
        </w:rPr>
        <w:t>分许</w:t>
      </w:r>
      <w:r>
        <w:rPr>
          <w:rStyle w:val="13"/>
          <w:rFonts w:hint="default" w:ascii="Times New Roman" w:hAnsi="Times New Roman" w:eastAsia="仿宋_GB2312" w:cs="Times New Roman"/>
          <w:color w:val="auto"/>
          <w:kern w:val="2"/>
          <w:sz w:val="32"/>
          <w:szCs w:val="32"/>
        </w:rPr>
        <w:t>，</w:t>
      </w:r>
      <w:r>
        <w:rPr>
          <w:rFonts w:hint="default" w:ascii="Times New Roman" w:hAnsi="Times New Roman" w:eastAsia="仿宋_GB2312" w:cs="Times New Roman"/>
          <w:bCs/>
          <w:color w:val="auto"/>
          <w:sz w:val="32"/>
          <w:szCs w:val="32"/>
          <w:lang w:val="en-US" w:eastAsia="zh-CN"/>
        </w:rPr>
        <w:t>伊州区二堡镇哈密市历史遗留场地土壤调查项目发生一起机械伤害事故</w:t>
      </w:r>
      <w:r>
        <w:rPr>
          <w:rFonts w:hint="default" w:ascii="Times New Roman" w:hAnsi="Times New Roman" w:eastAsia="仿宋_GB2312" w:cs="Times New Roman"/>
          <w:bCs/>
          <w:color w:val="auto"/>
          <w:kern w:val="2"/>
          <w:sz w:val="32"/>
          <w:szCs w:val="32"/>
        </w:rPr>
        <w:t>，造成一人死亡</w:t>
      </w:r>
      <w:r>
        <w:rPr>
          <w:rFonts w:hint="default" w:ascii="Times New Roman" w:hAnsi="Times New Roman" w:eastAsia="仿宋_GB2312" w:cs="Times New Roman"/>
          <w:bCs/>
          <w:color w:val="auto"/>
          <w:lang w:eastAsia="zh-CN"/>
        </w:rPr>
        <w:t>，</w:t>
      </w:r>
      <w:r>
        <w:rPr>
          <w:rFonts w:hint="default" w:ascii="Times New Roman" w:hAnsi="Times New Roman" w:eastAsia="仿宋_GB2312" w:cs="Times New Roman"/>
          <w:bCs/>
          <w:color w:val="auto"/>
          <w:kern w:val="2"/>
          <w:sz w:val="32"/>
          <w:szCs w:val="32"/>
        </w:rPr>
        <w:t>直接经济损失</w:t>
      </w:r>
      <w:r>
        <w:rPr>
          <w:rFonts w:hint="default" w:ascii="Times New Roman" w:hAnsi="Times New Roman" w:eastAsia="仿宋_GB2312" w:cs="Times New Roman"/>
          <w:bCs/>
          <w:color w:val="auto"/>
          <w:kern w:val="2"/>
          <w:sz w:val="32"/>
          <w:szCs w:val="32"/>
          <w:lang w:val="en-US" w:eastAsia="zh-CN"/>
        </w:rPr>
        <w:t>129.4</w:t>
      </w:r>
      <w:r>
        <w:rPr>
          <w:rFonts w:hint="default" w:ascii="Times New Roman" w:hAnsi="Times New Roman" w:eastAsia="仿宋_GB2312" w:cs="Times New Roman"/>
          <w:bCs/>
          <w:color w:val="auto"/>
          <w:kern w:val="2"/>
          <w:sz w:val="32"/>
          <w:szCs w:val="32"/>
        </w:rPr>
        <w:t>万元</w:t>
      </w:r>
      <w:r>
        <w:rPr>
          <w:rFonts w:hint="default" w:ascii="Times New Roman" w:hAnsi="Times New Roman" w:eastAsia="仿宋_GB2312" w:cs="Times New Roman"/>
          <w:kern w:val="0"/>
          <w:sz w:val="32"/>
          <w:szCs w:val="32"/>
          <w:lang w:bidi="ar"/>
        </w:rPr>
        <w:t>，伊州区人民政府组织对该事故进行了调查，并于</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202</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4</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年</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1</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月</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15</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日</w:t>
      </w:r>
      <w:r>
        <w:rPr>
          <w:rFonts w:hint="default" w:ascii="Times New Roman" w:hAnsi="Times New Roman" w:eastAsia="仿宋_GB2312" w:cs="Times New Roman"/>
          <w:kern w:val="0"/>
          <w:sz w:val="32"/>
          <w:szCs w:val="32"/>
          <w:lang w:bidi="ar"/>
        </w:rPr>
        <w:t xml:space="preserve">批复同意事故调查报告。 </w:t>
      </w:r>
    </w:p>
    <w:p w14:paraId="133067B3">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eastAsia="zh-CN" w:bidi="ar"/>
        </w:rPr>
        <w:t>依据《国务院安委会办公室关于印发生产安全事故防范和整改措施落实情况评估办法的通知》（安委办〔</w:t>
      </w:r>
      <w:r>
        <w:rPr>
          <w:rFonts w:hint="default" w:ascii="Times New Roman" w:hAnsi="Times New Roman" w:eastAsia="仿宋_GB2312" w:cs="Times New Roman"/>
          <w:kern w:val="0"/>
          <w:sz w:val="32"/>
          <w:szCs w:val="32"/>
          <w:lang w:val="en-US" w:bidi="ar"/>
        </w:rPr>
        <w:t>2021</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bidi="ar"/>
        </w:rPr>
        <w:t>4</w:t>
      </w:r>
      <w:r>
        <w:rPr>
          <w:rFonts w:hint="default" w:ascii="Times New Roman" w:hAnsi="Times New Roman" w:eastAsia="仿宋_GB2312" w:cs="Times New Roman"/>
          <w:kern w:val="0"/>
          <w:sz w:val="32"/>
          <w:szCs w:val="32"/>
          <w:lang w:eastAsia="zh-CN" w:bidi="ar"/>
        </w:rPr>
        <w:t>号）规定，</w:t>
      </w:r>
      <w:r>
        <w:rPr>
          <w:rFonts w:hint="eastAsia" w:ascii="Times New Roman" w:hAnsi="Times New Roman" w:eastAsia="仿宋_GB2312" w:cs="Times New Roman"/>
          <w:kern w:val="0"/>
          <w:sz w:val="32"/>
          <w:szCs w:val="32"/>
          <w:lang w:val="en-US" w:eastAsia="zh-CN" w:bidi="ar"/>
        </w:rPr>
        <w:t>哈密市伊州</w:t>
      </w:r>
      <w:r>
        <w:rPr>
          <w:rFonts w:hint="default" w:ascii="Times New Roman" w:hAnsi="Times New Roman" w:eastAsia="仿宋_GB2312" w:cs="Times New Roman"/>
          <w:kern w:val="0"/>
          <w:sz w:val="32"/>
          <w:szCs w:val="32"/>
          <w:lang w:eastAsia="zh-CN" w:bidi="ar"/>
        </w:rPr>
        <w:t>区安全生产委员会办公室于</w:t>
      </w:r>
      <w:r>
        <w:rPr>
          <w:rFonts w:hint="default" w:ascii="Times New Roman" w:hAnsi="Times New Roman" w:eastAsia="仿宋_GB2312" w:cs="Times New Roman"/>
          <w:kern w:val="0"/>
          <w:sz w:val="32"/>
          <w:szCs w:val="32"/>
          <w:lang w:val="en-US" w:bidi="ar"/>
        </w:rPr>
        <w:t>202</w:t>
      </w:r>
      <w:r>
        <w:rPr>
          <w:rFonts w:hint="eastAsia"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eastAsia="zh-CN" w:bidi="ar"/>
        </w:rPr>
        <w:t>年</w:t>
      </w:r>
      <w:r>
        <w:rPr>
          <w:rFonts w:hint="eastAsia" w:ascii="Times New Roman" w:hAnsi="Times New Roman" w:eastAsia="仿宋_GB2312" w:cs="Times New Roman"/>
          <w:kern w:val="0"/>
          <w:sz w:val="32"/>
          <w:szCs w:val="32"/>
          <w:lang w:val="en-US" w:eastAsia="zh-CN" w:bidi="ar"/>
        </w:rPr>
        <w:t>12</w:t>
      </w:r>
      <w:r>
        <w:rPr>
          <w:rFonts w:hint="default" w:ascii="Times New Roman" w:hAnsi="Times New Roman" w:eastAsia="仿宋_GB2312" w:cs="Times New Roman"/>
          <w:kern w:val="0"/>
          <w:sz w:val="32"/>
          <w:szCs w:val="32"/>
          <w:lang w:eastAsia="zh-CN" w:bidi="ar"/>
        </w:rPr>
        <w:t>月</w:t>
      </w:r>
      <w:r>
        <w:rPr>
          <w:rFonts w:hint="eastAsia"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eastAsia="zh-CN" w:bidi="ar"/>
        </w:rPr>
        <w:t>日成立了</w:t>
      </w:r>
      <w:r>
        <w:rPr>
          <w:rFonts w:hint="default" w:ascii="Times New Roman" w:hAnsi="Times New Roman" w:eastAsia="仿宋_GB2312" w:cs="Times New Roman"/>
          <w:kern w:val="0"/>
          <w:sz w:val="32"/>
          <w:szCs w:val="32"/>
          <w:lang w:val="en-US" w:eastAsia="zh-CN" w:bidi="ar"/>
        </w:rPr>
        <w:t>伊州区二堡镇中检西北生态技术（陕西）有限公司哈密市历史遗留场地土壤调查项目“9</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14”一般机械伤害事故</w:t>
      </w:r>
      <w:r>
        <w:rPr>
          <w:rFonts w:hint="default" w:ascii="Times New Roman" w:hAnsi="Times New Roman" w:eastAsia="仿宋_GB2312" w:cs="Times New Roman"/>
          <w:kern w:val="0"/>
          <w:sz w:val="32"/>
          <w:szCs w:val="32"/>
          <w:lang w:eastAsia="zh-CN" w:bidi="ar"/>
        </w:rPr>
        <w:t>防范和整改措施落实情况评估工作组（以下简称“评估组”），对该起事故整改措施落实情况进行了评估。现将评估情况报告如下：</w:t>
      </w:r>
    </w:p>
    <w:p w14:paraId="6A320AE9">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bidi="ar"/>
        </w:rPr>
        <w:t>一、评估工作过程</w:t>
      </w:r>
      <w:r>
        <w:rPr>
          <w:rFonts w:hint="default" w:ascii="Times New Roman" w:hAnsi="Times New Roman" w:eastAsia="仿宋_GB2312" w:cs="Times New Roman"/>
          <w:kern w:val="0"/>
          <w:sz w:val="32"/>
          <w:szCs w:val="32"/>
          <w:lang w:bidi="ar"/>
        </w:rPr>
        <w:t xml:space="preserve"> </w:t>
      </w:r>
    </w:p>
    <w:p w14:paraId="3AD2985E">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为认真贯彻落实党中央、国务院决策部署，充分发挥事故调查处理对加强和改进安全生产工作的促进作用，督促生产安全事故防范和整改措施有效落实，依据《</w:t>
      </w:r>
      <w:r>
        <w:rPr>
          <w:rFonts w:hint="default" w:ascii="Times New Roman" w:hAnsi="Times New Roman" w:eastAsia="仿宋_GB2312" w:cs="Times New Roman"/>
          <w:kern w:val="0"/>
          <w:sz w:val="32"/>
          <w:szCs w:val="32"/>
          <w:lang w:val="en-US" w:eastAsia="zh-CN" w:bidi="ar"/>
        </w:rPr>
        <w:t>伊州区二堡镇中检西北生态技术（陕西）有限公司哈密市历史遗留场地土壤调查项目“9</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14</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一般机械伤害事故</w:t>
      </w:r>
      <w:r>
        <w:rPr>
          <w:rFonts w:hint="default" w:ascii="Times New Roman" w:hAnsi="Times New Roman" w:eastAsia="仿宋_GB2312" w:cs="Times New Roman"/>
          <w:kern w:val="0"/>
          <w:sz w:val="32"/>
          <w:szCs w:val="32"/>
          <w:lang w:bidi="ar"/>
        </w:rPr>
        <w:t>》（以下简称《事故调查报告》），梳理出对事故责任单位和人员及事故发生地政府、有关部门的责任追究建议及事故防范和整改措施</w:t>
      </w:r>
      <w:r>
        <w:rPr>
          <w:rFonts w:hint="default" w:ascii="Times New Roman" w:hAnsi="Times New Roman" w:eastAsia="仿宋_GB2312" w:cs="Times New Roman"/>
          <w:kern w:val="0"/>
          <w:sz w:val="32"/>
          <w:szCs w:val="32"/>
          <w:lang w:eastAsia="zh-CN" w:bidi="ar"/>
        </w:rPr>
        <w:t>。</w:t>
      </w:r>
      <w:r>
        <w:rPr>
          <w:rFonts w:hint="eastAsia" w:ascii="Times New Roman" w:hAnsi="Times New Roman" w:eastAsia="仿宋_GB2312" w:cs="Times New Roman"/>
          <w:kern w:val="0"/>
          <w:sz w:val="32"/>
          <w:szCs w:val="32"/>
          <w:lang w:val="en-US" w:eastAsia="zh-CN" w:bidi="ar"/>
        </w:rPr>
        <w:t>12</w:t>
      </w:r>
      <w:r>
        <w:rPr>
          <w:rFonts w:hint="default" w:ascii="Times New Roman" w:hAnsi="Times New Roman" w:eastAsia="仿宋_GB2312" w:cs="Times New Roman"/>
          <w:kern w:val="0"/>
          <w:sz w:val="32"/>
          <w:szCs w:val="32"/>
          <w:lang w:bidi="ar"/>
        </w:rPr>
        <w:t>月</w:t>
      </w:r>
      <w:r>
        <w:rPr>
          <w:rFonts w:hint="eastAsia"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bidi="ar"/>
        </w:rPr>
        <w:t>日事故评估组采取调阅事故原始档案、查阅相关文件资料、现场检查和听取汇报等方式，深入开展了事故整改措施落实情况检查，并抽查涉事企业员工掌握安全生产责任制、安全管理制度、操作规程情况，核实事故责任人员责任追究的落实情况，同时对同类型企业进行了抽查。对评估过程中发现的问题，及时向</w:t>
      </w:r>
      <w:r>
        <w:rPr>
          <w:rFonts w:hint="default" w:ascii="Times New Roman" w:hAnsi="Times New Roman" w:eastAsia="仿宋_GB2312" w:cs="Times New Roman"/>
          <w:kern w:val="0"/>
          <w:sz w:val="32"/>
          <w:szCs w:val="32"/>
          <w:lang w:val="en-US" w:eastAsia="zh-CN" w:bidi="ar"/>
        </w:rPr>
        <w:t>中检西北生态技术（陕西）有限公司</w:t>
      </w:r>
      <w:r>
        <w:rPr>
          <w:rFonts w:hint="default" w:ascii="Times New Roman" w:hAnsi="Times New Roman" w:eastAsia="仿宋_GB2312" w:cs="Times New Roman"/>
          <w:kern w:val="0"/>
          <w:sz w:val="32"/>
          <w:szCs w:val="32"/>
          <w:lang w:bidi="ar"/>
        </w:rPr>
        <w:t xml:space="preserve">反馈，并提出整改落实建议。  </w:t>
      </w:r>
    </w:p>
    <w:p w14:paraId="62EA3EF8">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二</w:t>
      </w:r>
      <w:r>
        <w:rPr>
          <w:rFonts w:hint="default" w:ascii="Times New Roman" w:hAnsi="Times New Roman" w:eastAsia="黑体" w:cs="Times New Roman"/>
          <w:kern w:val="0"/>
          <w:sz w:val="32"/>
          <w:szCs w:val="32"/>
          <w:lang w:bidi="ar"/>
        </w:rPr>
        <w:t>、事故防范和整改措施落实情况</w:t>
      </w:r>
      <w:r>
        <w:rPr>
          <w:rFonts w:hint="default" w:ascii="Times New Roman" w:hAnsi="Times New Roman" w:eastAsia="仿宋_GB2312" w:cs="Times New Roman"/>
          <w:kern w:val="0"/>
          <w:sz w:val="32"/>
          <w:szCs w:val="32"/>
          <w:lang w:bidi="ar"/>
        </w:rPr>
        <w:t xml:space="preserve"> </w:t>
      </w:r>
    </w:p>
    <w:p w14:paraId="264E567A">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 xml:space="preserve">《事故调查报告》对以下事故责任单位和人员、事故发生地政府及部门提出处理建议如下：  </w:t>
      </w:r>
    </w:p>
    <w:p w14:paraId="66BA3503">
      <w:pPr>
        <w:keepNext w:val="0"/>
        <w:keepLines w:val="0"/>
        <w:pageBreakBefore w:val="0"/>
        <w:widowControl w:val="0"/>
        <w:kinsoku/>
        <w:wordWrap/>
        <w:overflowPunct/>
        <w:topLinePunct w:val="0"/>
        <w:autoSpaceDE/>
        <w:autoSpaceDN/>
        <w:bidi w:val="0"/>
        <w:adjustRightInd/>
        <w:snapToGrid/>
        <w:spacing w:after="0"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一</w:t>
      </w:r>
      <w:r>
        <w:rPr>
          <w:rFonts w:hint="default" w:ascii="Times New Roman" w:hAnsi="Times New Roman" w:eastAsia="仿宋_GB2312" w:cs="Times New Roman"/>
          <w:kern w:val="0"/>
          <w:sz w:val="32"/>
          <w:szCs w:val="32"/>
          <w:lang w:bidi="ar"/>
        </w:rPr>
        <w:t>是由伊州区应急管理局依据《中华人民共和国安全生产法》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000000" w:themeColor="text1"/>
          <w:kern w:val="1"/>
          <w:sz w:val="32"/>
          <w:szCs w:val="32"/>
          <w:lang w:val="en-US" w:eastAsia="zh-CN"/>
          <w14:textFill>
            <w14:solidFill>
              <w14:schemeClr w14:val="tx1"/>
            </w14:solidFill>
          </w14:textFill>
        </w:rPr>
        <w:t>石河子万益工程服务部</w:t>
      </w:r>
      <w:r>
        <w:rPr>
          <w:rFonts w:hint="default" w:ascii="Times New Roman" w:hAnsi="Times New Roman" w:eastAsia="仿宋_GB2312" w:cs="Times New Roman"/>
          <w:sz w:val="32"/>
          <w:szCs w:val="32"/>
        </w:rPr>
        <w:t>处以</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kern w:val="0"/>
          <w:sz w:val="32"/>
          <w:szCs w:val="32"/>
          <w:lang w:bidi="ar"/>
        </w:rPr>
        <w:t xml:space="preserve">的行政处罚。   </w:t>
      </w:r>
    </w:p>
    <w:p w14:paraId="7D3D843F">
      <w:pPr>
        <w:keepNext w:val="0"/>
        <w:keepLines w:val="0"/>
        <w:pageBreakBefore w:val="0"/>
        <w:widowControl w:val="0"/>
        <w:kinsoku/>
        <w:wordWrap/>
        <w:overflowPunct/>
        <w:topLinePunct w:val="0"/>
        <w:autoSpaceDE/>
        <w:autoSpaceDN/>
        <w:bidi w:val="0"/>
        <w:adjustRightInd/>
        <w:snapToGrid/>
        <w:spacing w:after="0" w:line="54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eastAsia" w:ascii="Times New Roman" w:hAnsi="Times New Roman" w:eastAsia="仿宋_GB2312" w:cs="Times New Roman"/>
          <w:kern w:val="0"/>
          <w:sz w:val="32"/>
          <w:szCs w:val="32"/>
          <w:lang w:val="en-US" w:eastAsia="zh-CN" w:bidi="ar"/>
        </w:rPr>
        <w:t>二是</w:t>
      </w:r>
      <w:r>
        <w:rPr>
          <w:rFonts w:hint="default" w:ascii="Times New Roman" w:hAnsi="Times New Roman" w:eastAsia="仿宋_GB2312" w:cs="Times New Roman"/>
          <w:kern w:val="0"/>
          <w:sz w:val="32"/>
          <w:szCs w:val="32"/>
          <w:lang w:bidi="ar"/>
        </w:rPr>
        <w:t>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1"/>
          <w:sz w:val="32"/>
          <w:szCs w:val="32"/>
          <w:lang w:val="en-US" w:eastAsia="zh-CN"/>
        </w:rPr>
        <w:t>中检西北生态有限公司</w:t>
      </w:r>
      <w:r>
        <w:rPr>
          <w:rFonts w:hint="default" w:ascii="Times New Roman" w:hAnsi="Times New Roman" w:eastAsia="仿宋_GB2312" w:cs="Times New Roman"/>
          <w:sz w:val="32"/>
          <w:szCs w:val="32"/>
        </w:rPr>
        <w:t>处以</w:t>
      </w:r>
      <w:r>
        <w:rPr>
          <w:rFonts w:hint="eastAsia"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kern w:val="0"/>
          <w:sz w:val="32"/>
          <w:szCs w:val="32"/>
          <w:lang w:bidi="ar"/>
        </w:rPr>
        <w:t>的行政处罚。</w:t>
      </w:r>
    </w:p>
    <w:p w14:paraId="291AE208">
      <w:pPr>
        <w:keepNext w:val="0"/>
        <w:keepLines w:val="0"/>
        <w:pageBreakBefore w:val="0"/>
        <w:widowControl w:val="0"/>
        <w:kinsoku/>
        <w:wordWrap/>
        <w:overflowPunct/>
        <w:topLinePunct w:val="0"/>
        <w:autoSpaceDE/>
        <w:autoSpaceDN/>
        <w:bidi w:val="0"/>
        <w:spacing w:before="0" w:after="0" w:line="540" w:lineRule="exact"/>
        <w:ind w:firstLine="640" w:firstLineChars="200"/>
        <w:jc w:val="both"/>
        <w:textAlignment w:val="auto"/>
        <w:outlineLvl w:val="9"/>
        <w:rPr>
          <w:rStyle w:val="15"/>
          <w:rFonts w:hint="default" w:ascii="仿宋_GB2312" w:hAnsi="仿宋_GB2312" w:eastAsia="仿宋_GB2312" w:cs="仿宋_GB2312"/>
          <w:b w:val="0"/>
          <w:bCs w:val="0"/>
          <w:color w:val="000000" w:themeColor="text1"/>
          <w:lang w:val="en-US" w:eastAsia="zh-CN"/>
          <w14:textFill>
            <w14:solidFill>
              <w14:schemeClr w14:val="tx1"/>
            </w14:solidFill>
          </w14:textFill>
        </w:rPr>
      </w:pPr>
      <w:r>
        <w:rPr>
          <w:rStyle w:val="15"/>
          <w:rFonts w:hint="eastAsia" w:ascii="Times New Roman" w:hAnsi="Times New Roman" w:eastAsia="仿宋_GB2312" w:cs="Times New Roman"/>
          <w:b w:val="0"/>
          <w:bCs w:val="0"/>
          <w:color w:val="000000" w:themeColor="text1"/>
          <w:lang w:val="en-US" w:eastAsia="zh-CN"/>
          <w14:textFill>
            <w14:solidFill>
              <w14:schemeClr w14:val="tx1"/>
            </w14:solidFill>
          </w14:textFill>
        </w:rPr>
        <w:t>三是由</w:t>
      </w:r>
      <w:r>
        <w:rPr>
          <w:rStyle w:val="15"/>
          <w:rFonts w:hint="default" w:ascii="Times New Roman" w:hAnsi="Times New Roman" w:eastAsia="仿宋_GB2312" w:cs="Times New Roman"/>
          <w:b w:val="0"/>
          <w:bCs w:val="0"/>
          <w:color w:val="000000" w:themeColor="text1"/>
          <w:lang w:val="en-US" w:eastAsia="zh-CN"/>
          <w14:textFill>
            <w14:solidFill>
              <w14:schemeClr w14:val="tx1"/>
            </w14:solidFill>
          </w14:textFill>
        </w:rPr>
        <w:t>哈密市生态环境局</w:t>
      </w:r>
      <w:r>
        <w:rPr>
          <w:rStyle w:val="15"/>
          <w:rFonts w:hint="eastAsia" w:ascii="Times New Roman" w:hAnsi="Times New Roman" w:eastAsia="仿宋_GB2312" w:cs="Times New Roman"/>
          <w:b w:val="0"/>
          <w:bCs w:val="0"/>
          <w:color w:val="000000" w:themeColor="text1"/>
          <w:lang w:val="en-US" w:eastAsia="zh-CN"/>
          <w14:textFill>
            <w14:solidFill>
              <w14:schemeClr w14:val="tx1"/>
            </w14:solidFill>
          </w14:textFill>
        </w:rPr>
        <w:t>向哈密市安委办作出书面检查</w:t>
      </w:r>
      <w:r>
        <w:rPr>
          <w:rFonts w:hint="eastAsia" w:ascii="Times New Roman" w:hAnsi="Times New Roman" w:eastAsia="仿宋_GB2312" w:cs="Times New Roman"/>
          <w:color w:val="auto"/>
          <w:kern w:val="1"/>
          <w:sz w:val="32"/>
          <w:szCs w:val="32"/>
          <w:lang w:val="en-US" w:eastAsia="zh-CN"/>
        </w:rPr>
        <w:t>。</w:t>
      </w:r>
    </w:p>
    <w:p w14:paraId="004BA1F9">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四</w:t>
      </w:r>
      <w:r>
        <w:rPr>
          <w:rFonts w:hint="default" w:ascii="Times New Roman" w:hAnsi="Times New Roman" w:eastAsia="仿宋_GB2312" w:cs="Times New Roman"/>
          <w:kern w:val="0"/>
          <w:sz w:val="32"/>
          <w:szCs w:val="32"/>
          <w:lang w:bidi="ar"/>
        </w:rPr>
        <w:t>是由伊州区应急管理局依据《中华人民共和国安全生产法》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1"/>
          <w:sz w:val="32"/>
          <w:szCs w:val="32"/>
          <w:lang w:val="en-US" w:eastAsia="zh-CN"/>
        </w:rPr>
        <w:t>中检西北生态技术（陕西）有限公司</w:t>
      </w:r>
      <w:r>
        <w:rPr>
          <w:rFonts w:hint="eastAsia" w:ascii="Times New Roman" w:hAnsi="Times New Roman" w:eastAsia="仿宋_GB2312" w:cs="Times New Roman"/>
          <w:color w:val="auto"/>
          <w:kern w:val="1"/>
          <w:sz w:val="32"/>
          <w:szCs w:val="32"/>
          <w:lang w:val="en-US" w:eastAsia="zh-CN"/>
        </w:rPr>
        <w:t>法定代表人、主要负责人胡伟伟</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（上一年年收入百分之四十的罚款）</w:t>
      </w:r>
      <w:r>
        <w:rPr>
          <w:rFonts w:hint="eastAsia" w:ascii="Times New Roman" w:hAnsi="Times New Roman" w:eastAsia="仿宋_GB2312" w:cs="Times New Roman"/>
          <w:kern w:val="2"/>
          <w:sz w:val="32"/>
          <w:szCs w:val="32"/>
          <w:lang w:val="en-US" w:eastAsia="zh-CN"/>
        </w:rPr>
        <w:t>33840元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 xml:space="preserve">。 </w:t>
      </w:r>
    </w:p>
    <w:p w14:paraId="34914EEF">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五</w:t>
      </w:r>
      <w:r>
        <w:rPr>
          <w:rFonts w:hint="default" w:ascii="Times New Roman" w:hAnsi="Times New Roman" w:eastAsia="仿宋_GB2312" w:cs="Times New Roman"/>
          <w:kern w:val="0"/>
          <w:sz w:val="32"/>
          <w:szCs w:val="32"/>
          <w:lang w:bidi="ar"/>
        </w:rPr>
        <w:t>是由伊州区应急管理局</w:t>
      </w:r>
      <w:r>
        <w:rPr>
          <w:rFonts w:hint="eastAsia" w:ascii="Times New Roman" w:hAnsi="Times New Roman" w:eastAsia="仿宋_GB2312" w:cs="Times New Roman"/>
          <w:kern w:val="0"/>
          <w:sz w:val="32"/>
          <w:szCs w:val="32"/>
          <w:lang w:val="en-US" w:eastAsia="zh-CN" w:bidi="ar"/>
        </w:rPr>
        <w:t>依据</w:t>
      </w:r>
      <w:r>
        <w:rPr>
          <w:rFonts w:hint="default" w:ascii="Times New Roman" w:hAnsi="Times New Roman" w:eastAsia="仿宋_GB2312" w:cs="Times New Roman"/>
          <w:kern w:val="0"/>
          <w:sz w:val="32"/>
          <w:szCs w:val="32"/>
          <w:lang w:bidi="ar"/>
        </w:rPr>
        <w:t>《中华人民共和国安全生产法》第九十六条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1"/>
          <w:sz w:val="32"/>
          <w:szCs w:val="32"/>
          <w:lang w:val="en-US" w:eastAsia="zh-CN"/>
        </w:rPr>
        <w:t>中检西北生态技术（陕西）有限公司采样部安全员</w:t>
      </w:r>
      <w:r>
        <w:rPr>
          <w:rFonts w:hint="default" w:ascii="Times New Roman" w:hAnsi="Times New Roman" w:eastAsia="仿宋_GB2312" w:cs="Times New Roman"/>
          <w:bCs/>
          <w:color w:val="auto"/>
          <w:sz w:val="32"/>
          <w:szCs w:val="32"/>
          <w:lang w:eastAsia="zh-CN"/>
        </w:rPr>
        <w:t>，</w:t>
      </w:r>
      <w:r>
        <w:rPr>
          <w:rFonts w:hint="default" w:ascii="Times New Roman" w:hAnsi="Times New Roman" w:eastAsia="仿宋_GB2312" w:cs="Times New Roman"/>
          <w:color w:val="000000" w:themeColor="text1"/>
          <w:kern w:val="1"/>
          <w:sz w:val="32"/>
          <w:szCs w:val="32"/>
          <w:lang w:val="en-US" w:eastAsia="zh-CN"/>
          <w14:textFill>
            <w14:solidFill>
              <w14:schemeClr w14:val="tx1"/>
            </w14:solidFill>
          </w14:textFill>
        </w:rPr>
        <w:t>哈密市历史遗留场地土壤调查项目现场负责人</w:t>
      </w:r>
      <w:r>
        <w:rPr>
          <w:rFonts w:hint="default" w:ascii="Times New Roman" w:hAnsi="Times New Roman" w:eastAsia="仿宋_GB2312" w:cs="Times New Roman"/>
          <w:bCs/>
          <w:color w:val="auto"/>
          <w:sz w:val="32"/>
          <w:szCs w:val="32"/>
          <w:lang w:val="en-US" w:eastAsia="zh-CN"/>
        </w:rPr>
        <w:t>华中兴</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eastAsia"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w:t>
      </w:r>
      <w:r>
        <w:rPr>
          <w:rFonts w:hint="eastAsia" w:ascii="Times New Roman" w:hAnsi="Times New Roman" w:eastAsia="仿宋_GB2312" w:cs="Times New Roman"/>
          <w:kern w:val="2"/>
          <w:sz w:val="32"/>
          <w:szCs w:val="32"/>
          <w:lang w:val="en-US" w:eastAsia="zh-CN"/>
        </w:rPr>
        <w:t>12600元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w:t>
      </w:r>
    </w:p>
    <w:p w14:paraId="25DBCFDD">
      <w:pPr>
        <w:keepNext w:val="0"/>
        <w:keepLines w:val="0"/>
        <w:pageBreakBefore w:val="0"/>
        <w:widowControl w:val="0"/>
        <w:kinsoku/>
        <w:wordWrap/>
        <w:overflowPunct/>
        <w:topLinePunct w:val="0"/>
        <w:autoSpaceDE/>
        <w:autoSpaceDN/>
        <w:bidi w:val="0"/>
        <w:spacing w:after="0" w:line="540" w:lineRule="exact"/>
        <w:ind w:firstLine="640" w:firstLineChars="200"/>
        <w:jc w:val="both"/>
        <w:textAlignment w:val="auto"/>
        <w:rPr>
          <w:rFonts w:hint="default"/>
        </w:rPr>
      </w:pPr>
      <w:r>
        <w:rPr>
          <w:rFonts w:hint="eastAsia" w:ascii="Times New Roman" w:hAnsi="Times New Roman" w:eastAsia="仿宋_GB2312" w:cs="Times New Roman"/>
          <w:kern w:val="0"/>
          <w:sz w:val="32"/>
          <w:szCs w:val="32"/>
          <w:lang w:val="en-US" w:eastAsia="zh-CN" w:bidi="ar"/>
        </w:rPr>
        <w:t>六</w:t>
      </w:r>
      <w:r>
        <w:rPr>
          <w:rFonts w:hint="default" w:ascii="Times New Roman" w:hAnsi="Times New Roman" w:eastAsia="仿宋_GB2312" w:cs="Times New Roman"/>
          <w:kern w:val="0"/>
          <w:sz w:val="32"/>
          <w:szCs w:val="32"/>
          <w:lang w:bidi="ar"/>
        </w:rPr>
        <w:t>是</w:t>
      </w:r>
      <w:r>
        <w:rPr>
          <w:rFonts w:hint="default" w:ascii="Times New Roman" w:hAnsi="Times New Roman" w:eastAsia="仿宋_GB2312" w:cs="Times New Roman"/>
          <w:bCs/>
          <w:color w:val="000000" w:themeColor="text1"/>
          <w:sz w:val="32"/>
          <w:szCs w:val="32"/>
          <w14:textFill>
            <w14:solidFill>
              <w14:schemeClr w14:val="tx1"/>
            </w14:solidFill>
          </w14:textFill>
        </w:rPr>
        <w:t>对此次事故负有责任的其他人员，</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由</w:t>
      </w:r>
      <w:r>
        <w:rPr>
          <w:rFonts w:hint="default" w:ascii="Times New Roman" w:hAnsi="Times New Roman" w:eastAsia="仿宋_GB2312" w:cs="Times New Roman"/>
          <w:color w:val="000000" w:themeColor="text1"/>
          <w:kern w:val="1"/>
          <w:sz w:val="32"/>
          <w:szCs w:val="32"/>
          <w:lang w:val="en-US" w:eastAsia="zh-CN"/>
          <w14:textFill>
            <w14:solidFill>
              <w14:schemeClr w14:val="tx1"/>
            </w14:solidFill>
          </w14:textFill>
        </w:rPr>
        <w:t>中检西北生态有限公司</w:t>
      </w:r>
      <w:r>
        <w:rPr>
          <w:rFonts w:hint="default" w:ascii="Times New Roman" w:hAnsi="Times New Roman" w:eastAsia="仿宋_GB2312" w:cs="Times New Roman"/>
          <w:bCs/>
          <w:color w:val="000000" w:themeColor="text1"/>
          <w:sz w:val="32"/>
          <w:szCs w:val="32"/>
          <w14:textFill>
            <w14:solidFill>
              <w14:schemeClr w14:val="tx1"/>
            </w14:solidFill>
          </w14:textFill>
        </w:rPr>
        <w:t>依据内部管理制度进行处理，并将处理结果报</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事故调查组</w:t>
      </w:r>
      <w:r>
        <w:rPr>
          <w:rFonts w:hint="eastAsia" w:ascii="Times New Roman" w:hAnsi="Times New Roman" w:eastAsia="仿宋_GB2312" w:cs="Times New Roman"/>
          <w:bCs/>
          <w:color w:val="000000" w:themeColor="text1"/>
          <w:sz w:val="32"/>
          <w:szCs w:val="32"/>
          <w:lang w:val="en-US" w:eastAsia="zh-CN"/>
          <w14:textFill>
            <w14:solidFill>
              <w14:schemeClr w14:val="tx1"/>
            </w14:solidFill>
          </w14:textFill>
        </w:rPr>
        <w:t>。</w:t>
      </w:r>
    </w:p>
    <w:p w14:paraId="1CD4C589">
      <w:pPr>
        <w:pStyle w:val="2"/>
        <w:keepNext w:val="0"/>
        <w:keepLines w:val="0"/>
        <w:pageBreakBefore w:val="0"/>
        <w:kinsoku/>
        <w:wordWrap/>
        <w:overflowPunct/>
        <w:topLinePunct w:val="0"/>
        <w:autoSpaceDE/>
        <w:autoSpaceDN/>
        <w:bidi w:val="0"/>
        <w:adjustRightInd/>
        <w:snapToGrid/>
        <w:spacing w:after="0" w:line="540" w:lineRule="exact"/>
        <w:ind w:left="0" w:leftChars="0" w:firstLine="643" w:firstLineChars="200"/>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（一）事故责任追究落实情况 </w:t>
      </w:r>
    </w:p>
    <w:p w14:paraId="6C6B2BE8">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000000" w:themeColor="text1"/>
          <w:kern w:val="1"/>
          <w:sz w:val="32"/>
          <w:szCs w:val="32"/>
          <w:lang w:val="en-US" w:eastAsia="zh-CN"/>
          <w14:textFill>
            <w14:solidFill>
              <w14:schemeClr w14:val="tx1"/>
            </w14:solidFill>
          </w14:textFill>
        </w:rPr>
        <w:t>石河子万益工程服务部</w:t>
      </w:r>
      <w:r>
        <w:rPr>
          <w:rFonts w:hint="default" w:ascii="Times New Roman" w:hAnsi="Times New Roman" w:eastAsia="仿宋_GB2312" w:cs="Times New Roman"/>
          <w:sz w:val="32"/>
          <w:szCs w:val="32"/>
        </w:rPr>
        <w:t>处以</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kern w:val="2"/>
          <w:sz w:val="32"/>
          <w:szCs w:val="32"/>
        </w:rPr>
        <w:t>的行政处罚</w:t>
      </w:r>
      <w:r>
        <w:rPr>
          <w:rFonts w:hint="eastAsia" w:ascii="Times New Roman" w:hAnsi="Times New Roman" w:eastAsia="仿宋_GB2312" w:cs="Times New Roman"/>
          <w:kern w:val="2"/>
          <w:sz w:val="32"/>
          <w:szCs w:val="32"/>
          <w:lang w:eastAsia="zh-CN"/>
        </w:rPr>
        <w:t>并</w:t>
      </w:r>
      <w:r>
        <w:rPr>
          <w:rFonts w:hint="eastAsia" w:ascii="Times New Roman" w:hAnsi="Times New Roman" w:eastAsia="仿宋_GB2312" w:cs="Times New Roman"/>
          <w:kern w:val="0"/>
          <w:sz w:val="32"/>
          <w:szCs w:val="32"/>
          <w:lang w:val="en-US" w:eastAsia="zh-CN" w:bidi="ar"/>
        </w:rPr>
        <w:t>申请伊州区人民法院强制执行</w:t>
      </w:r>
      <w:r>
        <w:rPr>
          <w:rFonts w:hint="default" w:ascii="Times New Roman" w:hAnsi="Times New Roman" w:eastAsia="仿宋_GB2312" w:cs="Times New Roman"/>
          <w:kern w:val="0"/>
          <w:sz w:val="32"/>
          <w:szCs w:val="32"/>
          <w:lang w:bidi="ar"/>
        </w:rPr>
        <w:t>。</w:t>
      </w:r>
    </w:p>
    <w:p w14:paraId="0CBF5548">
      <w:pPr>
        <w:keepNext w:val="0"/>
        <w:keepLines w:val="0"/>
        <w:pageBreakBefore w:val="0"/>
        <w:widowControl w:val="0"/>
        <w:kinsoku/>
        <w:wordWrap/>
        <w:overflowPunct/>
        <w:topLinePunct w:val="0"/>
        <w:autoSpaceDE/>
        <w:autoSpaceDN/>
        <w:bidi w:val="0"/>
        <w:adjustRightInd/>
        <w:snapToGrid/>
        <w:spacing w:after="0" w:line="54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bidi="ar"/>
        </w:rPr>
        <w:t>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1"/>
          <w:sz w:val="32"/>
          <w:szCs w:val="32"/>
          <w:lang w:val="en-US" w:eastAsia="zh-CN"/>
        </w:rPr>
        <w:t>中检西北生态有限公司</w:t>
      </w:r>
      <w:r>
        <w:rPr>
          <w:rFonts w:hint="default" w:ascii="Times New Roman" w:hAnsi="Times New Roman" w:eastAsia="仿宋_GB2312" w:cs="Times New Roman"/>
          <w:sz w:val="32"/>
          <w:szCs w:val="32"/>
        </w:rPr>
        <w:t>处以</w:t>
      </w:r>
      <w:r>
        <w:rPr>
          <w:rFonts w:hint="eastAsia"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已落实</w:t>
      </w:r>
      <w:r>
        <w:rPr>
          <w:rFonts w:hint="eastAsia"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w:t>
      </w:r>
    </w:p>
    <w:p w14:paraId="2C52FB87">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楷体_GB2312" w:cs="Times New Roman"/>
          <w:b/>
          <w:bCs/>
          <w:kern w:val="0"/>
          <w:sz w:val="32"/>
          <w:szCs w:val="32"/>
          <w:lang w:bidi="ar"/>
        </w:rPr>
      </w:pPr>
      <w:r>
        <w:rPr>
          <w:rStyle w:val="15"/>
          <w:rFonts w:hint="eastAsia" w:ascii="Times New Roman" w:hAnsi="Times New Roman" w:eastAsia="仿宋_GB2312" w:cs="Times New Roman"/>
          <w:b w:val="0"/>
          <w:bCs w:val="0"/>
          <w:color w:val="000000" w:themeColor="text1"/>
          <w:lang w:val="en-US" w:eastAsia="zh-CN"/>
          <w14:textFill>
            <w14:solidFill>
              <w14:schemeClr w14:val="tx1"/>
            </w14:solidFill>
          </w14:textFill>
        </w:rPr>
        <w:t>2024年1月24日，哈密市</w:t>
      </w:r>
      <w:r>
        <w:rPr>
          <w:rStyle w:val="15"/>
          <w:rFonts w:hint="default" w:ascii="Times New Roman" w:hAnsi="Times New Roman" w:eastAsia="仿宋_GB2312" w:cs="Times New Roman"/>
          <w:b w:val="0"/>
          <w:bCs w:val="0"/>
          <w:color w:val="000000" w:themeColor="text1"/>
          <w:lang w:val="en-US" w:eastAsia="zh-CN"/>
          <w14:textFill>
            <w14:solidFill>
              <w14:schemeClr w14:val="tx1"/>
            </w14:solidFill>
          </w14:textFill>
        </w:rPr>
        <w:t>生态环境局</w:t>
      </w:r>
      <w:r>
        <w:rPr>
          <w:rFonts w:hint="eastAsia" w:ascii="仿宋_GB2312" w:eastAsia="仿宋_GB2312"/>
          <w:sz w:val="32"/>
          <w:szCs w:val="32"/>
          <w:lang w:val="en-US" w:eastAsia="zh-CN"/>
        </w:rPr>
        <w:t>已</w:t>
      </w:r>
      <w:r>
        <w:rPr>
          <w:rFonts w:hint="default" w:ascii="Times New Roman" w:hAnsi="Times New Roman" w:eastAsia="仿宋_GB2312" w:cs="Times New Roman"/>
          <w:sz w:val="32"/>
          <w:szCs w:val="32"/>
        </w:rPr>
        <w:t>向</w:t>
      </w:r>
      <w:r>
        <w:rPr>
          <w:rFonts w:hint="eastAsia" w:ascii="Times New Roman" w:hAnsi="Times New Roman" w:eastAsia="仿宋_GB2312" w:cs="Times New Roman"/>
          <w:sz w:val="32"/>
          <w:szCs w:val="32"/>
          <w:lang w:val="en-US" w:eastAsia="zh-CN"/>
        </w:rPr>
        <w:t>哈密市</w:t>
      </w:r>
      <w:r>
        <w:rPr>
          <w:rStyle w:val="15"/>
          <w:rFonts w:hint="eastAsia" w:ascii="Times New Roman" w:hAnsi="Times New Roman" w:eastAsia="仿宋_GB2312" w:cs="Times New Roman"/>
          <w:b w:val="0"/>
          <w:bCs w:val="0"/>
          <w:color w:val="000000" w:themeColor="text1"/>
          <w:lang w:val="en-US" w:eastAsia="zh-CN"/>
          <w14:textFill>
            <w14:solidFill>
              <w14:schemeClr w14:val="tx1"/>
            </w14:solidFill>
          </w14:textFill>
        </w:rPr>
        <w:t>安委办</w:t>
      </w:r>
      <w:r>
        <w:rPr>
          <w:rFonts w:hint="default" w:ascii="Times New Roman" w:hAnsi="Times New Roman" w:eastAsia="仿宋_GB2312" w:cs="Times New Roman"/>
          <w:sz w:val="32"/>
          <w:szCs w:val="32"/>
        </w:rPr>
        <w:t>作出</w:t>
      </w:r>
      <w:r>
        <w:rPr>
          <w:rFonts w:hint="default" w:ascii="Times New Roman" w:hAnsi="Times New Roman" w:eastAsia="仿宋_GB2312" w:cs="Times New Roman"/>
          <w:sz w:val="32"/>
          <w:szCs w:val="32"/>
          <w:lang w:val="en-US" w:eastAsia="zh-CN"/>
        </w:rPr>
        <w:t>深刻书面检查</w:t>
      </w:r>
      <w:r>
        <w:rPr>
          <w:rFonts w:hint="eastAsia" w:ascii="Times New Roman" w:hAnsi="Times New Roman" w:eastAsia="仿宋_GB2312" w:cs="Times New Roman"/>
          <w:sz w:val="32"/>
          <w:szCs w:val="32"/>
          <w:lang w:val="en-US" w:eastAsia="zh-CN"/>
        </w:rPr>
        <w:t>。</w:t>
      </w:r>
    </w:p>
    <w:p w14:paraId="2A5F4F68">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1"/>
          <w:sz w:val="32"/>
          <w:szCs w:val="32"/>
          <w:lang w:val="en-US" w:eastAsia="zh-CN"/>
        </w:rPr>
        <w:t>中检西北生态技术（陕西）有限公司</w:t>
      </w:r>
      <w:r>
        <w:rPr>
          <w:rFonts w:hint="eastAsia" w:ascii="Times New Roman" w:hAnsi="Times New Roman" w:eastAsia="仿宋_GB2312" w:cs="Times New Roman"/>
          <w:color w:val="auto"/>
          <w:kern w:val="1"/>
          <w:sz w:val="32"/>
          <w:szCs w:val="32"/>
          <w:lang w:val="en-US" w:eastAsia="zh-CN"/>
        </w:rPr>
        <w:t>法定代表人、主要负责人胡伟伟</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（上一年年收入百分之四十的罚款）</w:t>
      </w:r>
      <w:r>
        <w:rPr>
          <w:rFonts w:hint="eastAsia" w:ascii="Times New Roman" w:hAnsi="Times New Roman" w:eastAsia="仿宋_GB2312" w:cs="Times New Roman"/>
          <w:kern w:val="2"/>
          <w:sz w:val="32"/>
          <w:szCs w:val="32"/>
          <w:lang w:val="en-US" w:eastAsia="zh-CN"/>
        </w:rPr>
        <w:t>33840元的</w:t>
      </w:r>
      <w:r>
        <w:rPr>
          <w:rFonts w:hint="default" w:ascii="Times New Roman" w:hAnsi="Times New Roman" w:eastAsia="仿宋_GB2312" w:cs="Times New Roman"/>
          <w:kern w:val="2"/>
          <w:sz w:val="32"/>
          <w:szCs w:val="32"/>
        </w:rPr>
        <w:t>行政处罚</w:t>
      </w:r>
      <w:r>
        <w:rPr>
          <w:rFonts w:hint="default" w:ascii="Times New Roman" w:hAnsi="Times New Roman" w:eastAsia="仿宋_GB2312" w:cs="Times New Roman"/>
          <w:kern w:val="0"/>
          <w:sz w:val="32"/>
          <w:szCs w:val="32"/>
          <w:lang w:bidi="ar"/>
        </w:rPr>
        <w:t>已落实</w:t>
      </w:r>
      <w:r>
        <w:rPr>
          <w:rFonts w:hint="eastAsia"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 xml:space="preserve">。 </w:t>
      </w:r>
    </w:p>
    <w:p w14:paraId="37596D30">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w:t>
      </w:r>
      <w:r>
        <w:rPr>
          <w:rFonts w:hint="eastAsia" w:ascii="Times New Roman" w:hAnsi="Times New Roman" w:eastAsia="仿宋_GB2312" w:cs="Times New Roman"/>
          <w:kern w:val="0"/>
          <w:sz w:val="32"/>
          <w:szCs w:val="32"/>
          <w:lang w:val="en-US" w:eastAsia="zh-CN" w:bidi="ar"/>
        </w:rPr>
        <w:t>依据</w:t>
      </w:r>
      <w:r>
        <w:rPr>
          <w:rFonts w:hint="default" w:ascii="Times New Roman" w:hAnsi="Times New Roman" w:eastAsia="仿宋_GB2312" w:cs="Times New Roman"/>
          <w:kern w:val="0"/>
          <w:sz w:val="32"/>
          <w:szCs w:val="32"/>
          <w:lang w:bidi="ar"/>
        </w:rPr>
        <w:t>《中华人民共和国安全生产法》第九十六条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1"/>
          <w:sz w:val="32"/>
          <w:szCs w:val="32"/>
          <w:lang w:val="en-US" w:eastAsia="zh-CN"/>
        </w:rPr>
        <w:t>中检西北生态技术（陕西）有限公司采样部安全员</w:t>
      </w:r>
      <w:r>
        <w:rPr>
          <w:rFonts w:hint="default" w:ascii="Times New Roman" w:hAnsi="Times New Roman" w:eastAsia="仿宋_GB2312" w:cs="Times New Roman"/>
          <w:bCs/>
          <w:color w:val="auto"/>
          <w:sz w:val="32"/>
          <w:szCs w:val="32"/>
          <w:lang w:eastAsia="zh-CN"/>
        </w:rPr>
        <w:t>，</w:t>
      </w:r>
      <w:r>
        <w:rPr>
          <w:rFonts w:hint="default" w:ascii="Times New Roman" w:hAnsi="Times New Roman" w:eastAsia="仿宋_GB2312" w:cs="Times New Roman"/>
          <w:color w:val="000000" w:themeColor="text1"/>
          <w:kern w:val="1"/>
          <w:sz w:val="32"/>
          <w:szCs w:val="32"/>
          <w:lang w:val="en-US" w:eastAsia="zh-CN"/>
          <w14:textFill>
            <w14:solidFill>
              <w14:schemeClr w14:val="tx1"/>
            </w14:solidFill>
          </w14:textFill>
        </w:rPr>
        <w:t>哈密市历史遗留场地土壤调查项目现场负责人</w:t>
      </w:r>
      <w:r>
        <w:rPr>
          <w:rFonts w:hint="default" w:ascii="Times New Roman" w:hAnsi="Times New Roman" w:eastAsia="仿宋_GB2312" w:cs="Times New Roman"/>
          <w:bCs/>
          <w:color w:val="auto"/>
          <w:sz w:val="32"/>
          <w:szCs w:val="32"/>
          <w:lang w:val="en-US" w:eastAsia="zh-CN"/>
        </w:rPr>
        <w:t>华中兴</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eastAsia"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w:t>
      </w:r>
      <w:r>
        <w:rPr>
          <w:rFonts w:hint="eastAsia" w:ascii="Times New Roman" w:hAnsi="Times New Roman" w:eastAsia="仿宋_GB2312" w:cs="Times New Roman"/>
          <w:kern w:val="2"/>
          <w:sz w:val="32"/>
          <w:szCs w:val="32"/>
          <w:lang w:val="en-US" w:eastAsia="zh-CN"/>
        </w:rPr>
        <w:t>12600元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已落实</w:t>
      </w:r>
      <w:r>
        <w:rPr>
          <w:rFonts w:hint="eastAsia"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w:t>
      </w:r>
    </w:p>
    <w:p w14:paraId="09901F47">
      <w:pPr>
        <w:keepNext w:val="0"/>
        <w:keepLines w:val="0"/>
        <w:pageBreakBefore w:val="0"/>
        <w:widowControl w:val="0"/>
        <w:kinsoku/>
        <w:wordWrap/>
        <w:overflowPunct/>
        <w:topLinePunct w:val="0"/>
        <w:autoSpaceDE/>
        <w:autoSpaceDN/>
        <w:bidi w:val="0"/>
        <w:spacing w:before="0" w:after="0" w:line="540" w:lineRule="exact"/>
        <w:ind w:firstLine="640" w:firstLineChars="200"/>
        <w:jc w:val="both"/>
        <w:textAlignment w:val="auto"/>
        <w:outlineLvl w:val="9"/>
        <w:rPr>
          <w:rStyle w:val="15"/>
          <w:rFonts w:hint="default" w:ascii="仿宋_GB2312" w:hAnsi="仿宋_GB2312" w:eastAsia="仿宋_GB2312" w:cs="仿宋_GB2312"/>
          <w:b w:val="0"/>
          <w:bCs w:val="0"/>
          <w:color w:val="000000" w:themeColor="text1"/>
          <w:lang w:val="en-US" w:eastAsia="zh-CN"/>
          <w14:textFill>
            <w14:solidFill>
              <w14:schemeClr w14:val="tx1"/>
            </w14:solidFill>
          </w14:textFill>
        </w:rPr>
      </w:pPr>
      <w:r>
        <w:rPr>
          <w:rFonts w:hint="default" w:ascii="Times New Roman" w:hAnsi="Times New Roman" w:eastAsia="仿宋_GB2312" w:cs="Times New Roman"/>
          <w:color w:val="000000" w:themeColor="text1"/>
          <w:kern w:val="1"/>
          <w:sz w:val="32"/>
          <w:szCs w:val="32"/>
          <w:lang w:val="en-US" w:eastAsia="zh-CN"/>
          <w14:textFill>
            <w14:solidFill>
              <w14:schemeClr w14:val="tx1"/>
            </w14:solidFill>
          </w14:textFill>
        </w:rPr>
        <w:t>中检西北生态有限公司</w:t>
      </w:r>
      <w:r>
        <w:rPr>
          <w:rFonts w:hint="default" w:ascii="Times New Roman" w:hAnsi="Times New Roman" w:eastAsia="仿宋_GB2312" w:cs="Times New Roman"/>
          <w:bCs/>
          <w:color w:val="000000" w:themeColor="text1"/>
          <w:sz w:val="32"/>
          <w:szCs w:val="32"/>
          <w14:textFill>
            <w14:solidFill>
              <w14:schemeClr w14:val="tx1"/>
            </w14:solidFill>
          </w14:textFill>
        </w:rPr>
        <w:t>对此次事故负有责任的其他人员依据内部管理制度</w:t>
      </w:r>
      <w:r>
        <w:rPr>
          <w:rFonts w:hint="eastAsia" w:ascii="Times New Roman" w:hAnsi="Times New Roman" w:eastAsia="仿宋_GB2312" w:cs="Times New Roman"/>
          <w:bCs/>
          <w:color w:val="000000" w:themeColor="text1"/>
          <w:sz w:val="32"/>
          <w:szCs w:val="32"/>
          <w:lang w:val="en-US" w:eastAsia="zh-CN"/>
          <w14:textFill>
            <w14:solidFill>
              <w14:schemeClr w14:val="tx1"/>
            </w14:solidFill>
          </w14:textFill>
        </w:rPr>
        <w:t>已经</w:t>
      </w:r>
      <w:r>
        <w:rPr>
          <w:rFonts w:hint="default" w:ascii="Times New Roman" w:hAnsi="Times New Roman" w:eastAsia="仿宋_GB2312" w:cs="Times New Roman"/>
          <w:bCs/>
          <w:color w:val="000000" w:themeColor="text1"/>
          <w:sz w:val="32"/>
          <w:szCs w:val="32"/>
          <w14:textFill>
            <w14:solidFill>
              <w14:schemeClr w14:val="tx1"/>
            </w14:solidFill>
          </w14:textFill>
        </w:rPr>
        <w:t>进行处理，</w:t>
      </w:r>
      <w:r>
        <w:rPr>
          <w:rFonts w:hint="eastAsia" w:ascii="Times New Roman" w:hAnsi="Times New Roman" w:eastAsia="仿宋_GB2312" w:cs="Times New Roman"/>
          <w:kern w:val="0"/>
          <w:sz w:val="32"/>
          <w:szCs w:val="32"/>
          <w:lang w:val="en-US" w:eastAsia="zh-CN" w:bidi="ar"/>
        </w:rPr>
        <w:t>并将处理结果报事故调查组已备案。</w:t>
      </w:r>
    </w:p>
    <w:p w14:paraId="4C7C1FCF">
      <w:pPr>
        <w:keepNext w:val="0"/>
        <w:keepLines w:val="0"/>
        <w:pageBreakBefore w:val="0"/>
        <w:widowControl/>
        <w:kinsoku/>
        <w:wordWrap/>
        <w:overflowPunct/>
        <w:topLinePunct w:val="0"/>
        <w:autoSpaceDE/>
        <w:autoSpaceDN/>
        <w:bidi w:val="0"/>
        <w:adjustRightInd/>
        <w:snapToGrid/>
        <w:spacing w:line="540" w:lineRule="exact"/>
        <w:ind w:firstLine="643" w:firstLineChars="200"/>
        <w:jc w:val="both"/>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（二）事故企业整改落实情况 </w:t>
      </w:r>
    </w:p>
    <w:p w14:paraId="59D0348A">
      <w:pPr>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textAlignment w:val="auto"/>
        <w:rPr>
          <w:rFonts w:hint="default" w:ascii="Times New Roman" w:hAnsi="Times New Roman" w:eastAsia="仿宋_GB2312" w:cs="Times New Roman"/>
          <w:i w:val="0"/>
          <w:iCs w:val="0"/>
          <w:caps w:val="0"/>
          <w:color w:val="000000" w:themeColor="text1"/>
          <w:spacing w:val="0"/>
          <w:sz w:val="32"/>
          <w:szCs w:val="32"/>
          <w:shd w:val="clear" w:fill="FFFFFF"/>
          <w:lang w:val="en-US" w:eastAsia="zh-CN" w:bidi="ar-SA"/>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shd w:val="clear" w:fill="FFFFFF"/>
          <w:lang w:val="en-US" w:eastAsia="zh-CN" w:bidi="ar-SA"/>
          <w14:textFill>
            <w14:solidFill>
              <w14:schemeClr w14:val="tx1"/>
            </w14:solidFill>
          </w14:textFill>
        </w:rPr>
        <w:t>石河子万益工程服务部</w:t>
      </w:r>
      <w:r>
        <w:rPr>
          <w:rFonts w:hint="eastAsia" w:ascii="Times New Roman" w:hAnsi="Times New Roman" w:eastAsia="仿宋_GB2312" w:cs="Times New Roman"/>
          <w:i w:val="0"/>
          <w:iCs w:val="0"/>
          <w:caps w:val="0"/>
          <w:color w:val="000000" w:themeColor="text1"/>
          <w:spacing w:val="0"/>
          <w:sz w:val="32"/>
          <w:szCs w:val="32"/>
          <w:shd w:val="clear" w:fill="FFFFFF"/>
          <w:lang w:val="en-US" w:eastAsia="zh-CN" w:bidi="ar-SA"/>
          <w14:textFill>
            <w14:solidFill>
              <w14:schemeClr w14:val="tx1"/>
            </w14:solidFill>
          </w14:textFill>
        </w:rPr>
        <w:t>已注销。</w:t>
      </w:r>
    </w:p>
    <w:p w14:paraId="07392659">
      <w:pPr>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shd w:val="clear" w:fill="FFFFFF"/>
          <w:lang w:val="en-US" w:eastAsia="zh-CN" w:bidi="ar-SA"/>
          <w14:textFill>
            <w14:solidFill>
              <w14:schemeClr w14:val="tx1"/>
            </w14:solidFill>
          </w14:textFill>
        </w:rPr>
        <w:t>中检西北</w:t>
      </w:r>
      <w:r>
        <w:rPr>
          <w:rFonts w:hint="default" w:ascii="Times New Roman" w:hAnsi="Times New Roman" w:eastAsia="仿宋_GB2312" w:cs="Times New Roman"/>
          <w:bCs/>
          <w:color w:val="000000" w:themeColor="text1"/>
          <w:sz w:val="32"/>
          <w:szCs w:val="32"/>
          <w:highlight w:val="none"/>
          <w:lang w:val="en-US" w:eastAsia="zh-CN"/>
          <w14:textFill>
            <w14:solidFill>
              <w14:schemeClr w14:val="tx1"/>
            </w14:solidFill>
          </w14:textFill>
        </w:rPr>
        <w:t>生态有限公司</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严格</w:t>
      </w:r>
      <w:r>
        <w:rPr>
          <w:rFonts w:hint="default" w:ascii="Times New Roman" w:hAnsi="Times New Roman" w:eastAsia="仿宋_GB2312" w:cs="Times New Roman"/>
          <w:color w:val="000000" w:themeColor="text1"/>
          <w:sz w:val="32"/>
          <w:szCs w:val="32"/>
          <w14:textFill>
            <w14:solidFill>
              <w14:schemeClr w14:val="tx1"/>
            </w14:solidFill>
          </w14:textFill>
        </w:rPr>
        <w:t>履行</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监督管理</w:t>
      </w:r>
      <w:r>
        <w:rPr>
          <w:rFonts w:hint="default" w:ascii="Times New Roman" w:hAnsi="Times New Roman" w:eastAsia="仿宋_GB2312" w:cs="Times New Roman"/>
          <w:color w:val="000000" w:themeColor="text1"/>
          <w:sz w:val="32"/>
          <w:szCs w:val="32"/>
          <w14:textFill>
            <w14:solidFill>
              <w14:schemeClr w14:val="tx1"/>
            </w14:solidFill>
          </w14:textFill>
        </w:rPr>
        <w:t>责</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任，认真吸取事故教训</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根据公司安全风险管理制度持续落实风险控制措施</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，加强对分</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包单位的管理</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分</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包单位的资质、安全管理机构、规章制度和操作规程、培训教育、作业现场安全管理等情况进行</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严格</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检查</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实行“重奖重罚、正向激励、群防群治”，遏制习惯性违章行为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加强对员工作业过程的安全监管，各级人员严格落实安全生产责任制；</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严把危险作业审批关，危险作业项目负责人、安全监护人必须到现场清单化核实，确保各项安全防范措施落实到位</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四是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现场管理人员每天到现场对作业项目进行安全监管，监督作业人员严格按照操作规程开展作业，落实相关安全管理要求，管理层、中层每周定期参加工段交接班会议，部署安全管理要求。</w:t>
      </w:r>
    </w:p>
    <w:p w14:paraId="3719564E">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黑体" w:cs="Times New Roman"/>
          <w:kern w:val="0"/>
          <w:sz w:val="32"/>
          <w:szCs w:val="32"/>
          <w:lang w:bidi="ar"/>
        </w:rPr>
      </w:pPr>
      <w:r>
        <w:rPr>
          <w:rFonts w:hint="default" w:ascii="Times New Roman" w:hAnsi="Times New Roman" w:eastAsia="黑体" w:cs="Times New Roman"/>
          <w:kern w:val="0"/>
          <w:sz w:val="32"/>
          <w:szCs w:val="32"/>
          <w:lang w:eastAsia="zh-CN" w:bidi="ar"/>
        </w:rPr>
        <w:t>三</w:t>
      </w:r>
      <w:r>
        <w:rPr>
          <w:rFonts w:hint="default" w:ascii="Times New Roman" w:hAnsi="Times New Roman" w:eastAsia="黑体" w:cs="Times New Roman"/>
          <w:kern w:val="0"/>
          <w:sz w:val="32"/>
          <w:szCs w:val="32"/>
          <w:lang w:bidi="ar"/>
        </w:rPr>
        <w:t xml:space="preserve">、总体评估意见 </w:t>
      </w:r>
    </w:p>
    <w:p w14:paraId="0193CEB9">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事故评估组认为：从事故整改措施落实总体情况看，本起事故中，事故责任单位及责任人员均已按照事故调查报告提出的处理建议处理到位，</w:t>
      </w:r>
      <w:r>
        <w:rPr>
          <w:rFonts w:hint="default" w:ascii="Times New Roman" w:hAnsi="Times New Roman" w:eastAsia="仿宋_GB2312" w:cs="Times New Roman"/>
          <w:i w:val="0"/>
          <w:iCs w:val="0"/>
          <w:caps w:val="0"/>
          <w:color w:val="000000" w:themeColor="text1"/>
          <w:spacing w:val="0"/>
          <w:sz w:val="32"/>
          <w:szCs w:val="32"/>
          <w:shd w:val="clear" w:fill="FFFFFF"/>
          <w:lang w:val="en-US" w:eastAsia="zh-CN" w:bidi="ar-SA"/>
          <w14:textFill>
            <w14:solidFill>
              <w14:schemeClr w14:val="tx1"/>
            </w14:solidFill>
          </w14:textFill>
        </w:rPr>
        <w:t>中检西北</w:t>
      </w:r>
      <w:r>
        <w:rPr>
          <w:rFonts w:hint="default" w:ascii="Times New Roman" w:hAnsi="Times New Roman" w:eastAsia="仿宋_GB2312" w:cs="Times New Roman"/>
          <w:bCs/>
          <w:color w:val="000000" w:themeColor="text1"/>
          <w:sz w:val="32"/>
          <w:szCs w:val="32"/>
          <w:highlight w:val="none"/>
          <w:lang w:val="en-US" w:eastAsia="zh-CN"/>
          <w14:textFill>
            <w14:solidFill>
              <w14:schemeClr w14:val="tx1"/>
            </w14:solidFill>
          </w14:textFill>
        </w:rPr>
        <w:t>生态有限公司</w:t>
      </w:r>
      <w:r>
        <w:rPr>
          <w:rFonts w:hint="default" w:ascii="Times New Roman" w:hAnsi="Times New Roman" w:eastAsia="仿宋_GB2312" w:cs="Times New Roman"/>
          <w:kern w:val="0"/>
          <w:sz w:val="32"/>
          <w:szCs w:val="32"/>
          <w:lang w:val="en-US" w:eastAsia="zh-CN" w:bidi="ar"/>
        </w:rPr>
        <w:t>能认真吸取此次事故教训，举一反三，落实了《伊州区二堡镇中检西北生态技术（陕西）有限公司哈密市历史遗留场地土壤调查项目“9</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14”一般机械伤害事故调查报告》中有关事故防范和整改措施的各项要求，强化安全责任落实，安全生产管理水平有了较大提高，员工安全生产意识明显提升，至今未发生生产安全事故。</w:t>
      </w:r>
    </w:p>
    <w:p w14:paraId="50F60BB4">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四、</w:t>
      </w:r>
      <w:r>
        <w:rPr>
          <w:rFonts w:hint="default" w:ascii="Times New Roman" w:hAnsi="Times New Roman" w:eastAsia="黑体" w:cs="Times New Roman"/>
          <w:kern w:val="0"/>
          <w:sz w:val="32"/>
          <w:szCs w:val="32"/>
          <w:lang w:bidi="ar"/>
        </w:rPr>
        <w:t>下一步工作建议</w:t>
      </w:r>
      <w:r>
        <w:rPr>
          <w:rFonts w:hint="default" w:ascii="Times New Roman" w:hAnsi="Times New Roman" w:eastAsia="仿宋_GB2312" w:cs="Times New Roman"/>
          <w:kern w:val="0"/>
          <w:sz w:val="32"/>
          <w:szCs w:val="32"/>
          <w:lang w:bidi="ar"/>
        </w:rPr>
        <w:t xml:space="preserve"> </w:t>
      </w:r>
    </w:p>
    <w:p w14:paraId="7B954941">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i w:val="0"/>
          <w:iCs w:val="0"/>
          <w:caps w:val="0"/>
          <w:color w:val="000000" w:themeColor="text1"/>
          <w:spacing w:val="0"/>
          <w:sz w:val="32"/>
          <w:szCs w:val="32"/>
          <w:shd w:val="clear" w:fill="FFFFFF"/>
          <w:lang w:val="en-US" w:eastAsia="zh-CN" w:bidi="ar-SA"/>
          <w14:textFill>
            <w14:solidFill>
              <w14:schemeClr w14:val="tx1"/>
            </w14:solidFill>
          </w14:textFill>
        </w:rPr>
        <w:t>中检西北</w:t>
      </w:r>
      <w:r>
        <w:rPr>
          <w:rFonts w:hint="default" w:ascii="Times New Roman" w:hAnsi="Times New Roman" w:eastAsia="仿宋_GB2312" w:cs="Times New Roman"/>
          <w:bCs/>
          <w:color w:val="000000" w:themeColor="text1"/>
          <w:sz w:val="32"/>
          <w:szCs w:val="32"/>
          <w:highlight w:val="none"/>
          <w:lang w:val="en-US" w:eastAsia="zh-CN"/>
          <w14:textFill>
            <w14:solidFill>
              <w14:schemeClr w14:val="tx1"/>
            </w14:solidFill>
          </w14:textFill>
        </w:rPr>
        <w:t>生态有限公司</w:t>
      </w:r>
      <w:r>
        <w:rPr>
          <w:rFonts w:hint="eastAsia" w:ascii="Times New Roman" w:hAnsi="Times New Roman" w:eastAsia="仿宋_GB2312" w:cs="Times New Roman"/>
          <w:b/>
          <w:bCs w:val="0"/>
          <w:color w:val="000000" w:themeColor="text1"/>
          <w:sz w:val="32"/>
          <w:szCs w:val="32"/>
          <w:highlight w:val="none"/>
          <w:lang w:val="en-US" w:eastAsia="zh-CN"/>
          <w14:textFill>
            <w14:solidFill>
              <w14:schemeClr w14:val="tx1"/>
            </w14:solidFill>
          </w14:textFill>
        </w:rPr>
        <w:t>一是</w:t>
      </w:r>
      <w:r>
        <w:rPr>
          <w:rFonts w:hint="eastAsia" w:ascii="Times New Roman" w:hAnsi="Times New Roman" w:eastAsia="仿宋_GB2312" w:cs="Times New Roman"/>
          <w:bCs/>
          <w:color w:val="000000" w:themeColor="text1"/>
          <w:sz w:val="32"/>
          <w:szCs w:val="32"/>
          <w:highlight w:val="none"/>
          <w:lang w:val="en-US" w:eastAsia="zh-CN"/>
          <w14:textFill>
            <w14:solidFill>
              <w14:schemeClr w14:val="tx1"/>
            </w14:solidFill>
          </w14:textFill>
        </w:rPr>
        <w:t>要</w:t>
      </w:r>
      <w:r>
        <w:rPr>
          <w:rFonts w:hint="default" w:ascii="Times New Roman" w:hAnsi="Times New Roman" w:eastAsia="仿宋_GB2312" w:cs="Times New Roman"/>
          <w:kern w:val="0"/>
          <w:sz w:val="32"/>
          <w:szCs w:val="32"/>
          <w:lang w:eastAsia="zh-CN" w:bidi="ar"/>
        </w:rPr>
        <w:t>严格落实企业安全生产主体责任。</w:t>
      </w:r>
      <w:r>
        <w:rPr>
          <w:rFonts w:hint="default" w:ascii="Times New Roman" w:hAnsi="Times New Roman" w:eastAsia="仿宋_GB2312" w:cs="Times New Roman"/>
          <w:kern w:val="0"/>
          <w:sz w:val="32"/>
          <w:szCs w:val="32"/>
          <w:lang w:bidi="ar"/>
        </w:rPr>
        <w:t>要不断完善安全生产责任体系，健全完善企业安全生产管理制度</w:t>
      </w:r>
      <w:r>
        <w:rPr>
          <w:rFonts w:hint="eastAsia" w:ascii="Times New Roman" w:hAnsi="Times New Roman" w:eastAsia="仿宋_GB2312" w:cs="Times New Roman"/>
          <w:kern w:val="0"/>
          <w:sz w:val="32"/>
          <w:szCs w:val="32"/>
          <w:lang w:eastAsia="zh-CN" w:bidi="ar"/>
        </w:rPr>
        <w:t>。</w:t>
      </w:r>
      <w:r>
        <w:rPr>
          <w:rFonts w:hint="eastAsia" w:ascii="Times New Roman" w:hAnsi="Times New Roman" w:eastAsia="仿宋_GB2312" w:cs="Times New Roman"/>
          <w:b/>
          <w:bCs/>
          <w:kern w:val="0"/>
          <w:sz w:val="32"/>
          <w:szCs w:val="32"/>
          <w:lang w:val="en-US" w:eastAsia="zh-CN" w:bidi="ar"/>
        </w:rPr>
        <w:t>二是</w:t>
      </w:r>
      <w:r>
        <w:rPr>
          <w:rFonts w:hint="default" w:ascii="Times New Roman" w:hAnsi="Times New Roman" w:eastAsia="仿宋_GB2312" w:cs="Times New Roman"/>
          <w:kern w:val="0"/>
          <w:sz w:val="32"/>
          <w:szCs w:val="32"/>
          <w:lang w:bidi="ar"/>
        </w:rPr>
        <w:t>强化企业主要负责人的第一责任人法定责任</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bidi="ar"/>
        </w:rPr>
        <w:t>做好“学法规、抓落实、强管理”活动</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bidi="ar"/>
        </w:rPr>
        <w:t>加强日常安全警示教育</w:t>
      </w:r>
      <w:r>
        <w:rPr>
          <w:rFonts w:hint="eastAsia" w:ascii="Times New Roman" w:hAnsi="Times New Roman" w:eastAsia="仿宋_GB2312" w:cs="Times New Roman"/>
          <w:kern w:val="0"/>
          <w:sz w:val="32"/>
          <w:szCs w:val="32"/>
          <w:lang w:eastAsia="zh-CN" w:bidi="ar"/>
        </w:rPr>
        <w:t>。</w:t>
      </w:r>
      <w:r>
        <w:rPr>
          <w:rFonts w:hint="eastAsia" w:ascii="Times New Roman" w:hAnsi="Times New Roman" w:eastAsia="仿宋_GB2312" w:cs="Times New Roman"/>
          <w:b/>
          <w:bCs/>
          <w:kern w:val="0"/>
          <w:sz w:val="32"/>
          <w:szCs w:val="32"/>
          <w:lang w:val="en-US" w:eastAsia="zh-CN" w:bidi="ar"/>
        </w:rPr>
        <w:t>三是</w:t>
      </w:r>
      <w:r>
        <w:rPr>
          <w:rFonts w:hint="default" w:ascii="Times New Roman" w:hAnsi="Times New Roman" w:eastAsia="仿宋_GB2312" w:cs="Times New Roman"/>
          <w:kern w:val="0"/>
          <w:sz w:val="32"/>
          <w:szCs w:val="32"/>
          <w:lang w:bidi="ar"/>
        </w:rPr>
        <w:t>组织开展安全生产风险分级管控，持续推进常态化安全隐患排查治理</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bidi="ar"/>
        </w:rPr>
        <w:t>加大安全投入，提高企业应急处置能力</w:t>
      </w:r>
      <w:r>
        <w:rPr>
          <w:rFonts w:hint="default" w:ascii="Times New Roman" w:hAnsi="Times New Roman" w:eastAsia="仿宋_GB2312" w:cs="Times New Roman"/>
          <w:kern w:val="0"/>
          <w:sz w:val="32"/>
          <w:szCs w:val="32"/>
          <w:lang w:eastAsia="zh-CN" w:bidi="ar"/>
        </w:rPr>
        <w:t>。</w:t>
      </w:r>
    </w:p>
    <w:p w14:paraId="4DAFA832">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kern w:val="0"/>
          <w:sz w:val="32"/>
          <w:szCs w:val="32"/>
          <w:lang w:bidi="ar"/>
        </w:rPr>
      </w:pPr>
    </w:p>
    <w:p w14:paraId="15472994">
      <w:pPr>
        <w:keepNext w:val="0"/>
        <w:keepLines w:val="0"/>
        <w:pageBreakBefore w:val="0"/>
        <w:widowControl/>
        <w:kinsoku/>
        <w:wordWrap/>
        <w:overflowPunct/>
        <w:topLinePunct w:val="0"/>
        <w:autoSpaceDE/>
        <w:autoSpaceDN/>
        <w:bidi w:val="0"/>
        <w:adjustRightInd/>
        <w:snapToGrid/>
        <w:spacing w:line="540" w:lineRule="exact"/>
        <w:ind w:firstLine="640" w:firstLineChars="200"/>
        <w:jc w:val="center"/>
        <w:textAlignment w:val="auto"/>
        <w:rPr>
          <w:rFonts w:hint="eastAsia" w:ascii="Times New Roman" w:hAnsi="Times New Roman" w:eastAsia="仿宋_GB2312" w:cs="Times New Roman"/>
          <w:kern w:val="0"/>
          <w:sz w:val="32"/>
          <w:szCs w:val="32"/>
          <w:lang w:val="en-US" w:eastAsia="zh-CN" w:bidi="ar"/>
        </w:rPr>
      </w:pPr>
      <w:r>
        <w:rPr>
          <w:rFonts w:hint="eastAsia" w:ascii="Times New Roman" w:hAnsi="Times New Roman" w:eastAsia="仿宋_GB2312" w:cs="Times New Roman"/>
          <w:kern w:val="0"/>
          <w:sz w:val="32"/>
          <w:szCs w:val="32"/>
          <w:lang w:val="en-US" w:eastAsia="zh-CN" w:bidi="ar"/>
        </w:rPr>
        <w:t xml:space="preserve">       </w:t>
      </w:r>
    </w:p>
    <w:p w14:paraId="56B8C6BF">
      <w:pPr>
        <w:keepNext w:val="0"/>
        <w:keepLines w:val="0"/>
        <w:pageBreakBefore w:val="0"/>
        <w:widowControl/>
        <w:kinsoku/>
        <w:wordWrap/>
        <w:overflowPunct/>
        <w:topLinePunct w:val="0"/>
        <w:autoSpaceDE/>
        <w:autoSpaceDN/>
        <w:bidi w:val="0"/>
        <w:adjustRightInd/>
        <w:snapToGrid/>
        <w:spacing w:line="540" w:lineRule="exact"/>
        <w:ind w:firstLine="640" w:firstLineChars="200"/>
        <w:jc w:val="center"/>
        <w:textAlignment w:val="auto"/>
        <w:rPr>
          <w:rFonts w:hint="eastAsia" w:ascii="Times New Roman" w:hAnsi="Times New Roman" w:eastAsia="仿宋_GB2312" w:cs="Times New Roman"/>
          <w:kern w:val="0"/>
          <w:sz w:val="32"/>
          <w:szCs w:val="32"/>
          <w:lang w:val="en-US" w:eastAsia="zh-CN" w:bidi="ar"/>
        </w:rPr>
      </w:pPr>
      <w:r>
        <w:rPr>
          <w:rFonts w:hint="eastAsia" w:ascii="Times New Roman" w:hAnsi="Times New Roman" w:eastAsia="仿宋_GB2312" w:cs="Times New Roman"/>
          <w:kern w:val="0"/>
          <w:sz w:val="32"/>
          <w:szCs w:val="32"/>
          <w:lang w:val="en-US" w:eastAsia="zh-CN" w:bidi="ar"/>
        </w:rPr>
        <w:t xml:space="preserve">     </w:t>
      </w:r>
    </w:p>
    <w:p w14:paraId="60CBFAAD">
      <w:pPr>
        <w:keepNext w:val="0"/>
        <w:keepLines w:val="0"/>
        <w:pageBreakBefore w:val="0"/>
        <w:widowControl/>
        <w:kinsoku/>
        <w:wordWrap/>
        <w:overflowPunct/>
        <w:topLinePunct w:val="0"/>
        <w:autoSpaceDE/>
        <w:autoSpaceDN/>
        <w:bidi w:val="0"/>
        <w:adjustRightInd/>
        <w:snapToGrid/>
        <w:spacing w:line="540" w:lineRule="exact"/>
        <w:ind w:firstLine="640" w:firstLineChars="200"/>
        <w:jc w:val="center"/>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 xml:space="preserve">          </w:t>
      </w:r>
      <w:bookmarkStart w:id="0" w:name="_GoBack"/>
      <w:bookmarkEnd w:id="0"/>
      <w:r>
        <w:rPr>
          <w:rFonts w:hint="eastAsia" w:ascii="Times New Roman" w:hAnsi="Times New Roman" w:eastAsia="仿宋_GB2312" w:cs="Times New Roman"/>
          <w:kern w:val="0"/>
          <w:sz w:val="32"/>
          <w:szCs w:val="32"/>
          <w:lang w:val="en-US" w:eastAsia="zh-CN" w:bidi="ar"/>
        </w:rPr>
        <w:t xml:space="preserve">  </w:t>
      </w:r>
      <w:r>
        <w:rPr>
          <w:rFonts w:hint="default" w:ascii="Times New Roman" w:hAnsi="Times New Roman" w:eastAsia="仿宋_GB2312" w:cs="Times New Roman"/>
          <w:kern w:val="0"/>
          <w:sz w:val="32"/>
          <w:szCs w:val="32"/>
          <w:lang w:bidi="ar"/>
        </w:rPr>
        <w:t>“</w:t>
      </w:r>
      <w:r>
        <w:rPr>
          <w:rFonts w:hint="eastAsia" w:ascii="Times New Roman" w:hAnsi="Times New Roman" w:eastAsia="仿宋_GB2312" w:cs="Times New Roman"/>
          <w:kern w:val="0"/>
          <w:sz w:val="32"/>
          <w:szCs w:val="32"/>
          <w:lang w:val="en-US" w:eastAsia="zh-CN" w:bidi="ar"/>
        </w:rPr>
        <w:t>9·14</w:t>
      </w:r>
      <w:r>
        <w:rPr>
          <w:rFonts w:hint="default" w:ascii="Times New Roman" w:hAnsi="Times New Roman" w:eastAsia="仿宋_GB2312" w:cs="Times New Roman"/>
          <w:kern w:val="0"/>
          <w:sz w:val="32"/>
          <w:szCs w:val="32"/>
          <w:lang w:bidi="ar"/>
        </w:rPr>
        <w:t>”事故评估工作组</w:t>
      </w:r>
    </w:p>
    <w:p w14:paraId="16B32BD1">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p>
    <w:sectPr>
      <w:footerReference r:id="rId3" w:type="default"/>
      <w:pgSz w:w="11906" w:h="16838"/>
      <w:pgMar w:top="2098" w:right="1474" w:bottom="1984" w:left="1587" w:header="1587" w:footer="158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1F0675-1ED8-487B-9C1D-92136AC5D5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A103D90-8E3D-4393-B294-0633DFE76364}"/>
  </w:font>
  <w:font w:name="方正小标宋_GBK">
    <w:panose1 w:val="03000509000000000000"/>
    <w:charset w:val="86"/>
    <w:family w:val="script"/>
    <w:pitch w:val="default"/>
    <w:sig w:usb0="00000001" w:usb1="080E0000" w:usb2="00000000" w:usb3="00000000" w:csb0="00040000" w:csb1="00000000"/>
    <w:embedRegular r:id="rId3" w:fontKey="{D68A4247-6C7A-4132-BA34-76A34512BD61}"/>
  </w:font>
  <w:font w:name="楷体_GB2312">
    <w:panose1 w:val="02010609030101010101"/>
    <w:charset w:val="86"/>
    <w:family w:val="modern"/>
    <w:pitch w:val="default"/>
    <w:sig w:usb0="00000001" w:usb1="080E0000" w:usb2="00000000" w:usb3="00000000" w:csb0="00040000" w:csb1="00000000"/>
    <w:embedRegular r:id="rId4" w:fontKey="{BAE109C0-C326-4437-90C6-83FE8411EF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C59E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AD9324">
                          <w:pPr>
                            <w:pStyle w:val="6"/>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AAD9324">
                    <w:pPr>
                      <w:pStyle w:val="6"/>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2JmNjE0MzFmZDVmYTM5YWNhZDY3NTk3NDIyM2MifQ=="/>
  </w:docVars>
  <w:rsids>
    <w:rsidRoot w:val="7452192F"/>
    <w:rsid w:val="00326DD6"/>
    <w:rsid w:val="006B2F86"/>
    <w:rsid w:val="00817309"/>
    <w:rsid w:val="00901BA4"/>
    <w:rsid w:val="00D52C77"/>
    <w:rsid w:val="00D87CFC"/>
    <w:rsid w:val="00E33478"/>
    <w:rsid w:val="00E71C4C"/>
    <w:rsid w:val="026B6C17"/>
    <w:rsid w:val="038D0B00"/>
    <w:rsid w:val="0424499B"/>
    <w:rsid w:val="042E2227"/>
    <w:rsid w:val="04990D0E"/>
    <w:rsid w:val="077333CC"/>
    <w:rsid w:val="07F82C22"/>
    <w:rsid w:val="08304193"/>
    <w:rsid w:val="0953745E"/>
    <w:rsid w:val="0A401F96"/>
    <w:rsid w:val="0A6C4891"/>
    <w:rsid w:val="0AD8682D"/>
    <w:rsid w:val="0CD34D59"/>
    <w:rsid w:val="0CD66050"/>
    <w:rsid w:val="0F2A2BD7"/>
    <w:rsid w:val="114F3ABD"/>
    <w:rsid w:val="1305614B"/>
    <w:rsid w:val="145B2071"/>
    <w:rsid w:val="14BA71AC"/>
    <w:rsid w:val="157958A5"/>
    <w:rsid w:val="1AC90AEB"/>
    <w:rsid w:val="1B272FBF"/>
    <w:rsid w:val="1B3B3CBE"/>
    <w:rsid w:val="1B4B17D0"/>
    <w:rsid w:val="1BF231F8"/>
    <w:rsid w:val="1CCD5B04"/>
    <w:rsid w:val="1D725ADC"/>
    <w:rsid w:val="1DAC45E0"/>
    <w:rsid w:val="1DD666D0"/>
    <w:rsid w:val="1DE87D86"/>
    <w:rsid w:val="1E457F00"/>
    <w:rsid w:val="21672406"/>
    <w:rsid w:val="223615AD"/>
    <w:rsid w:val="229A4E55"/>
    <w:rsid w:val="23CD03C9"/>
    <w:rsid w:val="24096335"/>
    <w:rsid w:val="240C06CA"/>
    <w:rsid w:val="265A607B"/>
    <w:rsid w:val="26962DDB"/>
    <w:rsid w:val="269D38C7"/>
    <w:rsid w:val="26E613A0"/>
    <w:rsid w:val="27F475F8"/>
    <w:rsid w:val="28545852"/>
    <w:rsid w:val="29791BC1"/>
    <w:rsid w:val="2AFB5453"/>
    <w:rsid w:val="2AFF61B6"/>
    <w:rsid w:val="2B546D54"/>
    <w:rsid w:val="2C3D3A95"/>
    <w:rsid w:val="2DED6158"/>
    <w:rsid w:val="2E5C3CB8"/>
    <w:rsid w:val="2E5D2D46"/>
    <w:rsid w:val="2F3C3507"/>
    <w:rsid w:val="2FC922C2"/>
    <w:rsid w:val="32C37159"/>
    <w:rsid w:val="339D7A44"/>
    <w:rsid w:val="341F4F7E"/>
    <w:rsid w:val="35371C59"/>
    <w:rsid w:val="354D3431"/>
    <w:rsid w:val="357D56F4"/>
    <w:rsid w:val="35D44628"/>
    <w:rsid w:val="362A5874"/>
    <w:rsid w:val="382E66B4"/>
    <w:rsid w:val="38895131"/>
    <w:rsid w:val="39EF2CE8"/>
    <w:rsid w:val="3AD007F0"/>
    <w:rsid w:val="3E3801F1"/>
    <w:rsid w:val="3E7C084A"/>
    <w:rsid w:val="3F583C3D"/>
    <w:rsid w:val="41936392"/>
    <w:rsid w:val="419A4A2A"/>
    <w:rsid w:val="41BB2E91"/>
    <w:rsid w:val="42A16831"/>
    <w:rsid w:val="43DA0716"/>
    <w:rsid w:val="446D72CF"/>
    <w:rsid w:val="447F2A6D"/>
    <w:rsid w:val="48135F52"/>
    <w:rsid w:val="49070342"/>
    <w:rsid w:val="4A674A28"/>
    <w:rsid w:val="4AB82832"/>
    <w:rsid w:val="4D6B792C"/>
    <w:rsid w:val="4E6A0866"/>
    <w:rsid w:val="4ED135EC"/>
    <w:rsid w:val="4F4230AB"/>
    <w:rsid w:val="50DC7717"/>
    <w:rsid w:val="51555E0B"/>
    <w:rsid w:val="51982C9A"/>
    <w:rsid w:val="521572B6"/>
    <w:rsid w:val="52EE3CE9"/>
    <w:rsid w:val="532D48A6"/>
    <w:rsid w:val="53850FC3"/>
    <w:rsid w:val="545F13F9"/>
    <w:rsid w:val="57347C1D"/>
    <w:rsid w:val="573D052D"/>
    <w:rsid w:val="59E449EA"/>
    <w:rsid w:val="5BCC2FB5"/>
    <w:rsid w:val="5CA11989"/>
    <w:rsid w:val="5CF96BD9"/>
    <w:rsid w:val="5D1F62DF"/>
    <w:rsid w:val="5D954414"/>
    <w:rsid w:val="5E262232"/>
    <w:rsid w:val="5EEF12C9"/>
    <w:rsid w:val="61860DE8"/>
    <w:rsid w:val="62AF1203"/>
    <w:rsid w:val="63C50FB0"/>
    <w:rsid w:val="64365138"/>
    <w:rsid w:val="64D44446"/>
    <w:rsid w:val="64E95090"/>
    <w:rsid w:val="6565143A"/>
    <w:rsid w:val="65E65310"/>
    <w:rsid w:val="65FA32C8"/>
    <w:rsid w:val="660B519D"/>
    <w:rsid w:val="663C3549"/>
    <w:rsid w:val="66B17B8A"/>
    <w:rsid w:val="676B03F7"/>
    <w:rsid w:val="67DB1A3F"/>
    <w:rsid w:val="68297D69"/>
    <w:rsid w:val="69733AAD"/>
    <w:rsid w:val="6A1F0788"/>
    <w:rsid w:val="6B60610C"/>
    <w:rsid w:val="6D3F3518"/>
    <w:rsid w:val="6E8F37CF"/>
    <w:rsid w:val="6E9B4FAA"/>
    <w:rsid w:val="6FF50E48"/>
    <w:rsid w:val="733B36F5"/>
    <w:rsid w:val="7452192F"/>
    <w:rsid w:val="76804221"/>
    <w:rsid w:val="76B27874"/>
    <w:rsid w:val="76EA4E38"/>
    <w:rsid w:val="76EE0B56"/>
    <w:rsid w:val="76EF63C7"/>
    <w:rsid w:val="76FF73D9"/>
    <w:rsid w:val="77C33295"/>
    <w:rsid w:val="77C50DBB"/>
    <w:rsid w:val="7C872ABB"/>
    <w:rsid w:val="7D830F78"/>
    <w:rsid w:val="7D9538FE"/>
    <w:rsid w:val="7FB53454"/>
    <w:rsid w:val="7FE8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3"/>
    <w:basedOn w:val="1"/>
    <w:next w:val="1"/>
    <w:link w:val="15"/>
    <w:qFormat/>
    <w:uiPriority w:val="0"/>
    <w:pPr>
      <w:keepNext/>
      <w:keepLines/>
      <w:spacing w:before="140"/>
      <w:outlineLvl w:val="2"/>
    </w:pPr>
    <w:rPr>
      <w:rFonts w:ascii="Calibri" w:eastAsia="仿宋_GB2312" w:cs="Times New Roman"/>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3"/>
    <w:qFormat/>
    <w:uiPriority w:val="0"/>
    <w:pPr>
      <w:ind w:firstLine="420" w:firstLineChars="200"/>
    </w:pPr>
  </w:style>
  <w:style w:type="paragraph" w:styleId="3">
    <w:name w:val="Body Text Indent"/>
    <w:basedOn w:val="1"/>
    <w:next w:val="4"/>
    <w:qFormat/>
    <w:uiPriority w:val="0"/>
    <w:pPr>
      <w:widowControl w:val="0"/>
      <w:adjustRightInd/>
      <w:snapToGrid/>
      <w:spacing w:after="120"/>
      <w:ind w:left="420" w:leftChars="200"/>
      <w:jc w:val="both"/>
    </w:pPr>
    <w:rPr>
      <w:rFonts w:ascii="Times New Roman" w:hAnsi="Times New Roman" w:eastAsia="宋体" w:cs="Times New Roman"/>
      <w:kern w:val="2"/>
      <w:sz w:val="21"/>
      <w:szCs w:val="20"/>
    </w:rPr>
  </w:style>
  <w:style w:type="paragraph" w:styleId="4">
    <w:name w:val="Normal (Web)"/>
    <w:basedOn w:val="1"/>
    <w:next w:val="1"/>
    <w:unhideWhenUsed/>
    <w:qFormat/>
    <w:uiPriority w:val="99"/>
    <w:rPr>
      <w:rFonts w:ascii="Times New Roman" w:hAnsi="Times New Roman" w:cs="Times New Roman"/>
      <w:sz w:val="24"/>
      <w:szCs w:val="24"/>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qFormat/>
    <w:uiPriority w:val="0"/>
    <w:pPr>
      <w:spacing w:before="240" w:after="60"/>
      <w:jc w:val="center"/>
      <w:outlineLvl w:val="0"/>
    </w:pPr>
    <w:rPr>
      <w:rFonts w:ascii="Arial" w:hAnsi="Arial"/>
      <w:b/>
      <w:sz w:val="32"/>
    </w:rPr>
  </w:style>
  <w:style w:type="character" w:customStyle="1" w:styleId="11">
    <w:name w:val="页眉 字符"/>
    <w:basedOn w:val="10"/>
    <w:link w:val="7"/>
    <w:qFormat/>
    <w:uiPriority w:val="0"/>
    <w:rPr>
      <w:kern w:val="2"/>
      <w:sz w:val="18"/>
      <w:szCs w:val="18"/>
    </w:rPr>
  </w:style>
  <w:style w:type="character" w:customStyle="1" w:styleId="12">
    <w:name w:val="页脚 字符"/>
    <w:basedOn w:val="10"/>
    <w:link w:val="6"/>
    <w:qFormat/>
    <w:uiPriority w:val="0"/>
    <w:rPr>
      <w:kern w:val="2"/>
      <w:sz w:val="18"/>
      <w:szCs w:val="18"/>
    </w:rPr>
  </w:style>
  <w:style w:type="character" w:customStyle="1" w:styleId="13">
    <w:name w:val="NormalCharacter"/>
    <w:qFormat/>
    <w:uiPriority w:val="0"/>
    <w:rPr>
      <w:rFonts w:ascii="Times New Roman" w:hAnsi="Calibri" w:eastAsia="宋体" w:cs="宋体"/>
      <w:color w:val="000000"/>
      <w:sz w:val="21"/>
      <w:lang w:val="en-US" w:eastAsia="zh-CN" w:bidi="ar-SA"/>
    </w:rPr>
  </w:style>
  <w:style w:type="paragraph" w:styleId="14">
    <w:name w:val="List Paragraph"/>
    <w:basedOn w:val="1"/>
    <w:qFormat/>
    <w:uiPriority w:val="34"/>
    <w:pPr>
      <w:ind w:firstLine="420" w:firstLineChars="200"/>
    </w:pPr>
  </w:style>
  <w:style w:type="character" w:customStyle="1" w:styleId="15">
    <w:name w:val="标题 3 Char"/>
    <w:link w:val="5"/>
    <w:qFormat/>
    <w:uiPriority w:val="0"/>
    <w:rPr>
      <w:rFonts w:ascii="Calibri" w:eastAsia="仿宋_GB2312" w:cs="Times New Roman"/>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e73a6cdf-7858-4a88-8d27-e1690e5bfc47</errorID>
      <errorWord> </errorWord>
      <group>L1_Punc</group>
      <groupName>标点问题</groupName>
      <ability>L2_Punc</ability>
      <abilityName>标点符号检查</abilityName>
      <candidateList>
        <item>·</item>
      </candidateList>
      <explain/>
      <paraID>653954C1</paraID>
      <start>39</start>
      <end>40</end>
      <status>modified</status>
      <modifiedWord> </modifiedWord>
      <trackRevisions>false</trackRevisions>
    </reviewItem>
    <reviewItem>
      <errorID>1785439d-49cc-431b-8082-eb8ab226d205</errorID>
      <errorWord> </errorWord>
      <group>L1_Punc</group>
      <groupName>标点问题</groupName>
      <ability>L2_Punc</ability>
      <abilityName>标点符号检查</abilityName>
      <candidateList>
        <item>·</item>
      </candidateList>
      <explain/>
      <paraID>133067B3</paraID>
      <start>126</start>
      <end>127</end>
      <status>modified</status>
      <modifiedWord> </modifiedWord>
      <trackRevisions>false</trackRevisions>
    </reviewItem>
    <reviewItem>
      <errorID>172133b1-7b10-4017-b80b-0254f15c27e3</errorID>
      <errorWord> </errorWord>
      <group>L1_Punc</group>
      <groupName>标点问题</groupName>
      <ability>L2_Punc</ability>
      <abilityName>标点符号检查</abilityName>
      <candidateList>
        <item>·</item>
      </candidateList>
      <explain/>
      <paraID>3AD2985E</paraID>
      <start>109</start>
      <end>110</end>
      <status>modified</status>
      <modifiedWord> </modifiedWord>
      <trackRevisions>false</trackRevisions>
    </reviewItem>
    <reviewItem>
      <errorID>bd75a0f4-e0c3-4788-bd46-874aeca87227</errorID>
      <errorWord>已</errorWord>
      <group>L1_Word</group>
      <groupName>字词问题</groupName>
      <ability>L2_Typo</ability>
      <abilityName>字词错误</abilityName>
      <candidateList>
        <item>并</item>
      </candidateList>
      <explain>（並、竝）bìnɡ❶〈动〉两种或两种以上的事物平排着：～蒂莲｜我们手挽着手，肩～着肩。❷〈副〉表示不同的事物同时存在，不同的事情同时进行：两说～存｜相提～论。❸〈副〉用在否定词前面加强否定的语气，略带反驳的意味：你以为他糊涂，其实他～不糊涂｜所谓团结～非一团和气。❹〈连〉并且：我完全同意～拥护领导的决定。</explain>
      <paraID>6C6B2BE8</paraID>
      <start>62</start>
      <end>63</end>
      <status>modified</status>
      <modifiedWord>并</modifiedWord>
      <trackRevisions>false</trackRevisions>
    </reviewItem>
    <reviewItem>
      <errorID>fa067b3e-9527-4ffb-b565-57128c4d3a71</errorID>
      <errorWord>哈密市</errorWord>
      <group>L1_Grammar</group>
      <groupName>语法问题</groupName>
      <ability>L2_Grammar</ability>
      <abilityName>语法错误</abilityName>
      <candidateList>
        <item>日，哈密市</item>
      </candidateList>
      <explain/>
      <paraID>2C52FB87</paraID>
      <start>9</start>
      <end>14</end>
      <status>modified</status>
      <modifiedWord>日，哈密市</modifiedWord>
      <trackRevisions>false</trackRevisions>
    </reviewItem>
    <reviewItem>
      <errorID>82cac321-a408-4467-8eff-7acd917261bc</errorID>
      <errorWord>对</errorWord>
      <group>L1_Grammar</group>
      <groupName>语法问题</groupName>
      <ability>L2_Grammar</ability>
      <abilityName>语法错误</abilityName>
      <candidateList>
        <item>加强对</item>
      </candidateList>
      <explain/>
      <paraID> 7392659</paraID>
      <start>55</start>
      <end>58</end>
      <status>modified</status>
      <modifiedWord>加强对</modifiedWord>
      <trackRevisions>false</trackRevisions>
    </reviewItem>
    <reviewItem>
      <errorID>cb9570ee-ad16-4baf-98cf-97eaca528e41</errorID>
      <errorWord> </errorWord>
      <group>L1_Punc</group>
      <groupName>标点问题</groupName>
      <ability>L2_Punc</ability>
      <abilityName>标点符号检查</abilityName>
      <candidateList>
        <item>·</item>
      </candidateList>
      <explain/>
      <paraID> 193CEB9</paraID>
      <start>132</start>
      <end>133</end>
      <status>modified</status>
      <modifiedWord> </modifiedWord>
      <trackRevisions>false</trackRevisions>
    </reviewItem>
    <reviewItem>
      <errorID>875ae308-375f-4139-a88c-31fa3ff7b0f6</errorID>
      <errorWord>，要</errorWord>
      <group>L1_Word</group>
      <groupName>字词问题</groupName>
      <ability>L2_Typo</ability>
      <abilityName>字词错误</abilityName>
      <candidateList>
        <item>，</item>
      </candidateList>
      <explain/>
      <paraID>7B954941</paraID>
      <start>96</start>
      <end>97</end>
      <status>modified</status>
      <modifiedWord>，</modifiedWord>
      <trackRevisions>false</trackRevisions>
    </reviewItem>
    <reviewItem>
      <errorID>9787a433-6c5c-4dc7-9749-b899b24c2b31</errorID>
      <errorWord> </errorWord>
      <group>L1_Punc</group>
      <groupName>标点问题</groupName>
      <ability>L2_Punc</ability>
      <abilityName>标点符号检查</abilityName>
      <candidateList>
        <item>·</item>
      </candidateList>
      <explain/>
      <paraID>60CBFAAD</paraID>
      <start>14</start>
      <end>15</end>
      <status>modified</status>
      <modifiedWord>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2bc46f-c2d3-463a-b787-195131690226}">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2383</Words>
  <Characters>2443</Characters>
  <Lines>12</Lines>
  <Paragraphs>3</Paragraphs>
  <TotalTime>4</TotalTime>
  <ScaleCrop>false</ScaleCrop>
  <LinksUpToDate>false</LinksUpToDate>
  <CharactersWithSpaces>2483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2023-03-24T02:40:00Z</dcterms:created>
  <dc:creator>LOL</dc:creator>
  <cp:lastModifiedBy>黎明的破晓者</cp:lastModifiedBy>
  <cp:lastPrinted>2026-05-11T03:48:04Z</cp:lastPrinted>
  <dcterms:modified xsi:type="dcterms:W3CDTF">2026-05-11T03:48:12Z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0AB8024AACD641B6B1A29ACC3AD67E9F</vt:lpwstr>
  </property>
  <property fmtid="{D5CDD505-2E9C-101B-9397-08002B2CF9AE}" pid="4" name="KSOTemplateDocerSaveRecord">
    <vt:lpwstr>eyJoZGlkIjoiZGU4YzhkNGYwNGZmYzQwZGRhYjY5MGNmMjdlMDFmMWIiLCJ1c2VySWQiOiIzNjUwODQwMjQifQ==</vt:lpwstr>
  </property>
</Properties>
</file>