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方正小标宋_GBK" w:cs="Times New Roman"/>
          <w:b w:val="0"/>
          <w:bCs w:val="0"/>
          <w:sz w:val="44"/>
          <w:szCs w:val="44"/>
          <w:lang w:val="en-US" w:eastAsia="zh-CN"/>
        </w:rPr>
      </w:pPr>
      <w:r>
        <w:rPr>
          <w:rFonts w:hint="default" w:ascii="Times New Roman" w:hAnsi="Times New Roman" w:eastAsia="方正小标宋_GBK" w:cs="Times New Roman"/>
          <w:b w:val="0"/>
          <w:bCs w:val="0"/>
          <w:sz w:val="44"/>
          <w:szCs w:val="44"/>
          <w:lang w:val="en-US" w:eastAsia="zh-CN"/>
        </w:rPr>
        <w:t>哈密高新区南部循环经济产业园新疆湘润新材料科技有限公司“8</w:t>
      </w:r>
      <w:r>
        <w:rPr>
          <w:rFonts w:hint="eastAsia" w:ascii="Times New Roman" w:hAnsi="Times New Roman" w:eastAsia="方正小标宋_GBK" w:cs="Times New Roman"/>
          <w:b w:val="0"/>
          <w:bCs w:val="0"/>
          <w:sz w:val="44"/>
          <w:szCs w:val="44"/>
          <w:lang w:val="en-US" w:eastAsia="zh-CN"/>
        </w:rPr>
        <w:t>·</w:t>
      </w:r>
      <w:r>
        <w:rPr>
          <w:rFonts w:hint="default" w:ascii="Times New Roman" w:hAnsi="Times New Roman" w:eastAsia="方正小标宋_GBK" w:cs="Times New Roman"/>
          <w:b w:val="0"/>
          <w:bCs w:val="0"/>
          <w:sz w:val="44"/>
          <w:szCs w:val="44"/>
          <w:lang w:val="en-US" w:eastAsia="zh-CN"/>
        </w:rPr>
        <w:t>21”一般高处坠落事故</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方正小标宋_GBK" w:hAnsi="方正小标宋_GBK" w:eastAsia="方正小标宋_GBK" w:cs="方正小标宋_GBK"/>
          <w:kern w:val="0"/>
          <w:sz w:val="44"/>
          <w:szCs w:val="44"/>
          <w:lang w:bidi="ar"/>
        </w:rPr>
      </w:pPr>
      <w:r>
        <w:rPr>
          <w:rFonts w:hint="eastAsia" w:ascii="方正小标宋_GBK" w:hAnsi="方正小标宋_GBK" w:eastAsia="方正小标宋_GBK" w:cs="方正小标宋_GBK"/>
          <w:kern w:val="0"/>
          <w:sz w:val="44"/>
          <w:szCs w:val="44"/>
          <w:lang w:bidi="ar"/>
        </w:rPr>
        <w:t>防范和整改措施落实情况评估报告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after="0" w:line="560" w:lineRule="exact"/>
        <w:ind w:firstLine="640" w:firstLineChars="200"/>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color w:val="auto"/>
          <w:sz w:val="32"/>
          <w:szCs w:val="32"/>
          <w:lang w:val="en-US" w:eastAsia="zh-CN"/>
        </w:rPr>
        <w:t>2023</w:t>
      </w:r>
      <w:r>
        <w:rPr>
          <w:rFonts w:hint="default" w:ascii="Times New Roman" w:hAnsi="Times New Roman" w:eastAsia="仿宋_GB2312" w:cs="Times New Roman"/>
          <w:color w:val="auto"/>
          <w:sz w:val="32"/>
          <w:szCs w:val="32"/>
        </w:rPr>
        <w:t>年</w:t>
      </w:r>
      <w:r>
        <w:rPr>
          <w:rFonts w:hint="default"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rPr>
        <w:t>月</w:t>
      </w:r>
      <w:r>
        <w:rPr>
          <w:rFonts w:hint="default" w:ascii="Times New Roman" w:hAnsi="Times New Roman" w:eastAsia="仿宋_GB2312" w:cs="Times New Roman"/>
          <w:color w:val="auto"/>
          <w:sz w:val="32"/>
          <w:szCs w:val="32"/>
          <w:lang w:val="en-US" w:eastAsia="zh-CN"/>
        </w:rPr>
        <w:t>21</w:t>
      </w:r>
      <w:r>
        <w:rPr>
          <w:rFonts w:hint="default" w:ascii="Times New Roman" w:hAnsi="Times New Roman" w:eastAsia="仿宋_GB2312" w:cs="Times New Roman"/>
          <w:color w:val="auto"/>
          <w:sz w:val="32"/>
          <w:szCs w:val="32"/>
        </w:rPr>
        <w:t>日</w:t>
      </w:r>
      <w:r>
        <w:rPr>
          <w:rFonts w:hint="default" w:ascii="Times New Roman" w:hAnsi="Times New Roman" w:eastAsia="仿宋_GB2312" w:cs="Times New Roman"/>
          <w:color w:val="auto"/>
          <w:sz w:val="32"/>
          <w:szCs w:val="32"/>
          <w:lang w:val="en-US" w:eastAsia="zh-CN"/>
        </w:rPr>
        <w:t>21</w:t>
      </w:r>
      <w:r>
        <w:rPr>
          <w:rFonts w:hint="default" w:ascii="Times New Roman" w:hAnsi="Times New Roman" w:eastAsia="仿宋_GB2312" w:cs="Times New Roman"/>
          <w:color w:val="auto"/>
          <w:sz w:val="32"/>
          <w:szCs w:val="32"/>
        </w:rPr>
        <w:t>时</w:t>
      </w:r>
      <w:r>
        <w:rPr>
          <w:rFonts w:hint="default" w:ascii="Times New Roman" w:hAnsi="Times New Roman" w:eastAsia="仿宋_GB2312" w:cs="Times New Roman"/>
          <w:color w:val="auto"/>
          <w:sz w:val="32"/>
          <w:szCs w:val="32"/>
          <w:lang w:val="en-US" w:eastAsia="zh-CN"/>
        </w:rPr>
        <w:t>01</w:t>
      </w:r>
      <w:r>
        <w:rPr>
          <w:rFonts w:hint="default" w:ascii="Times New Roman" w:hAnsi="Times New Roman" w:eastAsia="仿宋_GB2312" w:cs="Times New Roman"/>
          <w:color w:val="auto"/>
          <w:sz w:val="32"/>
          <w:szCs w:val="32"/>
        </w:rPr>
        <w:t>分，</w:t>
      </w:r>
      <w:r>
        <w:rPr>
          <w:rFonts w:hint="default" w:ascii="Times New Roman" w:hAnsi="Times New Roman" w:eastAsia="仿宋_GB2312" w:cs="Times New Roman"/>
          <w:color w:val="auto"/>
          <w:sz w:val="32"/>
          <w:szCs w:val="32"/>
          <w:lang w:val="en-US" w:eastAsia="zh-CN"/>
        </w:rPr>
        <w:t>哈密高新区南部循环经济产业园新疆湘润新材料科技有限公司</w:t>
      </w:r>
      <w:r>
        <w:rPr>
          <w:rFonts w:hint="default" w:ascii="Times New Roman" w:hAnsi="Times New Roman" w:eastAsia="仿宋_GB2312" w:cs="Times New Roman"/>
          <w:color w:val="auto"/>
          <w:sz w:val="32"/>
          <w:szCs w:val="32"/>
        </w:rPr>
        <w:t>（以下简称“</w:t>
      </w:r>
      <w:r>
        <w:rPr>
          <w:rFonts w:hint="default" w:ascii="Times New Roman" w:hAnsi="Times New Roman" w:eastAsia="仿宋_GB2312" w:cs="Times New Roman"/>
          <w:color w:val="auto"/>
          <w:sz w:val="32"/>
          <w:szCs w:val="32"/>
          <w:lang w:val="en-US" w:eastAsia="zh-CN"/>
        </w:rPr>
        <w:t>湘润公司</w:t>
      </w:r>
      <w:r>
        <w:rPr>
          <w:rFonts w:hint="default" w:ascii="Times New Roman" w:hAnsi="Times New Roman" w:eastAsia="仿宋_GB2312" w:cs="Times New Roman"/>
          <w:color w:val="auto"/>
          <w:sz w:val="32"/>
          <w:szCs w:val="32"/>
        </w:rPr>
        <w:t>”）发生一起</w:t>
      </w:r>
      <w:r>
        <w:rPr>
          <w:rFonts w:hint="default" w:ascii="Times New Roman" w:hAnsi="Times New Roman" w:eastAsia="仿宋_GB2312" w:cs="Times New Roman"/>
          <w:color w:val="auto"/>
          <w:sz w:val="32"/>
          <w:szCs w:val="32"/>
          <w:lang w:val="en-US" w:eastAsia="zh-CN"/>
        </w:rPr>
        <w:t>高处坠落</w:t>
      </w:r>
      <w:r>
        <w:rPr>
          <w:rFonts w:hint="default" w:ascii="Times New Roman" w:hAnsi="Times New Roman" w:eastAsia="仿宋_GB2312" w:cs="Times New Roman"/>
          <w:color w:val="auto"/>
          <w:sz w:val="32"/>
          <w:szCs w:val="32"/>
        </w:rPr>
        <w:t>事故，造成</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人死亡，直接经济损失</w:t>
      </w:r>
      <w:r>
        <w:rPr>
          <w:rFonts w:hint="default" w:ascii="Times New Roman" w:hAnsi="Times New Roman" w:eastAsia="仿宋_GB2312" w:cs="Times New Roman"/>
          <w:color w:val="auto"/>
          <w:sz w:val="32"/>
          <w:szCs w:val="32"/>
          <w:lang w:val="en-US" w:eastAsia="zh-CN"/>
        </w:rPr>
        <w:t>123.9</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kern w:val="0"/>
          <w:sz w:val="32"/>
          <w:szCs w:val="32"/>
          <w:lang w:bidi="ar"/>
        </w:rPr>
        <w:t>，伊州区人民政府组织对该事故进行了调查，并于</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202</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3</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年</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10</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月</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18</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日</w:t>
      </w:r>
      <w:r>
        <w:rPr>
          <w:rFonts w:hint="default" w:ascii="Times New Roman" w:hAnsi="Times New Roman" w:eastAsia="仿宋_GB2312" w:cs="Times New Roman"/>
          <w:kern w:val="0"/>
          <w:sz w:val="32"/>
          <w:szCs w:val="32"/>
          <w:lang w:bidi="ar"/>
        </w:rPr>
        <w:t xml:space="preserve">批复同意事故调查报告。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eastAsia="zh-CN" w:bidi="ar"/>
        </w:rPr>
        <w:t>依据《国务院安委会办公室关于印发生产安全事故防范和整改措施落实情况评估办法的通知》（安委办〔</w:t>
      </w:r>
      <w:r>
        <w:rPr>
          <w:rFonts w:hint="default" w:ascii="Times New Roman" w:hAnsi="Times New Roman" w:eastAsia="仿宋_GB2312" w:cs="Times New Roman"/>
          <w:kern w:val="0"/>
          <w:sz w:val="32"/>
          <w:szCs w:val="32"/>
          <w:lang w:val="en-US" w:bidi="ar"/>
        </w:rPr>
        <w:t>2021</w:t>
      </w:r>
      <w:r>
        <w:rPr>
          <w:rFonts w:hint="default"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val="en-US" w:bidi="ar"/>
        </w:rPr>
        <w:t>4</w:t>
      </w:r>
      <w:r>
        <w:rPr>
          <w:rFonts w:hint="default" w:ascii="Times New Roman" w:hAnsi="Times New Roman" w:eastAsia="仿宋_GB2312" w:cs="Times New Roman"/>
          <w:kern w:val="0"/>
          <w:sz w:val="32"/>
          <w:szCs w:val="32"/>
          <w:lang w:eastAsia="zh-CN" w:bidi="ar"/>
        </w:rPr>
        <w:t>号）规定，</w:t>
      </w:r>
      <w:r>
        <w:rPr>
          <w:rFonts w:hint="eastAsia" w:ascii="Times New Roman" w:hAnsi="Times New Roman" w:eastAsia="仿宋_GB2312" w:cs="Times New Roman"/>
          <w:kern w:val="0"/>
          <w:sz w:val="32"/>
          <w:szCs w:val="32"/>
          <w:lang w:val="en-US" w:eastAsia="zh-CN" w:bidi="ar"/>
        </w:rPr>
        <w:t>哈密市伊州</w:t>
      </w:r>
      <w:r>
        <w:rPr>
          <w:rFonts w:hint="default" w:ascii="Times New Roman" w:hAnsi="Times New Roman" w:eastAsia="仿宋_GB2312" w:cs="Times New Roman"/>
          <w:kern w:val="0"/>
          <w:sz w:val="32"/>
          <w:szCs w:val="32"/>
          <w:lang w:eastAsia="zh-CN" w:bidi="ar"/>
        </w:rPr>
        <w:t>区安全生产委员会办公室于</w:t>
      </w:r>
      <w:r>
        <w:rPr>
          <w:rFonts w:hint="default" w:ascii="Times New Roman" w:hAnsi="Times New Roman" w:eastAsia="仿宋_GB2312" w:cs="Times New Roman"/>
          <w:kern w:val="0"/>
          <w:sz w:val="32"/>
          <w:szCs w:val="32"/>
          <w:lang w:val="en-US" w:bidi="ar"/>
        </w:rPr>
        <w:t>202</w:t>
      </w:r>
      <w:r>
        <w:rPr>
          <w:rFonts w:hint="eastAsia" w:ascii="Times New Roman" w:hAnsi="Times New Roman" w:eastAsia="仿宋_GB2312" w:cs="Times New Roman"/>
          <w:kern w:val="0"/>
          <w:sz w:val="32"/>
          <w:szCs w:val="32"/>
          <w:lang w:val="en-US" w:eastAsia="zh-CN" w:bidi="ar"/>
        </w:rPr>
        <w:t>4</w:t>
      </w:r>
      <w:r>
        <w:rPr>
          <w:rFonts w:hint="default" w:ascii="Times New Roman" w:hAnsi="Times New Roman" w:eastAsia="仿宋_GB2312" w:cs="Times New Roman"/>
          <w:kern w:val="0"/>
          <w:sz w:val="32"/>
          <w:szCs w:val="32"/>
          <w:lang w:eastAsia="zh-CN" w:bidi="ar"/>
        </w:rPr>
        <w:t>年</w:t>
      </w:r>
      <w:r>
        <w:rPr>
          <w:rFonts w:hint="eastAsia" w:ascii="Times New Roman" w:hAnsi="Times New Roman" w:eastAsia="仿宋_GB2312" w:cs="Times New Roman"/>
          <w:kern w:val="0"/>
          <w:sz w:val="32"/>
          <w:szCs w:val="32"/>
          <w:lang w:val="en-US" w:eastAsia="zh-CN" w:bidi="ar"/>
        </w:rPr>
        <w:t>9</w:t>
      </w:r>
      <w:r>
        <w:rPr>
          <w:rFonts w:hint="default" w:ascii="Times New Roman" w:hAnsi="Times New Roman" w:eastAsia="仿宋_GB2312" w:cs="Times New Roman"/>
          <w:kern w:val="0"/>
          <w:sz w:val="32"/>
          <w:szCs w:val="32"/>
          <w:lang w:eastAsia="zh-CN" w:bidi="ar"/>
        </w:rPr>
        <w:t>月</w:t>
      </w:r>
      <w:r>
        <w:rPr>
          <w:rFonts w:hint="eastAsia" w:ascii="Times New Roman" w:hAnsi="Times New Roman" w:eastAsia="仿宋_GB2312" w:cs="Times New Roman"/>
          <w:kern w:val="0"/>
          <w:sz w:val="32"/>
          <w:szCs w:val="32"/>
          <w:lang w:val="en-US" w:eastAsia="zh-CN" w:bidi="ar"/>
        </w:rPr>
        <w:t>27</w:t>
      </w:r>
      <w:r>
        <w:rPr>
          <w:rFonts w:hint="default" w:ascii="Times New Roman" w:hAnsi="Times New Roman" w:eastAsia="仿宋_GB2312" w:cs="Times New Roman"/>
          <w:kern w:val="0"/>
          <w:sz w:val="32"/>
          <w:szCs w:val="32"/>
          <w:lang w:eastAsia="zh-CN" w:bidi="ar"/>
        </w:rPr>
        <w:t>日成立了</w:t>
      </w:r>
      <w:r>
        <w:rPr>
          <w:rFonts w:hint="default" w:ascii="Times New Roman" w:hAnsi="Times New Roman" w:eastAsia="仿宋_GB2312" w:cs="Times New Roman"/>
          <w:kern w:val="0"/>
          <w:sz w:val="32"/>
          <w:szCs w:val="32"/>
          <w:lang w:val="en-US" w:eastAsia="zh-CN" w:bidi="ar"/>
        </w:rPr>
        <w:t>哈密高新区南部循环经济产业园新疆湘润新材料科技有限公司“8</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21”一般高处坠落事故</w:t>
      </w:r>
      <w:r>
        <w:rPr>
          <w:rFonts w:hint="default" w:ascii="Times New Roman" w:hAnsi="Times New Roman" w:eastAsia="仿宋_GB2312" w:cs="Times New Roman"/>
          <w:kern w:val="0"/>
          <w:sz w:val="32"/>
          <w:szCs w:val="32"/>
          <w:lang w:eastAsia="zh-CN" w:bidi="ar"/>
        </w:rPr>
        <w:t>防范和整改措施落实情况评估工作组（以下简称“</w:t>
      </w:r>
      <w:r>
        <w:rPr>
          <w:rFonts w:hint="eastAsia" w:ascii="Times New Roman" w:hAnsi="Times New Roman" w:eastAsia="仿宋_GB2312" w:cs="Times New Roman"/>
          <w:kern w:val="0"/>
          <w:sz w:val="32"/>
          <w:szCs w:val="32"/>
          <w:lang w:val="en-US" w:eastAsia="zh-CN" w:bidi="ar"/>
        </w:rPr>
        <w:t>事故</w:t>
      </w:r>
      <w:r>
        <w:rPr>
          <w:rFonts w:hint="default" w:ascii="Times New Roman" w:hAnsi="Times New Roman" w:eastAsia="仿宋_GB2312" w:cs="Times New Roman"/>
          <w:kern w:val="0"/>
          <w:sz w:val="32"/>
          <w:szCs w:val="32"/>
          <w:lang w:eastAsia="zh-CN" w:bidi="ar"/>
        </w:rPr>
        <w:t>评估组”），对该起事故整改措施落实情况进行了评估。现将评估情况报告如下：</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bidi="ar"/>
        </w:rPr>
        <w:t>一、评估工作过程</w:t>
      </w:r>
      <w:r>
        <w:rPr>
          <w:rFonts w:hint="default" w:ascii="Times New Roman" w:hAnsi="Times New Roman" w:eastAsia="仿宋_GB2312" w:cs="Times New Roman"/>
          <w:kern w:val="0"/>
          <w:sz w:val="32"/>
          <w:szCs w:val="32"/>
          <w:lang w:bidi="ar"/>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为认真贯彻落实党中央、国务院决策部署，充分发挥事故调查处理对加强和改进安全生产工作的促进作用，督促生产安全事故防范和整改措施有效落实，依据《</w:t>
      </w:r>
      <w:r>
        <w:rPr>
          <w:rFonts w:hint="default" w:ascii="Times New Roman" w:hAnsi="Times New Roman" w:eastAsia="仿宋_GB2312" w:cs="Times New Roman"/>
          <w:kern w:val="0"/>
          <w:sz w:val="32"/>
          <w:szCs w:val="32"/>
          <w:lang w:val="en-US" w:eastAsia="zh-CN" w:bidi="ar"/>
        </w:rPr>
        <w:t>哈密高新区南部循环经济产业园新疆湘润新材料科技有限公司“8</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21”一般高处坠落事故调查报告</w:t>
      </w:r>
      <w:r>
        <w:rPr>
          <w:rFonts w:hint="default" w:ascii="Times New Roman" w:hAnsi="Times New Roman" w:eastAsia="仿宋_GB2312" w:cs="Times New Roman"/>
          <w:kern w:val="0"/>
          <w:sz w:val="32"/>
          <w:szCs w:val="32"/>
          <w:lang w:bidi="ar"/>
        </w:rPr>
        <w:t>》（以下简称《事故调查报告》），梳理出对事故责任单位和人员及事故发生地政府、有关部门的责任追究建议及事故防范和整改措施</w:t>
      </w:r>
      <w:r>
        <w:rPr>
          <w:rFonts w:hint="default" w:ascii="Times New Roman" w:hAnsi="Times New Roman" w:eastAsia="仿宋_GB2312" w:cs="Times New Roman"/>
          <w:kern w:val="0"/>
          <w:sz w:val="32"/>
          <w:szCs w:val="32"/>
          <w:lang w:eastAsia="zh-CN" w:bidi="ar"/>
        </w:rPr>
        <w:t>。</w:t>
      </w:r>
      <w:r>
        <w:rPr>
          <w:rFonts w:hint="eastAsia" w:ascii="Times New Roman" w:hAnsi="Times New Roman" w:eastAsia="仿宋_GB2312" w:cs="Times New Roman"/>
          <w:kern w:val="0"/>
          <w:sz w:val="32"/>
          <w:szCs w:val="32"/>
          <w:lang w:val="en-US" w:eastAsia="zh-CN" w:bidi="ar"/>
        </w:rPr>
        <w:t>9</w:t>
      </w:r>
      <w:r>
        <w:rPr>
          <w:rFonts w:hint="default" w:ascii="Times New Roman" w:hAnsi="Times New Roman" w:eastAsia="仿宋_GB2312" w:cs="Times New Roman"/>
          <w:kern w:val="0"/>
          <w:sz w:val="32"/>
          <w:szCs w:val="32"/>
          <w:lang w:bidi="ar"/>
        </w:rPr>
        <w:t>月</w:t>
      </w:r>
      <w:r>
        <w:rPr>
          <w:rFonts w:hint="eastAsia" w:ascii="Times New Roman" w:hAnsi="Times New Roman" w:eastAsia="仿宋_GB2312" w:cs="Times New Roman"/>
          <w:kern w:val="0"/>
          <w:sz w:val="32"/>
          <w:szCs w:val="32"/>
          <w:lang w:val="en-US" w:eastAsia="zh-CN" w:bidi="ar"/>
        </w:rPr>
        <w:t>27</w:t>
      </w:r>
      <w:r>
        <w:rPr>
          <w:rFonts w:hint="default" w:ascii="Times New Roman" w:hAnsi="Times New Roman" w:eastAsia="仿宋_GB2312" w:cs="Times New Roman"/>
          <w:kern w:val="0"/>
          <w:sz w:val="32"/>
          <w:szCs w:val="32"/>
          <w:lang w:bidi="ar"/>
        </w:rPr>
        <w:t>日事故评估组采取调阅事故原始档案、查阅相关文件资料、现场检查和听取汇报等方式，深入开展了事故整改措施落实情况检查，并抽查涉事企业员工掌握安全生产责任制、安全管理制度、操作规程情况，核实事故责任人员责任追究的落实情况，同时对同类型企业进行了抽查。对评估过程中发现的问题，及时向</w:t>
      </w:r>
      <w:r>
        <w:rPr>
          <w:rFonts w:hint="default" w:ascii="Times New Roman" w:hAnsi="Times New Roman" w:eastAsia="仿宋_GB2312" w:cs="Times New Roman"/>
          <w:color w:val="auto"/>
          <w:sz w:val="32"/>
          <w:szCs w:val="32"/>
          <w:lang w:val="en-US" w:eastAsia="zh-CN"/>
        </w:rPr>
        <w:t>新疆湘润新材料科技有限公司</w:t>
      </w:r>
      <w:r>
        <w:rPr>
          <w:rFonts w:hint="default" w:ascii="Times New Roman" w:hAnsi="Times New Roman" w:eastAsia="仿宋_GB2312" w:cs="Times New Roman"/>
          <w:kern w:val="0"/>
          <w:sz w:val="32"/>
          <w:szCs w:val="32"/>
          <w:lang w:bidi="ar"/>
        </w:rPr>
        <w:t xml:space="preserve">反馈，并提出整改落实建议。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eastAsia="zh-CN" w:bidi="ar"/>
        </w:rPr>
        <w:t>二</w:t>
      </w:r>
      <w:r>
        <w:rPr>
          <w:rFonts w:hint="default" w:ascii="Times New Roman" w:hAnsi="Times New Roman" w:eastAsia="黑体" w:cs="Times New Roman"/>
          <w:kern w:val="0"/>
          <w:sz w:val="32"/>
          <w:szCs w:val="32"/>
          <w:lang w:bidi="ar"/>
        </w:rPr>
        <w:t>、事故防范和整改措施落实情况</w:t>
      </w:r>
      <w:r>
        <w:rPr>
          <w:rFonts w:hint="default" w:ascii="Times New Roman" w:hAnsi="Times New Roman" w:eastAsia="仿宋_GB2312" w:cs="Times New Roman"/>
          <w:kern w:val="0"/>
          <w:sz w:val="32"/>
          <w:szCs w:val="32"/>
          <w:lang w:bidi="ar"/>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 xml:space="preserve">《事故调查报告》对以下事故责任单位和人员、事故发生地政府及部门提出处理建议如下：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val="en-US" w:eastAsia="zh-CN" w:bidi="ar"/>
        </w:rPr>
        <w:t>一</w:t>
      </w:r>
      <w:r>
        <w:rPr>
          <w:rFonts w:hint="default" w:ascii="Times New Roman" w:hAnsi="Times New Roman" w:eastAsia="仿宋_GB2312" w:cs="Times New Roman"/>
          <w:kern w:val="0"/>
          <w:sz w:val="32"/>
          <w:szCs w:val="32"/>
          <w:lang w:bidi="ar"/>
        </w:rPr>
        <w:t>是由伊州区应急管理局依据《中华人民共和国安全生产法》</w:t>
      </w:r>
      <w:r>
        <w:rPr>
          <w:rFonts w:hint="default" w:ascii="Times New Roman" w:hAnsi="Times New Roman" w:eastAsia="仿宋_GB2312" w:cs="Times New Roman"/>
          <w:kern w:val="2"/>
          <w:sz w:val="32"/>
          <w:szCs w:val="32"/>
        </w:rPr>
        <w:t>第九十五条第一项的规定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sz w:val="32"/>
          <w:szCs w:val="32"/>
          <w:lang w:val="en-US" w:eastAsia="zh-CN"/>
        </w:rPr>
        <w:t>新疆湘润新材料科技有限公司</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总经理</w:t>
      </w:r>
      <w:r>
        <w:rPr>
          <w:rStyle w:val="12"/>
          <w:rFonts w:hint="default" w:ascii="Times New Roman" w:hAnsi="Times New Roman" w:eastAsia="仿宋_GB2312" w:cs="Times New Roman"/>
          <w:color w:val="000000" w:themeColor="text1"/>
          <w:kern w:val="2"/>
          <w:sz w:val="32"/>
          <w:szCs w:val="32"/>
          <w:lang w:val="en-US"/>
          <w14:textFill>
            <w14:solidFill>
              <w14:schemeClr w14:val="tx1"/>
            </w14:solidFill>
          </w14:textFill>
        </w:rPr>
        <w:t>高文</w:t>
      </w:r>
      <w:r>
        <w:rPr>
          <w:rStyle w:val="12"/>
          <w:rFonts w:hint="eastAsia" w:ascii="Times New Roman" w:hAnsi="Times New Roman" w:eastAsia="仿宋_GB2312" w:cs="Times New Roman"/>
          <w:color w:val="000000" w:themeColor="text1"/>
          <w:kern w:val="2"/>
          <w:sz w:val="32"/>
          <w:szCs w:val="32"/>
          <w:lang w:val="en-US"/>
          <w14:textFill>
            <w14:solidFill>
              <w14:schemeClr w14:val="tx1"/>
            </w14:solidFill>
          </w14:textFill>
        </w:rPr>
        <w:t>柱</w:t>
      </w:r>
      <w:r>
        <w:rPr>
          <w:rFonts w:hint="default" w:ascii="Times New Roman" w:hAnsi="Times New Roman" w:eastAsia="仿宋_GB2312" w:cs="Times New Roman"/>
          <w:kern w:val="2"/>
          <w:sz w:val="32"/>
          <w:szCs w:val="32"/>
        </w:rPr>
        <w:t>（上一年年收入百分之四十的罚款）</w:t>
      </w:r>
      <w:r>
        <w:rPr>
          <w:rFonts w:hint="eastAsia" w:ascii="Times New Roman" w:hAnsi="Times New Roman" w:eastAsia="仿宋_GB2312" w:cs="Times New Roman"/>
          <w:kern w:val="2"/>
          <w:sz w:val="32"/>
          <w:szCs w:val="32"/>
          <w:lang w:val="en-US" w:eastAsia="zh-CN"/>
        </w:rPr>
        <w:t>583714元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val="en-US" w:eastAsia="zh-CN" w:bidi="ar"/>
        </w:rPr>
        <w:t>二</w:t>
      </w:r>
      <w:r>
        <w:rPr>
          <w:rFonts w:hint="default" w:ascii="Times New Roman" w:hAnsi="Times New Roman" w:eastAsia="仿宋_GB2312" w:cs="Times New Roman"/>
          <w:kern w:val="0"/>
          <w:sz w:val="32"/>
          <w:szCs w:val="32"/>
          <w:lang w:bidi="ar"/>
        </w:rPr>
        <w:t>是由伊州区应急管理局</w:t>
      </w:r>
      <w:r>
        <w:rPr>
          <w:rFonts w:hint="eastAsia" w:ascii="Times New Roman" w:hAnsi="Times New Roman" w:eastAsia="仿宋_GB2312" w:cs="Times New Roman"/>
          <w:kern w:val="0"/>
          <w:sz w:val="32"/>
          <w:szCs w:val="32"/>
          <w:lang w:eastAsia="zh-CN" w:bidi="ar"/>
        </w:rPr>
        <w:t>依据《中华人民共和国安全生产法》</w:t>
      </w:r>
      <w:r>
        <w:rPr>
          <w:rFonts w:hint="default" w:ascii="Times New Roman" w:hAnsi="Times New Roman" w:eastAsia="仿宋_GB2312" w:cs="Times New Roman"/>
          <w:kern w:val="0"/>
          <w:sz w:val="32"/>
          <w:szCs w:val="32"/>
          <w:lang w:bidi="ar"/>
        </w:rPr>
        <w:t>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sz w:val="32"/>
          <w:szCs w:val="32"/>
          <w:lang w:val="en-US" w:eastAsia="zh-CN"/>
        </w:rPr>
        <w:t>新疆湘润新材料科技有限公司</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副</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总经理、安全总监丁</w:t>
      </w:r>
      <w:r>
        <w:rPr>
          <w:rFonts w:hint="eastAsia" w:ascii="Times New Roman" w:hAnsi="Times New Roman" w:eastAsia="仿宋_GB2312" w:cs="Times New Roman"/>
          <w:bCs/>
          <w:color w:val="000000" w:themeColor="text1"/>
          <w:sz w:val="32"/>
          <w:szCs w:val="32"/>
          <w:lang w:val="en-US" w:eastAsia="zh-CN"/>
          <w14:textFill>
            <w14:solidFill>
              <w14:schemeClr w14:val="tx1"/>
            </w14:solidFill>
          </w14:textFill>
        </w:rPr>
        <w:t>丽</w:t>
      </w:r>
      <w:r>
        <w:rPr>
          <w:rFonts w:hint="default" w:ascii="Times New Roman" w:hAnsi="Times New Roman" w:eastAsia="仿宋_GB2312" w:cs="Times New Roman"/>
          <w:kern w:val="2"/>
          <w:sz w:val="32"/>
          <w:szCs w:val="32"/>
        </w:rPr>
        <w:t>（上一年年收入百分之</w:t>
      </w:r>
      <w:r>
        <w:rPr>
          <w:rFonts w:hint="eastAsia" w:ascii="Times New Roman" w:hAnsi="Times New Roman" w:eastAsia="仿宋_GB2312" w:cs="Times New Roman"/>
          <w:kern w:val="2"/>
          <w:sz w:val="32"/>
          <w:szCs w:val="32"/>
          <w:lang w:val="en-US" w:eastAsia="zh-CN"/>
        </w:rPr>
        <w:t>二</w:t>
      </w:r>
      <w:r>
        <w:rPr>
          <w:rFonts w:hint="default" w:ascii="Times New Roman" w:hAnsi="Times New Roman" w:eastAsia="仿宋_GB2312" w:cs="Times New Roman"/>
          <w:kern w:val="2"/>
          <w:sz w:val="32"/>
          <w:szCs w:val="32"/>
        </w:rPr>
        <w:t>十</w:t>
      </w:r>
      <w:r>
        <w:rPr>
          <w:rFonts w:hint="eastAsia" w:ascii="Times New Roman" w:hAnsi="Times New Roman" w:eastAsia="仿宋_GB2312" w:cs="Times New Roman"/>
          <w:kern w:val="2"/>
          <w:sz w:val="32"/>
          <w:szCs w:val="32"/>
          <w:lang w:val="en-US" w:eastAsia="zh-CN"/>
        </w:rPr>
        <w:t>以上百分之五十以下</w:t>
      </w:r>
      <w:r>
        <w:rPr>
          <w:rFonts w:hint="default" w:ascii="Times New Roman" w:hAnsi="Times New Roman" w:eastAsia="仿宋_GB2312" w:cs="Times New Roman"/>
          <w:kern w:val="2"/>
          <w:sz w:val="32"/>
          <w:szCs w:val="32"/>
        </w:rPr>
        <w:t>的罚款）</w:t>
      </w:r>
      <w:r>
        <w:rPr>
          <w:rFonts w:hint="eastAsia" w:ascii="Times New Roman" w:hAnsi="Times New Roman" w:eastAsia="仿宋_GB2312" w:cs="Times New Roman"/>
          <w:kern w:val="2"/>
          <w:sz w:val="32"/>
          <w:szCs w:val="32"/>
          <w:lang w:val="en-US" w:eastAsia="zh-CN"/>
        </w:rPr>
        <w:t>97027.52元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 xml:space="preserve">。 </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0"/>
          <w:sz w:val="32"/>
          <w:szCs w:val="32"/>
          <w:lang w:val="en-US" w:eastAsia="zh-CN" w:bidi="ar"/>
        </w:rPr>
      </w:pPr>
      <w:r>
        <w:rPr>
          <w:rFonts w:hint="eastAsia" w:ascii="Times New Roman" w:hAnsi="Times New Roman" w:eastAsia="仿宋_GB2312" w:cs="Times New Roman"/>
          <w:kern w:val="0"/>
          <w:sz w:val="32"/>
          <w:szCs w:val="32"/>
          <w:lang w:val="en-US" w:eastAsia="zh-CN" w:bidi="ar"/>
        </w:rPr>
        <w:t>三</w:t>
      </w:r>
      <w:r>
        <w:rPr>
          <w:rFonts w:hint="default" w:ascii="Times New Roman" w:hAnsi="Times New Roman" w:eastAsia="仿宋_GB2312" w:cs="Times New Roman"/>
          <w:kern w:val="0"/>
          <w:sz w:val="32"/>
          <w:szCs w:val="32"/>
          <w:lang w:bidi="ar"/>
        </w:rPr>
        <w:t>是由伊州区应急管理局</w:t>
      </w:r>
      <w:r>
        <w:rPr>
          <w:rFonts w:hint="eastAsia" w:ascii="Times New Roman" w:hAnsi="Times New Roman" w:eastAsia="仿宋_GB2312" w:cs="Times New Roman"/>
          <w:kern w:val="0"/>
          <w:sz w:val="32"/>
          <w:szCs w:val="32"/>
          <w:lang w:eastAsia="zh-CN" w:bidi="ar"/>
        </w:rPr>
        <w:t>依据《中华人民共和国安全生产法》</w:t>
      </w:r>
      <w:r>
        <w:rPr>
          <w:rFonts w:hint="default" w:ascii="Times New Roman" w:hAnsi="Times New Roman" w:eastAsia="仿宋_GB2312" w:cs="Times New Roman"/>
          <w:kern w:val="0"/>
          <w:sz w:val="32"/>
          <w:szCs w:val="32"/>
          <w:lang w:bidi="ar"/>
        </w:rPr>
        <w:t>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sz w:val="32"/>
          <w:szCs w:val="32"/>
          <w:lang w:val="en-US" w:eastAsia="zh-CN"/>
        </w:rPr>
        <w:t>新疆湘润新材料科技有限公司</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钛材事业部总经理助理、熔铸厂厂长</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张</w:t>
      </w:r>
      <w:r>
        <w:rPr>
          <w:rFonts w:hint="eastAsia" w:ascii="Times New Roman" w:hAnsi="Times New Roman" w:eastAsia="仿宋_GB2312" w:cs="Times New Roman"/>
          <w:bCs/>
          <w:color w:val="000000" w:themeColor="text1"/>
          <w:sz w:val="32"/>
          <w:szCs w:val="32"/>
          <w:lang w:val="en-US" w:eastAsia="zh-CN"/>
          <w14:textFill>
            <w14:solidFill>
              <w14:schemeClr w14:val="tx1"/>
            </w14:solidFill>
          </w14:textFill>
        </w:rPr>
        <w:t>晋</w:t>
      </w:r>
      <w:r>
        <w:rPr>
          <w:rFonts w:hint="default" w:ascii="Times New Roman" w:hAnsi="Times New Roman" w:eastAsia="仿宋_GB2312" w:cs="Times New Roman"/>
          <w:kern w:val="2"/>
          <w:sz w:val="32"/>
          <w:szCs w:val="32"/>
        </w:rPr>
        <w:t>（上一年年收入百分之</w:t>
      </w:r>
      <w:r>
        <w:rPr>
          <w:rFonts w:hint="eastAsia" w:ascii="Times New Roman" w:hAnsi="Times New Roman" w:eastAsia="仿宋_GB2312" w:cs="Times New Roman"/>
          <w:kern w:val="2"/>
          <w:sz w:val="32"/>
          <w:szCs w:val="32"/>
          <w:lang w:val="en-US" w:eastAsia="zh-CN"/>
        </w:rPr>
        <w:t>二</w:t>
      </w:r>
      <w:r>
        <w:rPr>
          <w:rFonts w:hint="default" w:ascii="Times New Roman" w:hAnsi="Times New Roman" w:eastAsia="仿宋_GB2312" w:cs="Times New Roman"/>
          <w:kern w:val="2"/>
          <w:sz w:val="32"/>
          <w:szCs w:val="32"/>
        </w:rPr>
        <w:t>十</w:t>
      </w:r>
      <w:r>
        <w:rPr>
          <w:rFonts w:hint="eastAsia" w:ascii="Times New Roman" w:hAnsi="Times New Roman" w:eastAsia="仿宋_GB2312" w:cs="Times New Roman"/>
          <w:kern w:val="2"/>
          <w:sz w:val="32"/>
          <w:szCs w:val="32"/>
          <w:lang w:val="en-US" w:eastAsia="zh-CN"/>
        </w:rPr>
        <w:t>以上百分之五十以下</w:t>
      </w:r>
      <w:r>
        <w:rPr>
          <w:rFonts w:hint="default" w:ascii="Times New Roman" w:hAnsi="Times New Roman" w:eastAsia="仿宋_GB2312" w:cs="Times New Roman"/>
          <w:kern w:val="2"/>
          <w:sz w:val="32"/>
          <w:szCs w:val="32"/>
        </w:rPr>
        <w:t>的罚款）</w:t>
      </w:r>
      <w:r>
        <w:rPr>
          <w:rFonts w:hint="eastAsia" w:ascii="Times New Roman" w:hAnsi="Times New Roman" w:eastAsia="仿宋_GB2312" w:cs="Times New Roman"/>
          <w:kern w:val="2"/>
          <w:sz w:val="32"/>
          <w:szCs w:val="32"/>
          <w:lang w:val="en-US" w:eastAsia="zh-CN"/>
        </w:rPr>
        <w:t>144350.47元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0"/>
          <w:sz w:val="32"/>
          <w:szCs w:val="32"/>
          <w:lang w:val="en-US" w:eastAsia="zh-CN" w:bidi="ar"/>
        </w:rPr>
      </w:pPr>
      <w:r>
        <w:rPr>
          <w:rFonts w:hint="eastAsia" w:ascii="Times New Roman" w:hAnsi="Times New Roman" w:eastAsia="仿宋_GB2312" w:cs="Times New Roman"/>
          <w:kern w:val="0"/>
          <w:sz w:val="32"/>
          <w:szCs w:val="32"/>
          <w:lang w:val="en-US" w:eastAsia="zh-CN" w:bidi="ar"/>
        </w:rPr>
        <w:t>四</w:t>
      </w:r>
      <w:r>
        <w:rPr>
          <w:rFonts w:hint="default" w:ascii="Times New Roman" w:hAnsi="Times New Roman" w:eastAsia="仿宋_GB2312" w:cs="Times New Roman"/>
          <w:kern w:val="0"/>
          <w:sz w:val="32"/>
          <w:szCs w:val="32"/>
          <w:lang w:bidi="ar"/>
        </w:rPr>
        <w:t>是由伊州区应急管理局</w:t>
      </w:r>
      <w:r>
        <w:rPr>
          <w:rFonts w:hint="eastAsia" w:ascii="Times New Roman" w:hAnsi="Times New Roman" w:eastAsia="仿宋_GB2312" w:cs="Times New Roman"/>
          <w:kern w:val="0"/>
          <w:sz w:val="32"/>
          <w:szCs w:val="32"/>
          <w:lang w:eastAsia="zh-CN" w:bidi="ar"/>
        </w:rPr>
        <w:t>依据《中华人民共和国安全生产法》</w:t>
      </w:r>
      <w:r>
        <w:rPr>
          <w:rFonts w:hint="default" w:ascii="Times New Roman" w:hAnsi="Times New Roman" w:eastAsia="仿宋_GB2312" w:cs="Times New Roman"/>
          <w:kern w:val="0"/>
          <w:sz w:val="32"/>
          <w:szCs w:val="32"/>
          <w:lang w:bidi="ar"/>
        </w:rPr>
        <w:t>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sz w:val="32"/>
          <w:szCs w:val="32"/>
          <w:lang w:val="en-US" w:eastAsia="zh-CN"/>
        </w:rPr>
        <w:t>新疆湘润新材料科技有限公司</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安全环保部部长</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张志</w:t>
      </w:r>
      <w:r>
        <w:rPr>
          <w:rFonts w:hint="eastAsia" w:ascii="Times New Roman" w:hAnsi="Times New Roman" w:eastAsia="仿宋_GB2312" w:cs="Times New Roman"/>
          <w:bCs/>
          <w:color w:val="000000" w:themeColor="text1"/>
          <w:sz w:val="32"/>
          <w:szCs w:val="32"/>
          <w:lang w:val="en-US" w:eastAsia="zh-CN"/>
          <w14:textFill>
            <w14:solidFill>
              <w14:schemeClr w14:val="tx1"/>
            </w14:solidFill>
          </w14:textFill>
        </w:rPr>
        <w:t>威</w:t>
      </w:r>
      <w:r>
        <w:rPr>
          <w:rFonts w:hint="default" w:ascii="Times New Roman" w:hAnsi="Times New Roman" w:eastAsia="仿宋_GB2312" w:cs="Times New Roman"/>
          <w:kern w:val="2"/>
          <w:sz w:val="32"/>
          <w:szCs w:val="32"/>
        </w:rPr>
        <w:t>（上一年年收入百分之</w:t>
      </w:r>
      <w:r>
        <w:rPr>
          <w:rFonts w:hint="eastAsia" w:ascii="Times New Roman" w:hAnsi="Times New Roman" w:eastAsia="仿宋_GB2312" w:cs="Times New Roman"/>
          <w:kern w:val="2"/>
          <w:sz w:val="32"/>
          <w:szCs w:val="32"/>
          <w:lang w:val="en-US" w:eastAsia="zh-CN"/>
        </w:rPr>
        <w:t>二</w:t>
      </w:r>
      <w:r>
        <w:rPr>
          <w:rFonts w:hint="default" w:ascii="Times New Roman" w:hAnsi="Times New Roman" w:eastAsia="仿宋_GB2312" w:cs="Times New Roman"/>
          <w:kern w:val="2"/>
          <w:sz w:val="32"/>
          <w:szCs w:val="32"/>
        </w:rPr>
        <w:t>十</w:t>
      </w:r>
      <w:r>
        <w:rPr>
          <w:rFonts w:hint="eastAsia" w:ascii="Times New Roman" w:hAnsi="Times New Roman" w:eastAsia="仿宋_GB2312" w:cs="Times New Roman"/>
          <w:kern w:val="2"/>
          <w:sz w:val="32"/>
          <w:szCs w:val="32"/>
          <w:lang w:val="en-US" w:eastAsia="zh-CN"/>
        </w:rPr>
        <w:t>以上百分之五十以下</w:t>
      </w:r>
      <w:r>
        <w:rPr>
          <w:rFonts w:hint="default" w:ascii="Times New Roman" w:hAnsi="Times New Roman" w:eastAsia="仿宋_GB2312" w:cs="Times New Roman"/>
          <w:kern w:val="2"/>
          <w:sz w:val="32"/>
          <w:szCs w:val="32"/>
        </w:rPr>
        <w:t>的罚款）</w:t>
      </w:r>
      <w:r>
        <w:rPr>
          <w:rFonts w:hint="eastAsia" w:ascii="Times New Roman" w:hAnsi="Times New Roman" w:eastAsia="仿宋_GB2312" w:cs="Times New Roman"/>
          <w:kern w:val="2"/>
          <w:sz w:val="32"/>
          <w:szCs w:val="32"/>
          <w:lang w:val="en-US" w:eastAsia="zh-CN"/>
        </w:rPr>
        <w:t>40758.75元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eastAsia" w:ascii="Times New Roman" w:hAnsi="Times New Roman" w:eastAsia="仿宋_GB2312" w:cs="Times New Roman"/>
          <w:kern w:val="0"/>
          <w:sz w:val="32"/>
          <w:szCs w:val="32"/>
          <w:lang w:val="en-US" w:eastAsia="zh-CN" w:bidi="ar"/>
        </w:rPr>
        <w:t>五是</w:t>
      </w:r>
      <w:r>
        <w:rPr>
          <w:rFonts w:hint="default" w:ascii="Times New Roman" w:hAnsi="Times New Roman" w:eastAsia="仿宋_GB2312" w:cs="Times New Roman"/>
          <w:bCs/>
          <w:color w:val="000000" w:themeColor="text1"/>
          <w:sz w:val="32"/>
          <w:szCs w:val="32"/>
          <w14:textFill>
            <w14:solidFill>
              <w14:schemeClr w14:val="tx1"/>
            </w14:solidFill>
          </w14:textFill>
        </w:rPr>
        <w:t>对</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熔铸厂甲班班长孙海亮、钛材事业部综合部部长向阳及</w:t>
      </w:r>
      <w:r>
        <w:rPr>
          <w:rFonts w:hint="default" w:ascii="Times New Roman" w:hAnsi="Times New Roman" w:eastAsia="仿宋_GB2312" w:cs="Times New Roman"/>
          <w:bCs/>
          <w:color w:val="000000" w:themeColor="text1"/>
          <w:sz w:val="32"/>
          <w:szCs w:val="32"/>
          <w14:textFill>
            <w14:solidFill>
              <w14:schemeClr w14:val="tx1"/>
            </w14:solidFill>
          </w14:textFill>
        </w:rPr>
        <w:t>此次事故负有责任</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的</w:t>
      </w:r>
      <w:r>
        <w:rPr>
          <w:rFonts w:hint="default" w:ascii="Times New Roman" w:hAnsi="Times New Roman" w:eastAsia="仿宋_GB2312" w:cs="Times New Roman"/>
          <w:bCs/>
          <w:color w:val="000000" w:themeColor="text1"/>
          <w:sz w:val="32"/>
          <w:szCs w:val="32"/>
          <w14:textFill>
            <w14:solidFill>
              <w14:schemeClr w14:val="tx1"/>
            </w14:solidFill>
          </w14:textFill>
        </w:rPr>
        <w:t>其他人员，由</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湘润公司</w:t>
      </w:r>
      <w:r>
        <w:rPr>
          <w:rFonts w:hint="default" w:ascii="Times New Roman" w:hAnsi="Times New Roman" w:eastAsia="仿宋_GB2312" w:cs="Times New Roman"/>
          <w:bCs/>
          <w:color w:val="000000" w:themeColor="text1"/>
          <w:sz w:val="32"/>
          <w:szCs w:val="32"/>
          <w14:textFill>
            <w14:solidFill>
              <w14:schemeClr w14:val="tx1"/>
            </w14:solidFill>
          </w14:textFill>
        </w:rPr>
        <w:t>依据内部管理制度进行处理，并将处理结果报</w:t>
      </w:r>
      <w:r>
        <w:rPr>
          <w:rFonts w:hint="default" w:ascii="Times New Roman" w:hAnsi="Times New Roman" w:eastAsia="仿宋_GB2312" w:cs="Times New Roman"/>
          <w:color w:val="auto"/>
          <w:kern w:val="0"/>
          <w:sz w:val="32"/>
          <w:szCs w:val="32"/>
          <w:lang w:val="en-US" w:eastAsia="zh-CN"/>
        </w:rPr>
        <w:t>事故调查组</w:t>
      </w:r>
      <w:r>
        <w:rPr>
          <w:rFonts w:hint="default" w:ascii="Times New Roman" w:hAnsi="Times New Roman" w:eastAsia="仿宋_GB2312" w:cs="Times New Roman"/>
          <w:bCs/>
          <w:color w:val="000000" w:themeColor="text1"/>
          <w:sz w:val="32"/>
          <w:szCs w:val="32"/>
          <w14:textFill>
            <w14:solidFill>
              <w14:schemeClr w14:val="tx1"/>
            </w14:solidFill>
          </w14:textFill>
        </w:rPr>
        <w:t>备案</w:t>
      </w:r>
      <w:r>
        <w:rPr>
          <w:rFonts w:hint="eastAsia" w:ascii="Times New Roman" w:hAnsi="Times New Roman" w:eastAsia="仿宋_GB2312" w:cs="Times New Roman"/>
          <w:kern w:val="0"/>
          <w:sz w:val="32"/>
          <w:szCs w:val="32"/>
          <w:lang w:val="en-US" w:eastAsia="zh-CN" w:bidi="ar"/>
        </w:rPr>
        <w:t>。</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val="en-US" w:eastAsia="zh-CN" w:bidi="ar"/>
        </w:rPr>
        <w:t>六</w:t>
      </w:r>
      <w:r>
        <w:rPr>
          <w:rFonts w:hint="default" w:ascii="Times New Roman" w:hAnsi="Times New Roman" w:eastAsia="仿宋_GB2312" w:cs="Times New Roman"/>
          <w:kern w:val="0"/>
          <w:sz w:val="32"/>
          <w:szCs w:val="32"/>
          <w:lang w:bidi="ar"/>
        </w:rPr>
        <w:t>是由伊州区应急管理局依据《中华人民共和国安全生产法》</w:t>
      </w:r>
      <w:r>
        <w:rPr>
          <w:rFonts w:hint="default" w:ascii="Times New Roman" w:hAnsi="Times New Roman" w:eastAsia="仿宋_GB2312" w:cs="Times New Roman"/>
          <w:sz w:val="32"/>
          <w:szCs w:val="32"/>
        </w:rPr>
        <w:t>第一百一十四条第一项</w:t>
      </w:r>
      <w:r>
        <w:rPr>
          <w:rFonts w:hint="default" w:ascii="Times New Roman" w:hAnsi="Times New Roman" w:eastAsia="仿宋_GB2312" w:cs="Times New Roman"/>
          <w:sz w:val="32"/>
          <w:szCs w:val="32"/>
          <w:lang w:eastAsia="zh-CN"/>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sz w:val="32"/>
          <w:szCs w:val="32"/>
          <w:lang w:val="en-US" w:eastAsia="zh-CN"/>
        </w:rPr>
        <w:t>新疆湘润新材料科技有限公司</w:t>
      </w:r>
      <w:r>
        <w:rPr>
          <w:rFonts w:hint="default" w:ascii="Times New Roman" w:hAnsi="Times New Roman" w:eastAsia="仿宋_GB2312" w:cs="Times New Roman"/>
          <w:sz w:val="32"/>
          <w:szCs w:val="32"/>
        </w:rPr>
        <w:t>处以</w:t>
      </w:r>
      <w:r>
        <w:rPr>
          <w:rFonts w:hint="eastAsia" w:ascii="Times New Roman" w:hAnsi="Times New Roman" w:eastAsia="仿宋_GB2312" w:cs="Times New Roman"/>
          <w:sz w:val="32"/>
          <w:szCs w:val="32"/>
          <w:lang w:val="en-US" w:eastAsia="zh-CN"/>
        </w:rPr>
        <w:t>50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kern w:val="0"/>
          <w:sz w:val="32"/>
          <w:szCs w:val="32"/>
          <w:lang w:bidi="ar"/>
        </w:rPr>
        <w:t xml:space="preserve">的行政处罚。   </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kern w:val="0"/>
          <w:sz w:val="32"/>
          <w:szCs w:val="32"/>
          <w:lang w:bidi="ar"/>
        </w:rPr>
      </w:pPr>
      <w:r>
        <w:rPr>
          <w:rFonts w:hint="default" w:ascii="Times New Roman" w:hAnsi="Times New Roman" w:eastAsia="楷体_GB2312" w:cs="Times New Roman"/>
          <w:b/>
          <w:bCs/>
          <w:kern w:val="0"/>
          <w:sz w:val="32"/>
          <w:szCs w:val="32"/>
          <w:lang w:bidi="ar"/>
        </w:rPr>
        <w:t xml:space="preserve">（一）事故责任追究落实情况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由伊州区应急管理局依据《中华人民共和国安全生产法》</w:t>
      </w:r>
      <w:r>
        <w:rPr>
          <w:rFonts w:hint="default" w:ascii="Times New Roman" w:hAnsi="Times New Roman" w:eastAsia="仿宋_GB2312" w:cs="Times New Roman"/>
          <w:kern w:val="2"/>
          <w:sz w:val="32"/>
          <w:szCs w:val="32"/>
        </w:rPr>
        <w:t>第九十五条第一项的规定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sz w:val="32"/>
          <w:szCs w:val="32"/>
          <w:lang w:val="en-US" w:eastAsia="zh-CN"/>
        </w:rPr>
        <w:t>新疆湘润新材料科技有限公司</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总经理</w:t>
      </w:r>
      <w:r>
        <w:rPr>
          <w:rStyle w:val="12"/>
          <w:rFonts w:hint="default" w:ascii="Times New Roman" w:hAnsi="Times New Roman" w:eastAsia="仿宋_GB2312" w:cs="Times New Roman"/>
          <w:color w:val="000000" w:themeColor="text1"/>
          <w:kern w:val="2"/>
          <w:sz w:val="32"/>
          <w:szCs w:val="32"/>
          <w:lang w:val="en-US"/>
          <w14:textFill>
            <w14:solidFill>
              <w14:schemeClr w14:val="tx1"/>
            </w14:solidFill>
          </w14:textFill>
        </w:rPr>
        <w:t>高文柱</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（上一年年收入百分之四十的罚款）</w:t>
      </w:r>
      <w:r>
        <w:rPr>
          <w:rFonts w:hint="eastAsia" w:ascii="Times New Roman" w:hAnsi="Times New Roman" w:eastAsia="仿宋_GB2312" w:cs="Times New Roman"/>
          <w:kern w:val="2"/>
          <w:sz w:val="32"/>
          <w:szCs w:val="32"/>
          <w:lang w:val="en-US" w:eastAsia="zh-CN"/>
        </w:rPr>
        <w:t>583714元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已落实</w:t>
      </w:r>
      <w:r>
        <w:rPr>
          <w:rFonts w:hint="eastAsia" w:ascii="Times New Roman" w:hAnsi="Times New Roman" w:eastAsia="仿宋_GB2312" w:cs="Times New Roman"/>
          <w:kern w:val="0"/>
          <w:sz w:val="32"/>
          <w:szCs w:val="32"/>
          <w:lang w:val="en-US" w:eastAsia="zh-CN" w:bidi="ar"/>
        </w:rPr>
        <w:t>完毕</w:t>
      </w:r>
      <w:r>
        <w:rPr>
          <w:rFonts w:hint="default" w:ascii="Times New Roman" w:hAnsi="Times New Roman" w:eastAsia="仿宋_GB2312" w:cs="Times New Roman"/>
          <w:kern w:val="0"/>
          <w:sz w:val="32"/>
          <w:szCs w:val="32"/>
          <w:lang w:bidi="ar"/>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w:t>
      </w:r>
      <w:r>
        <w:rPr>
          <w:rFonts w:hint="eastAsia" w:ascii="Times New Roman" w:hAnsi="Times New Roman" w:eastAsia="仿宋_GB2312" w:cs="Times New Roman"/>
          <w:kern w:val="0"/>
          <w:sz w:val="32"/>
          <w:szCs w:val="32"/>
          <w:lang w:val="en-US" w:eastAsia="zh-CN" w:bidi="ar"/>
        </w:rPr>
        <w:t>依据</w:t>
      </w:r>
      <w:r>
        <w:rPr>
          <w:rFonts w:hint="default" w:ascii="Times New Roman" w:hAnsi="Times New Roman" w:eastAsia="仿宋_GB2312" w:cs="Times New Roman"/>
          <w:kern w:val="0"/>
          <w:sz w:val="32"/>
          <w:szCs w:val="32"/>
          <w:lang w:bidi="ar"/>
        </w:rPr>
        <w:t>《中华人民共和国安全生产法》第九十六条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sz w:val="32"/>
          <w:szCs w:val="32"/>
          <w:lang w:val="en-US" w:eastAsia="zh-CN"/>
        </w:rPr>
        <w:t>新疆湘润新材料科技有限公司</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副</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总经理、安全总监丁丽</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w:t>
      </w:r>
      <w:r>
        <w:rPr>
          <w:rFonts w:hint="eastAsia" w:ascii="Times New Roman" w:hAnsi="Times New Roman" w:eastAsia="仿宋_GB2312" w:cs="Times New Roman"/>
          <w:kern w:val="2"/>
          <w:sz w:val="32"/>
          <w:szCs w:val="32"/>
          <w:lang w:val="en-US" w:eastAsia="zh-CN"/>
        </w:rPr>
        <w:t>二</w:t>
      </w:r>
      <w:r>
        <w:rPr>
          <w:rFonts w:hint="default" w:ascii="Times New Roman" w:hAnsi="Times New Roman" w:eastAsia="仿宋_GB2312" w:cs="Times New Roman"/>
          <w:kern w:val="2"/>
          <w:sz w:val="32"/>
          <w:szCs w:val="32"/>
        </w:rPr>
        <w:t>十</w:t>
      </w:r>
      <w:r>
        <w:rPr>
          <w:rFonts w:hint="eastAsia" w:ascii="Times New Roman" w:hAnsi="Times New Roman" w:eastAsia="仿宋_GB2312" w:cs="Times New Roman"/>
          <w:kern w:val="2"/>
          <w:sz w:val="32"/>
          <w:szCs w:val="32"/>
          <w:lang w:val="en-US" w:eastAsia="zh-CN"/>
        </w:rPr>
        <w:t>以上百分之五十以下</w:t>
      </w:r>
      <w:r>
        <w:rPr>
          <w:rFonts w:hint="default" w:ascii="Times New Roman" w:hAnsi="Times New Roman" w:eastAsia="仿宋_GB2312" w:cs="Times New Roman"/>
          <w:kern w:val="2"/>
          <w:sz w:val="32"/>
          <w:szCs w:val="32"/>
        </w:rPr>
        <w:t>的罚款）</w:t>
      </w:r>
      <w:r>
        <w:rPr>
          <w:rFonts w:hint="eastAsia" w:ascii="Times New Roman" w:hAnsi="Times New Roman" w:eastAsia="仿宋_GB2312" w:cs="Times New Roman"/>
          <w:kern w:val="2"/>
          <w:sz w:val="32"/>
          <w:szCs w:val="32"/>
          <w:lang w:val="en-US" w:eastAsia="zh-CN"/>
        </w:rPr>
        <w:t>97027.52元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已落实</w:t>
      </w:r>
      <w:r>
        <w:rPr>
          <w:rFonts w:hint="eastAsia" w:ascii="Times New Roman" w:hAnsi="Times New Roman" w:eastAsia="仿宋_GB2312" w:cs="Times New Roman"/>
          <w:kern w:val="0"/>
          <w:sz w:val="32"/>
          <w:szCs w:val="32"/>
          <w:lang w:val="en-US" w:eastAsia="zh-CN" w:bidi="ar"/>
        </w:rPr>
        <w:t>完毕</w:t>
      </w:r>
      <w:r>
        <w:rPr>
          <w:rFonts w:hint="default" w:ascii="Times New Roman" w:hAnsi="Times New Roman" w:eastAsia="仿宋_GB2312" w:cs="Times New Roman"/>
          <w:kern w:val="0"/>
          <w:sz w:val="32"/>
          <w:szCs w:val="32"/>
          <w:lang w:bidi="ar"/>
        </w:rPr>
        <w:t>。</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w:t>
      </w:r>
      <w:r>
        <w:rPr>
          <w:rFonts w:hint="eastAsia" w:ascii="Times New Roman" w:hAnsi="Times New Roman" w:eastAsia="仿宋_GB2312" w:cs="Times New Roman"/>
          <w:kern w:val="0"/>
          <w:sz w:val="32"/>
          <w:szCs w:val="32"/>
          <w:lang w:val="en-US" w:eastAsia="zh-CN" w:bidi="ar"/>
        </w:rPr>
        <w:t>依据</w:t>
      </w:r>
      <w:r>
        <w:rPr>
          <w:rFonts w:hint="default" w:ascii="Times New Roman" w:hAnsi="Times New Roman" w:eastAsia="仿宋_GB2312" w:cs="Times New Roman"/>
          <w:kern w:val="0"/>
          <w:sz w:val="32"/>
          <w:szCs w:val="32"/>
          <w:lang w:bidi="ar"/>
        </w:rPr>
        <w:t>《中华人民共和国安全生产法》第九十六条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sz w:val="32"/>
          <w:szCs w:val="32"/>
          <w:lang w:val="en-US" w:eastAsia="zh-CN"/>
        </w:rPr>
        <w:t>新疆湘润新材料科技有限公司</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钛材事业部总经理助理、熔铸厂厂长</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张晋</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w:t>
      </w:r>
      <w:r>
        <w:rPr>
          <w:rFonts w:hint="eastAsia" w:ascii="Times New Roman" w:hAnsi="Times New Roman" w:eastAsia="仿宋_GB2312" w:cs="Times New Roman"/>
          <w:kern w:val="2"/>
          <w:sz w:val="32"/>
          <w:szCs w:val="32"/>
          <w:lang w:val="en-US" w:eastAsia="zh-CN"/>
        </w:rPr>
        <w:t>二</w:t>
      </w:r>
      <w:r>
        <w:rPr>
          <w:rFonts w:hint="default" w:ascii="Times New Roman" w:hAnsi="Times New Roman" w:eastAsia="仿宋_GB2312" w:cs="Times New Roman"/>
          <w:kern w:val="2"/>
          <w:sz w:val="32"/>
          <w:szCs w:val="32"/>
        </w:rPr>
        <w:t>十</w:t>
      </w:r>
      <w:r>
        <w:rPr>
          <w:rFonts w:hint="eastAsia" w:ascii="Times New Roman" w:hAnsi="Times New Roman" w:eastAsia="仿宋_GB2312" w:cs="Times New Roman"/>
          <w:kern w:val="2"/>
          <w:sz w:val="32"/>
          <w:szCs w:val="32"/>
          <w:lang w:val="en-US" w:eastAsia="zh-CN"/>
        </w:rPr>
        <w:t>以上百分之五十以下</w:t>
      </w:r>
      <w:r>
        <w:rPr>
          <w:rFonts w:hint="default" w:ascii="Times New Roman" w:hAnsi="Times New Roman" w:eastAsia="仿宋_GB2312" w:cs="Times New Roman"/>
          <w:kern w:val="2"/>
          <w:sz w:val="32"/>
          <w:szCs w:val="32"/>
        </w:rPr>
        <w:t>的罚款）</w:t>
      </w:r>
      <w:r>
        <w:rPr>
          <w:rFonts w:hint="eastAsia" w:ascii="Times New Roman" w:hAnsi="Times New Roman" w:eastAsia="仿宋_GB2312" w:cs="Times New Roman"/>
          <w:kern w:val="2"/>
          <w:sz w:val="32"/>
          <w:szCs w:val="32"/>
          <w:lang w:val="en-US" w:eastAsia="zh-CN"/>
        </w:rPr>
        <w:t>144350.47元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已</w:t>
      </w:r>
      <w:r>
        <w:rPr>
          <w:rFonts w:hint="eastAsia" w:ascii="Times New Roman" w:hAnsi="Times New Roman" w:eastAsia="仿宋_GB2312" w:cs="Times New Roman"/>
          <w:kern w:val="0"/>
          <w:sz w:val="32"/>
          <w:szCs w:val="32"/>
          <w:lang w:val="en-US" w:eastAsia="zh-CN" w:bidi="ar"/>
        </w:rPr>
        <w:t>落实完毕</w:t>
      </w:r>
      <w:r>
        <w:rPr>
          <w:rFonts w:hint="default" w:ascii="Times New Roman" w:hAnsi="Times New Roman" w:eastAsia="仿宋_GB2312" w:cs="Times New Roman"/>
          <w:kern w:val="0"/>
          <w:sz w:val="32"/>
          <w:szCs w:val="32"/>
          <w:lang w:bidi="ar"/>
        </w:rPr>
        <w:t>。</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kern w:val="0"/>
          <w:sz w:val="32"/>
          <w:szCs w:val="32"/>
          <w:lang w:bidi="ar"/>
        </w:rPr>
        <w:t>由伊州区应急管理局</w:t>
      </w:r>
      <w:r>
        <w:rPr>
          <w:rFonts w:hint="eastAsia" w:ascii="Times New Roman" w:hAnsi="Times New Roman" w:eastAsia="仿宋_GB2312" w:cs="Times New Roman"/>
          <w:kern w:val="0"/>
          <w:sz w:val="32"/>
          <w:szCs w:val="32"/>
          <w:lang w:val="en-US" w:eastAsia="zh-CN" w:bidi="ar"/>
        </w:rPr>
        <w:t>依据</w:t>
      </w:r>
      <w:r>
        <w:rPr>
          <w:rFonts w:hint="default" w:ascii="Times New Roman" w:hAnsi="Times New Roman" w:eastAsia="仿宋_GB2312" w:cs="Times New Roman"/>
          <w:kern w:val="0"/>
          <w:sz w:val="32"/>
          <w:szCs w:val="32"/>
          <w:lang w:bidi="ar"/>
        </w:rPr>
        <w:t>《中华人民共和国安全生产法》第九十六条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color w:val="auto"/>
          <w:sz w:val="32"/>
          <w:szCs w:val="32"/>
          <w:lang w:val="en-US" w:eastAsia="zh-CN"/>
        </w:rPr>
        <w:t>新疆湘润新材料科技有限公司</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安全环保部部长</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张志威</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w:t>
      </w:r>
      <w:r>
        <w:rPr>
          <w:rFonts w:hint="eastAsia" w:ascii="Times New Roman" w:hAnsi="Times New Roman" w:eastAsia="仿宋_GB2312" w:cs="Times New Roman"/>
          <w:kern w:val="2"/>
          <w:sz w:val="32"/>
          <w:szCs w:val="32"/>
          <w:lang w:val="en-US" w:eastAsia="zh-CN"/>
        </w:rPr>
        <w:t>二</w:t>
      </w:r>
      <w:r>
        <w:rPr>
          <w:rFonts w:hint="default" w:ascii="Times New Roman" w:hAnsi="Times New Roman" w:eastAsia="仿宋_GB2312" w:cs="Times New Roman"/>
          <w:kern w:val="2"/>
          <w:sz w:val="32"/>
          <w:szCs w:val="32"/>
        </w:rPr>
        <w:t>十</w:t>
      </w:r>
      <w:r>
        <w:rPr>
          <w:rFonts w:hint="eastAsia" w:ascii="Times New Roman" w:hAnsi="Times New Roman" w:eastAsia="仿宋_GB2312" w:cs="Times New Roman"/>
          <w:kern w:val="2"/>
          <w:sz w:val="32"/>
          <w:szCs w:val="32"/>
          <w:lang w:val="en-US" w:eastAsia="zh-CN"/>
        </w:rPr>
        <w:t>以上百分之五十以下</w:t>
      </w:r>
      <w:r>
        <w:rPr>
          <w:rFonts w:hint="default" w:ascii="Times New Roman" w:hAnsi="Times New Roman" w:eastAsia="仿宋_GB2312" w:cs="Times New Roman"/>
          <w:kern w:val="2"/>
          <w:sz w:val="32"/>
          <w:szCs w:val="32"/>
        </w:rPr>
        <w:t>的罚款）</w:t>
      </w:r>
      <w:r>
        <w:rPr>
          <w:rFonts w:hint="eastAsia" w:ascii="Times New Roman" w:hAnsi="Times New Roman" w:eastAsia="仿宋_GB2312" w:cs="Times New Roman"/>
          <w:kern w:val="2"/>
          <w:sz w:val="32"/>
          <w:szCs w:val="32"/>
          <w:lang w:val="en-US" w:eastAsia="zh-CN"/>
        </w:rPr>
        <w:t>40758.75元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已</w:t>
      </w:r>
      <w:r>
        <w:rPr>
          <w:rFonts w:hint="eastAsia" w:ascii="Times New Roman" w:hAnsi="Times New Roman" w:eastAsia="仿宋_GB2312" w:cs="Times New Roman"/>
          <w:kern w:val="0"/>
          <w:sz w:val="32"/>
          <w:szCs w:val="32"/>
          <w:lang w:val="en-US" w:eastAsia="zh-CN" w:bidi="ar"/>
        </w:rPr>
        <w:t>落实完毕</w:t>
      </w:r>
      <w:r>
        <w:rPr>
          <w:rFonts w:hint="default" w:ascii="Times New Roman" w:hAnsi="Times New Roman" w:eastAsia="仿宋_GB2312" w:cs="Times New Roman"/>
          <w:kern w:val="0"/>
          <w:sz w:val="32"/>
          <w:szCs w:val="32"/>
          <w:lang w:bidi="ar"/>
        </w:rPr>
        <w:t>。</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color w:val="auto"/>
          <w:sz w:val="32"/>
          <w:szCs w:val="32"/>
          <w:lang w:val="en-US" w:eastAsia="zh-CN"/>
        </w:rPr>
        <w:t>新疆湘润新材料科技有限公司</w:t>
      </w:r>
      <w:r>
        <w:rPr>
          <w:rFonts w:hint="default" w:ascii="Times New Roman" w:hAnsi="Times New Roman" w:eastAsia="仿宋_GB2312" w:cs="Times New Roman"/>
          <w:bCs/>
          <w:color w:val="000000" w:themeColor="text1"/>
          <w:sz w:val="32"/>
          <w:szCs w:val="32"/>
          <w14:textFill>
            <w14:solidFill>
              <w14:schemeClr w14:val="tx1"/>
            </w14:solidFill>
          </w14:textFill>
        </w:rPr>
        <w:t>对</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熔铸厂甲班班长孙海亮、钛材事业部综合部部长向阳及</w:t>
      </w:r>
      <w:r>
        <w:rPr>
          <w:rFonts w:hint="default" w:ascii="Times New Roman" w:hAnsi="Times New Roman" w:eastAsia="仿宋_GB2312" w:cs="Times New Roman"/>
          <w:bCs/>
          <w:color w:val="000000" w:themeColor="text1"/>
          <w:sz w:val="32"/>
          <w:szCs w:val="32"/>
          <w14:textFill>
            <w14:solidFill>
              <w14:schemeClr w14:val="tx1"/>
            </w14:solidFill>
          </w14:textFill>
        </w:rPr>
        <w:t>此次事故负有责任</w:t>
      </w: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的</w:t>
      </w:r>
      <w:r>
        <w:rPr>
          <w:rFonts w:hint="default" w:ascii="Times New Roman" w:hAnsi="Times New Roman" w:eastAsia="仿宋_GB2312" w:cs="Times New Roman"/>
          <w:bCs/>
          <w:color w:val="000000" w:themeColor="text1"/>
          <w:sz w:val="32"/>
          <w:szCs w:val="32"/>
          <w14:textFill>
            <w14:solidFill>
              <w14:schemeClr w14:val="tx1"/>
            </w14:solidFill>
          </w14:textFill>
        </w:rPr>
        <w:t>其他人员，由</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湘润公司</w:t>
      </w:r>
      <w:r>
        <w:rPr>
          <w:rFonts w:hint="default" w:ascii="Times New Roman" w:hAnsi="Times New Roman" w:eastAsia="仿宋_GB2312" w:cs="Times New Roman"/>
          <w:bCs/>
          <w:color w:val="000000" w:themeColor="text1"/>
          <w:sz w:val="32"/>
          <w:szCs w:val="32"/>
          <w14:textFill>
            <w14:solidFill>
              <w14:schemeClr w14:val="tx1"/>
            </w14:solidFill>
          </w14:textFill>
        </w:rPr>
        <w:t>依据内部管理制度进行处理，</w:t>
      </w:r>
      <w:r>
        <w:rPr>
          <w:rFonts w:hint="eastAsia" w:ascii="Times New Roman" w:hAnsi="Times New Roman" w:eastAsia="仿宋_GB2312" w:cs="Times New Roman"/>
          <w:kern w:val="0"/>
          <w:sz w:val="32"/>
          <w:szCs w:val="32"/>
          <w:lang w:val="en-US" w:eastAsia="zh-CN" w:bidi="ar"/>
        </w:rPr>
        <w:t>并将处理结果报事故调查组备案。</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由伊州区应急管理局依法对</w:t>
      </w:r>
      <w:r>
        <w:rPr>
          <w:rFonts w:hint="default" w:ascii="Times New Roman" w:hAnsi="Times New Roman" w:eastAsia="仿宋_GB2312" w:cs="Times New Roman"/>
          <w:color w:val="auto"/>
          <w:sz w:val="32"/>
          <w:szCs w:val="32"/>
          <w:lang w:val="en-US" w:eastAsia="zh-CN"/>
        </w:rPr>
        <w:t>新疆湘润新材料科技有限公司</w:t>
      </w:r>
      <w:r>
        <w:rPr>
          <w:rFonts w:hint="default" w:ascii="Times New Roman" w:hAnsi="Times New Roman" w:eastAsia="仿宋_GB2312" w:cs="Times New Roman"/>
          <w:kern w:val="0"/>
          <w:sz w:val="32"/>
          <w:szCs w:val="32"/>
          <w:lang w:bidi="ar"/>
        </w:rPr>
        <w:t>给予</w:t>
      </w:r>
      <w:r>
        <w:rPr>
          <w:rFonts w:hint="eastAsia" w:ascii="Times New Roman" w:hAnsi="Times New Roman" w:eastAsia="仿宋_GB2312" w:cs="Times New Roman"/>
          <w:bCs/>
          <w:sz w:val="32"/>
          <w:szCs w:val="32"/>
          <w:lang w:val="en-US" w:eastAsia="zh-CN"/>
        </w:rPr>
        <w:t>50</w:t>
      </w:r>
      <w:r>
        <w:rPr>
          <w:rFonts w:hint="default" w:ascii="Times New Roman" w:hAnsi="Times New Roman" w:eastAsia="仿宋_GB2312" w:cs="Times New Roman"/>
          <w:bCs/>
          <w:sz w:val="32"/>
          <w:szCs w:val="32"/>
        </w:rPr>
        <w:t>万元</w:t>
      </w:r>
      <w:r>
        <w:rPr>
          <w:rFonts w:hint="default" w:ascii="Times New Roman" w:hAnsi="Times New Roman" w:eastAsia="仿宋_GB2312" w:cs="Times New Roman"/>
          <w:kern w:val="0"/>
          <w:sz w:val="32"/>
          <w:szCs w:val="32"/>
          <w:lang w:bidi="ar"/>
        </w:rPr>
        <w:t>罚款的行政处罚已</w:t>
      </w:r>
      <w:r>
        <w:rPr>
          <w:rFonts w:hint="eastAsia" w:ascii="Times New Roman" w:hAnsi="Times New Roman" w:eastAsia="仿宋_GB2312" w:cs="Times New Roman"/>
          <w:kern w:val="0"/>
          <w:sz w:val="32"/>
          <w:szCs w:val="32"/>
          <w:lang w:val="en-US" w:eastAsia="zh-CN" w:bidi="ar"/>
        </w:rPr>
        <w:t>落实完毕。</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楷体_GB2312" w:cs="Times New Roman"/>
          <w:b/>
          <w:bCs/>
          <w:kern w:val="0"/>
          <w:sz w:val="32"/>
          <w:szCs w:val="32"/>
          <w:lang w:bidi="ar"/>
        </w:rPr>
      </w:pPr>
      <w:r>
        <w:rPr>
          <w:rFonts w:hint="eastAsia" w:ascii="仿宋_GB2312" w:hAnsi="仿宋_GB2312" w:eastAsia="仿宋_GB2312" w:cs="仿宋_GB2312"/>
          <w:sz w:val="32"/>
          <w:szCs w:val="32"/>
          <w:lang w:val="en-US" w:eastAsia="zh-CN"/>
        </w:rPr>
        <w:t>2023年9月18日，</w:t>
      </w:r>
      <w:r>
        <w:rPr>
          <w:rFonts w:hint="default" w:ascii="Times New Roman" w:hAnsi="Times New Roman" w:eastAsia="仿宋_GB2312" w:cs="Times New Roman"/>
          <w:sz w:val="32"/>
          <w:szCs w:val="32"/>
          <w:lang w:val="en-US" w:eastAsia="zh-CN"/>
        </w:rPr>
        <w:t>伊州区应急管理局</w:t>
      </w:r>
      <w:r>
        <w:rPr>
          <w:rFonts w:hint="eastAsia" w:ascii="仿宋_GB2312" w:eastAsia="仿宋_GB2312"/>
          <w:sz w:val="32"/>
          <w:szCs w:val="32"/>
          <w:lang w:val="en-US" w:eastAsia="zh-CN"/>
        </w:rPr>
        <w:t>已</w:t>
      </w:r>
      <w:r>
        <w:rPr>
          <w:rFonts w:hint="default" w:ascii="Times New Roman" w:hAnsi="Times New Roman" w:eastAsia="仿宋_GB2312" w:cs="Times New Roman"/>
          <w:sz w:val="32"/>
          <w:szCs w:val="32"/>
        </w:rPr>
        <w:t>向哈密市安全生产委员会作出</w:t>
      </w:r>
      <w:r>
        <w:rPr>
          <w:rFonts w:hint="default" w:ascii="Times New Roman" w:hAnsi="Times New Roman" w:eastAsia="仿宋_GB2312" w:cs="Times New Roman"/>
          <w:sz w:val="32"/>
          <w:szCs w:val="32"/>
          <w:lang w:val="en-US" w:eastAsia="zh-CN"/>
        </w:rPr>
        <w:t>深刻书面检查</w:t>
      </w:r>
      <w:r>
        <w:rPr>
          <w:rFonts w:hint="eastAsia" w:ascii="Times New Roman" w:hAnsi="Times New Roman" w:eastAsia="仿宋_GB2312" w:cs="Times New Roman"/>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楷体_GB2312" w:cs="Times New Roman"/>
          <w:b/>
          <w:bCs/>
          <w:kern w:val="0"/>
          <w:sz w:val="32"/>
          <w:szCs w:val="32"/>
          <w:lang w:bidi="ar"/>
        </w:rPr>
      </w:pPr>
      <w:r>
        <w:rPr>
          <w:rFonts w:hint="default" w:ascii="Times New Roman" w:hAnsi="Times New Roman" w:eastAsia="楷体_GB2312" w:cs="Times New Roman"/>
          <w:b/>
          <w:bCs/>
          <w:kern w:val="0"/>
          <w:sz w:val="32"/>
          <w:szCs w:val="32"/>
          <w:lang w:bidi="ar"/>
        </w:rPr>
        <w:t>（二）</w:t>
      </w:r>
      <w:r>
        <w:rPr>
          <w:rFonts w:hint="eastAsia" w:ascii="Times New Roman" w:hAnsi="Times New Roman" w:eastAsia="楷体_GB2312" w:cs="Times New Roman"/>
          <w:b/>
          <w:bCs/>
          <w:kern w:val="0"/>
          <w:sz w:val="32"/>
          <w:szCs w:val="32"/>
          <w:lang w:val="en-US" w:eastAsia="zh-CN" w:bidi="ar"/>
        </w:rPr>
        <w:t>相关责任单位</w:t>
      </w:r>
      <w:r>
        <w:rPr>
          <w:rFonts w:hint="default" w:ascii="Times New Roman" w:hAnsi="Times New Roman" w:eastAsia="楷体_GB2312" w:cs="Times New Roman"/>
          <w:b/>
          <w:bCs/>
          <w:kern w:val="0"/>
          <w:sz w:val="32"/>
          <w:szCs w:val="32"/>
          <w:lang w:bidi="ar"/>
        </w:rPr>
        <w:t xml:space="preserve">整改落实情况 </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default" w:ascii="Times New Roman" w:hAnsi="Times New Roman" w:eastAsia="仿宋_GB2312" w:cs="Times New Roman"/>
          <w:color w:val="auto"/>
          <w:sz w:val="32"/>
          <w:szCs w:val="32"/>
          <w:lang w:val="en-US" w:eastAsia="zh-CN"/>
        </w:rPr>
        <w:t>新疆湘润新材料科技有限公司</w:t>
      </w:r>
      <w:r>
        <w:rPr>
          <w:rFonts w:hint="eastAsia" w:ascii="仿宋_GB2312" w:hAnsi="仿宋_GB2312" w:eastAsia="仿宋_GB2312" w:cs="仿宋_GB2312"/>
          <w:kern w:val="2"/>
          <w:sz w:val="32"/>
          <w:szCs w:val="32"/>
          <w:lang w:val="en-US" w:eastAsia="zh-CN" w:bidi="ar-SA"/>
        </w:rPr>
        <w:t>能深刻吸取事故教训，针对事故暴露的问题，举一反三，积极落实事故整改措施，坚决防范和遏制类似事故发生。</w:t>
      </w: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kern w:val="2"/>
          <w:sz w:val="32"/>
          <w:szCs w:val="32"/>
          <w:lang w:val="en-US" w:eastAsia="zh-CN" w:bidi="ar-SA"/>
        </w:rPr>
        <w:t>2023年8月26日，通过召开视频专题会，公司主要负责人、设备负责人、安全部负责人及设备厂家参与，就电子束冷床炉拉锭口防护展开讨论，并确定在台车加装自动盖板的技改方案，由设备厂家完善设计图纸后，2023年9月10日实施技改，并通过验收，目前已实现台车开出时，自动盖板随着台车向外移动自动落下，拉锭口孔洞被严密覆盖，消除了原拉锭室打开后孔洞存在高处坠落的隐患。</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kern w:val="2"/>
          <w:sz w:val="32"/>
          <w:szCs w:val="32"/>
          <w:lang w:val="en-US" w:eastAsia="zh-CN" w:bidi="ar-SA"/>
        </w:rPr>
        <w:t>在电子束冷床炉拉锭室加装了炉照明灯具，提高炉室内作业照度，确保检修、维护保养、清理作业顺利进行。在进入电子束冷床炉地下室入口及负二层平台入口处设置栅栏门并上锁，钥匙存放于车间主任或班长处，管控人员随意进入。并在负二层平台周边墙壁固定制作钢丝绳生命线。将炉室内移动台车两侧原有尼龙防坠安全网的基础上增加钢丝防坠安全网，增加抗冲击强度。已在出锭口洞口周边安装护栏，并要求在更换、装配坩埚过程中，全程佩戴安全带。</w:t>
      </w:r>
      <w:r>
        <w:rPr>
          <w:rFonts w:hint="eastAsia" w:ascii="仿宋_GB2312" w:hAnsi="仿宋_GB2312" w:eastAsia="仿宋_GB2312" w:cs="仿宋_GB2312"/>
          <w:b/>
          <w:bCs/>
          <w:kern w:val="2"/>
          <w:sz w:val="32"/>
          <w:szCs w:val="32"/>
          <w:lang w:val="en-US" w:eastAsia="zh-CN" w:bidi="ar-SA"/>
        </w:rPr>
        <w:t>三是</w:t>
      </w:r>
      <w:r>
        <w:rPr>
          <w:rFonts w:hint="eastAsia" w:ascii="仿宋_GB2312" w:hAnsi="仿宋_GB2312" w:eastAsia="仿宋_GB2312" w:cs="仿宋_GB2312"/>
          <w:kern w:val="2"/>
          <w:sz w:val="32"/>
          <w:szCs w:val="32"/>
          <w:lang w:val="en-US" w:eastAsia="zh-CN" w:bidi="ar-SA"/>
        </w:rPr>
        <w:t>组织设备、工艺、安全等专业人员重新对电子束冷床炉进行风险辨识，全面分析设备和作业过程中存在的潜在风险，并制定切实可行的管控措施进行分级管理；根据辨识结果补充和完善了岗位安全操作规程，并组织岗位人员进行培训学习。</w:t>
      </w:r>
      <w:r>
        <w:rPr>
          <w:rFonts w:hint="eastAsia" w:ascii="仿宋_GB2312" w:hAnsi="仿宋_GB2312" w:eastAsia="仿宋_GB2312" w:cs="仿宋_GB2312"/>
          <w:b/>
          <w:bCs/>
          <w:kern w:val="2"/>
          <w:sz w:val="32"/>
          <w:szCs w:val="32"/>
          <w:lang w:val="en-US" w:eastAsia="zh-CN" w:bidi="ar-SA"/>
        </w:rPr>
        <w:t>四是</w:t>
      </w:r>
      <w:r>
        <w:rPr>
          <w:rFonts w:hint="eastAsia" w:ascii="仿宋_GB2312" w:hAnsi="仿宋_GB2312" w:eastAsia="仿宋_GB2312" w:cs="仿宋_GB2312"/>
          <w:kern w:val="2"/>
          <w:sz w:val="32"/>
          <w:szCs w:val="32"/>
          <w:lang w:val="en-US" w:eastAsia="zh-CN" w:bidi="ar-SA"/>
        </w:rPr>
        <w:t>在设备入炉口和进入地下室位置悬挂安全标识牌和风险告知牌，提醒岗位人员风险点和管控措施。在炉室上方设置报警灯，当台车开出后，灯光亮起闪烁，提醒人员在出炉区域注意安全；当台车开入后，灯光熄灭。由车间和安环科每月对两层安全网进行检查，有异常立即进行处理。</w:t>
      </w:r>
      <w:r>
        <w:rPr>
          <w:rFonts w:hint="eastAsia" w:ascii="仿宋_GB2312" w:hAnsi="仿宋_GB2312" w:eastAsia="仿宋_GB2312" w:cs="仿宋_GB2312"/>
          <w:b/>
          <w:bCs/>
          <w:kern w:val="2"/>
          <w:sz w:val="32"/>
          <w:szCs w:val="32"/>
          <w:lang w:val="en-US" w:eastAsia="zh-CN" w:bidi="ar-SA"/>
        </w:rPr>
        <w:t>五是</w:t>
      </w:r>
      <w:r>
        <w:rPr>
          <w:rFonts w:hint="eastAsia" w:ascii="仿宋_GB2312" w:hAnsi="仿宋_GB2312" w:eastAsia="仿宋_GB2312" w:cs="仿宋_GB2312"/>
          <w:kern w:val="2"/>
          <w:sz w:val="32"/>
          <w:szCs w:val="32"/>
          <w:lang w:val="en-US" w:eastAsia="zh-CN" w:bidi="ar-SA"/>
        </w:rPr>
        <w:t>严</w:t>
      </w:r>
      <w:bookmarkStart w:id="0" w:name="_GoBack"/>
      <w:bookmarkEnd w:id="0"/>
      <w:r>
        <w:rPr>
          <w:rFonts w:hint="eastAsia" w:ascii="仿宋_GB2312" w:hAnsi="仿宋_GB2312" w:eastAsia="仿宋_GB2312" w:cs="仿宋_GB2312"/>
          <w:kern w:val="2"/>
          <w:sz w:val="32"/>
          <w:szCs w:val="32"/>
          <w:lang w:val="en-US" w:eastAsia="zh-CN" w:bidi="ar-SA"/>
        </w:rPr>
        <w:t>格把控安全物资验收过程，由分厂和安环部共同进行验收。人员进入地下室二层平台作业必须全程佩戴安全带并悬挂于周边钢丝绳生命线。严格落实师带徒制度，新员工下班后3个月内不参与倒班和生产作业，由安全、工艺、设备部门组织开展轮训，主要针对操作规程、风险辨识和管控措施、应急处置、设备原理、管理制度、注意事项等内容开展，每月组织一次考试和评估，合格后方可跟班学习。跟班后，由车间落实以老带新，并签订师带徒和互联互保协议，通过责任连带和定期考评增强全员安全意识。</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sz w:val="32"/>
          <w:szCs w:val="32"/>
        </w:rPr>
        <w:t>高新区管委会</w:t>
      </w:r>
      <w:r>
        <w:rPr>
          <w:rFonts w:hint="eastAsia" w:eastAsia="仿宋_GB2312" w:cs="Times New Roman"/>
          <w:b/>
          <w:bCs/>
          <w:sz w:val="32"/>
          <w:szCs w:val="32"/>
          <w:lang w:val="en-US" w:eastAsia="zh-CN"/>
        </w:rPr>
        <w:t>一是</w:t>
      </w:r>
      <w:r>
        <w:rPr>
          <w:rFonts w:hint="default" w:ascii="Times New Roman" w:hAnsi="Times New Roman" w:eastAsia="仿宋_GB2312" w:cs="Times New Roman"/>
          <w:sz w:val="32"/>
          <w:szCs w:val="32"/>
        </w:rPr>
        <w:t>加强对辖区内企业的安全管理</w:t>
      </w:r>
      <w:r>
        <w:rPr>
          <w:rFonts w:hint="default" w:ascii="Times New Roman" w:hAnsi="Times New Roman" w:eastAsia="仿宋_GB2312" w:cs="Times New Roman"/>
          <w:sz w:val="32"/>
          <w:szCs w:val="32"/>
          <w:lang w:eastAsia="zh-CN"/>
        </w:rPr>
        <w:t>，</w:t>
      </w:r>
      <w:r>
        <w:rPr>
          <w:rFonts w:hint="eastAsia" w:eastAsia="仿宋_GB2312" w:cs="Times New Roman"/>
          <w:sz w:val="32"/>
          <w:szCs w:val="32"/>
          <w:lang w:val="en-US" w:eastAsia="zh-CN"/>
        </w:rPr>
        <w:t>积极</w:t>
      </w:r>
      <w:r>
        <w:rPr>
          <w:rFonts w:hint="default" w:ascii="Times New Roman" w:hAnsi="Times New Roman" w:eastAsia="仿宋_GB2312" w:cs="Times New Roman"/>
          <w:sz w:val="32"/>
          <w:szCs w:val="32"/>
        </w:rPr>
        <w:t>配合哈密市及属地各职能部门履行</w:t>
      </w:r>
      <w:r>
        <w:rPr>
          <w:rFonts w:hint="eastAsia" w:eastAsia="仿宋_GB2312" w:cs="Times New Roman"/>
          <w:sz w:val="32"/>
          <w:szCs w:val="32"/>
          <w:lang w:eastAsia="zh-CN"/>
        </w:rPr>
        <w:t>属地</w:t>
      </w:r>
      <w:r>
        <w:rPr>
          <w:rFonts w:hint="default" w:ascii="Times New Roman" w:hAnsi="Times New Roman" w:eastAsia="仿宋_GB2312" w:cs="Times New Roman"/>
          <w:sz w:val="32"/>
          <w:szCs w:val="32"/>
        </w:rPr>
        <w:t>管理职责。汲取事故教训，严格贯彻安全生产工作责任制，提高安全监管人员业务能力，认真履行各内设机构的安全生产工作职责。</w:t>
      </w:r>
      <w:r>
        <w:rPr>
          <w:rFonts w:hint="default" w:ascii="Times New Roman" w:hAnsi="Times New Roman" w:eastAsia="仿宋_GB2312" w:cs="Times New Roman"/>
          <w:b/>
          <w:bCs/>
          <w:kern w:val="0"/>
          <w:sz w:val="32"/>
          <w:szCs w:val="32"/>
          <w:lang w:val="en-US" w:eastAsia="zh-CN" w:bidi="ar"/>
        </w:rPr>
        <w:t>二是</w:t>
      </w:r>
      <w:r>
        <w:rPr>
          <w:rFonts w:hint="eastAsia" w:eastAsia="仿宋_GB2312" w:cs="Times New Roman"/>
          <w:b/>
          <w:bCs/>
          <w:kern w:val="0"/>
          <w:sz w:val="32"/>
          <w:szCs w:val="32"/>
          <w:lang w:val="en-US" w:eastAsia="zh-CN" w:bidi="ar"/>
        </w:rPr>
        <w:t>加大</w:t>
      </w:r>
      <w:r>
        <w:rPr>
          <w:rFonts w:hint="default" w:ascii="Times New Roman" w:hAnsi="Times New Roman" w:eastAsia="仿宋_GB2312" w:cs="Times New Roman"/>
          <w:kern w:val="0"/>
          <w:sz w:val="32"/>
          <w:szCs w:val="32"/>
          <w:lang w:val="en-US" w:eastAsia="zh-CN" w:bidi="ar"/>
        </w:rPr>
        <w:t>安全生产宣传力度。及时向企业转发传达上级有关安全生产文件精神，督促企业牢固树立“红线意识”，强化员工教育培训，努力提高企业安全生产水平。</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kern w:val="0"/>
          <w:sz w:val="32"/>
          <w:szCs w:val="32"/>
          <w:lang w:val="en-US" w:eastAsia="zh-CN" w:bidi="ar"/>
        </w:rPr>
      </w:pPr>
      <w:r>
        <w:rPr>
          <w:rFonts w:hint="default" w:ascii="Times New Roman" w:hAnsi="Times New Roman" w:eastAsia="仿宋_GB2312" w:cs="Times New Roman"/>
          <w:b w:val="0"/>
          <w:bCs w:val="0"/>
          <w:color w:val="auto"/>
          <w:kern w:val="2"/>
          <w:sz w:val="32"/>
          <w:szCs w:val="32"/>
          <w:lang w:val="en-US" w:eastAsia="zh-CN" w:bidi="ar-SA"/>
        </w:rPr>
        <w:t>伊州区应急管理局</w:t>
      </w:r>
      <w:r>
        <w:rPr>
          <w:rFonts w:hint="default" w:ascii="Times New Roman" w:hAnsi="Times New Roman" w:eastAsia="仿宋_GB2312" w:cs="Times New Roman"/>
          <w:color w:val="auto"/>
          <w:sz w:val="32"/>
          <w:szCs w:val="32"/>
        </w:rPr>
        <w:t>深刻吸取本次事故教训</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严格落实行业监管责任，</w:t>
      </w:r>
      <w:r>
        <w:rPr>
          <w:rFonts w:hint="eastAsia" w:ascii="Times New Roman" w:hAnsi="Times New Roman" w:eastAsia="仿宋_GB2312" w:cs="Times New Roman"/>
          <w:b/>
          <w:bCs/>
          <w:color w:val="auto"/>
          <w:sz w:val="32"/>
          <w:szCs w:val="32"/>
          <w:lang w:val="en-US" w:eastAsia="zh-CN"/>
        </w:rPr>
        <w:t>一是</w:t>
      </w:r>
      <w:r>
        <w:rPr>
          <w:rFonts w:hint="default" w:ascii="Times New Roman" w:hAnsi="Times New Roman" w:eastAsia="仿宋_GB2312" w:cs="Times New Roman"/>
          <w:color w:val="auto"/>
          <w:sz w:val="32"/>
          <w:szCs w:val="32"/>
          <w:lang w:val="en-US" w:eastAsia="zh-CN"/>
        </w:rPr>
        <w:t>领导干部坚持靠前指挥、主动部署，按照“一岗双责”“属地管理”原则，真正把安全工作抓实、抓细，全面贯彻落实相关法律法规，强化监督、落实措施、严格管理，确保安全生产各项工作责任到人</w:t>
      </w:r>
      <w:r>
        <w:rPr>
          <w:rFonts w:hint="eastAsia"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b/>
          <w:bCs/>
          <w:color w:val="auto"/>
          <w:sz w:val="32"/>
          <w:szCs w:val="32"/>
          <w:lang w:val="en-US" w:eastAsia="zh-CN"/>
        </w:rPr>
        <w:t>二是</w:t>
      </w:r>
      <w:r>
        <w:rPr>
          <w:rFonts w:hint="default" w:ascii="Times New Roman" w:hAnsi="Times New Roman" w:eastAsia="仿宋_GB2312" w:cs="Times New Roman"/>
          <w:color w:val="auto"/>
          <w:sz w:val="32"/>
          <w:szCs w:val="32"/>
          <w:lang w:val="en-US" w:eastAsia="zh-CN"/>
        </w:rPr>
        <w:t>精心组织，全力排查</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对辖区内排查出的安全隐患督促立即整改</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不能立即整改的隐患，按照时间节点限期整改到位，确保隐患及时消除</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问题及时解决，严防各类安全事故发生。</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kern w:val="0"/>
          <w:sz w:val="32"/>
          <w:szCs w:val="32"/>
          <w:lang w:bidi="ar"/>
        </w:rPr>
      </w:pPr>
      <w:r>
        <w:rPr>
          <w:rFonts w:hint="default" w:ascii="Times New Roman" w:hAnsi="Times New Roman" w:eastAsia="黑体" w:cs="Times New Roman"/>
          <w:kern w:val="0"/>
          <w:sz w:val="32"/>
          <w:szCs w:val="32"/>
          <w:lang w:eastAsia="zh-CN" w:bidi="ar"/>
        </w:rPr>
        <w:t>三</w:t>
      </w:r>
      <w:r>
        <w:rPr>
          <w:rFonts w:hint="default" w:ascii="Times New Roman" w:hAnsi="Times New Roman" w:eastAsia="黑体" w:cs="Times New Roman"/>
          <w:kern w:val="0"/>
          <w:sz w:val="32"/>
          <w:szCs w:val="32"/>
          <w:lang w:bidi="ar"/>
        </w:rPr>
        <w:t xml:space="preserve">、总体评估意见 </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事故评估组认为：从事故整改措施落实总体情况看，本起事故中，事故责任单位及责任人员均已按照事故调查报告提出的处理建议处理到位，</w:t>
      </w:r>
      <w:r>
        <w:rPr>
          <w:rFonts w:hint="default" w:ascii="Times New Roman" w:hAnsi="Times New Roman" w:eastAsia="仿宋_GB2312" w:cs="Times New Roman"/>
          <w:color w:val="auto"/>
          <w:sz w:val="32"/>
          <w:szCs w:val="32"/>
          <w:lang w:val="en-US" w:eastAsia="zh-CN"/>
        </w:rPr>
        <w:t>新疆湘润新材料科技有限公司</w:t>
      </w:r>
      <w:r>
        <w:rPr>
          <w:rFonts w:hint="default" w:ascii="Times New Roman" w:hAnsi="Times New Roman" w:eastAsia="仿宋_GB2312" w:cs="Times New Roman"/>
          <w:kern w:val="0"/>
          <w:sz w:val="32"/>
          <w:szCs w:val="32"/>
          <w:lang w:val="en-US" w:eastAsia="zh-CN" w:bidi="ar"/>
        </w:rPr>
        <w:t>能认真吸取此次事故教训，举一反三，落实了《哈密高新区南部循环经济产业园新疆湘润新材料科技有限公司“8</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21”一般高处坠落事故调查报告》中有关事故防范和整改措施的各项要求，强化安全责任落实，安全生产管理水平有了较大提高，员工安全生产意识明显提升，至今未发生生产安全事故。</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hint="eastAsia" w:ascii="Times New Roman" w:hAnsi="Times New Roman" w:eastAsia="仿宋_GB2312" w:cs="Times New Roman"/>
          <w:kern w:val="0"/>
          <w:sz w:val="32"/>
          <w:szCs w:val="32"/>
          <w:lang w:val="en-US" w:eastAsia="zh-CN" w:bidi="ar"/>
        </w:rPr>
      </w:pPr>
      <w:r>
        <w:rPr>
          <w:rFonts w:hint="eastAsia" w:ascii="Times New Roman" w:hAnsi="Times New Roman" w:eastAsia="仿宋_GB2312" w:cs="Times New Roman"/>
          <w:kern w:val="0"/>
          <w:sz w:val="32"/>
          <w:szCs w:val="32"/>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hint="default"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val="en-US" w:eastAsia="zh-CN" w:bidi="ar"/>
        </w:rPr>
        <w:t xml:space="preserve">                </w:t>
      </w:r>
      <w:r>
        <w:rPr>
          <w:rFonts w:hint="default" w:ascii="Times New Roman" w:hAnsi="Times New Roman" w:eastAsia="仿宋_GB2312" w:cs="Times New Roman"/>
          <w:kern w:val="0"/>
          <w:sz w:val="32"/>
          <w:szCs w:val="32"/>
          <w:lang w:bidi="ar"/>
        </w:rPr>
        <w:t>“</w:t>
      </w:r>
      <w:r>
        <w:rPr>
          <w:rFonts w:hint="eastAsia" w:ascii="Times New Roman" w:hAnsi="Times New Roman" w:eastAsia="仿宋_GB2312" w:cs="Times New Roman"/>
          <w:kern w:val="0"/>
          <w:sz w:val="32"/>
          <w:szCs w:val="32"/>
          <w:lang w:val="en-US" w:eastAsia="zh-CN" w:bidi="ar"/>
        </w:rPr>
        <w:t>8·21</w:t>
      </w:r>
      <w:r>
        <w:rPr>
          <w:rFonts w:hint="default" w:ascii="Times New Roman" w:hAnsi="Times New Roman" w:eastAsia="仿宋_GB2312" w:cs="Times New Roman"/>
          <w:kern w:val="0"/>
          <w:sz w:val="32"/>
          <w:szCs w:val="32"/>
          <w:lang w:bidi="ar"/>
        </w:rPr>
        <w:t>”事故评估工作组</w:t>
      </w:r>
    </w:p>
    <w:p>
      <w:pPr>
        <w:keepNext w:val="0"/>
        <w:keepLines w:val="0"/>
        <w:pageBreakBefore w:val="0"/>
        <w:kinsoku/>
        <w:wordWrap/>
        <w:overflowPunct/>
        <w:topLinePunct w:val="0"/>
        <w:autoSpaceDE/>
        <w:autoSpaceDN/>
        <w:bidi w:val="0"/>
        <w:adjustRightInd/>
        <w:snapToGrid/>
        <w:spacing w:line="560" w:lineRule="exact"/>
        <w:ind w:firstLine="4800" w:firstLineChars="1500"/>
        <w:jc w:val="both"/>
        <w:textAlignment w:val="auto"/>
        <w:rPr>
          <w:rFonts w:hint="default" w:ascii="Times New Roman" w:hAnsi="Times New Roman" w:cs="Times New Roman"/>
          <w:sz w:val="32"/>
          <w:szCs w:val="32"/>
        </w:rPr>
      </w:pPr>
    </w:p>
    <w:sectPr>
      <w:footerReference r:id="rId3" w:type="default"/>
      <w:pgSz w:w="11906" w:h="16838"/>
      <w:pgMar w:top="2098" w:right="1474" w:bottom="1984" w:left="1587" w:header="1587" w:footer="158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F4E7FF5F-7927-4D05-8C2B-FC3A17EB598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28DCB533-F321-4365-9CA6-82915BC6EAC8}"/>
  </w:font>
  <w:font w:name="仿宋_GB2312">
    <w:panose1 w:val="02010609030101010101"/>
    <w:charset w:val="86"/>
    <w:family w:val="modern"/>
    <w:pitch w:val="default"/>
    <w:sig w:usb0="00000001" w:usb1="080E0000" w:usb2="00000000" w:usb3="00000000" w:csb0="00040000" w:csb1="00000000"/>
    <w:embedRegular r:id="rId3" w:fontKey="{5672D00C-D42E-4F6A-8FD8-A826C638DD07}"/>
  </w:font>
  <w:font w:name="楷体_GB2312">
    <w:panose1 w:val="02010609030101010101"/>
    <w:charset w:val="86"/>
    <w:family w:val="modern"/>
    <w:pitch w:val="default"/>
    <w:sig w:usb0="00000001" w:usb1="080E0000" w:usb2="00000000" w:usb3="00000000" w:csb0="00040000" w:csb1="00000000"/>
    <w:embedRegular r:id="rId4" w:fontKey="{21EBF472-DD5F-46D8-9EDF-A1C81E956D8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2JmNjE0MzFmZDVmYTM5YWNhZDY3NTk3NDIyM2MifQ=="/>
  </w:docVars>
  <w:rsids>
    <w:rsidRoot w:val="7452192F"/>
    <w:rsid w:val="00326DD6"/>
    <w:rsid w:val="006B2F86"/>
    <w:rsid w:val="00817309"/>
    <w:rsid w:val="00901BA4"/>
    <w:rsid w:val="00D52C77"/>
    <w:rsid w:val="00D87CFC"/>
    <w:rsid w:val="00E71C4C"/>
    <w:rsid w:val="026B6C17"/>
    <w:rsid w:val="038D0B00"/>
    <w:rsid w:val="0424499B"/>
    <w:rsid w:val="042E2227"/>
    <w:rsid w:val="05F46EC2"/>
    <w:rsid w:val="077333CC"/>
    <w:rsid w:val="07F82C22"/>
    <w:rsid w:val="08304193"/>
    <w:rsid w:val="0953745E"/>
    <w:rsid w:val="0AD8682D"/>
    <w:rsid w:val="0CD34D59"/>
    <w:rsid w:val="0F2A2BD7"/>
    <w:rsid w:val="114F3ABD"/>
    <w:rsid w:val="1305614B"/>
    <w:rsid w:val="145B2071"/>
    <w:rsid w:val="14BA71AC"/>
    <w:rsid w:val="1AC90AEB"/>
    <w:rsid w:val="1B272FBF"/>
    <w:rsid w:val="1B3B3CBE"/>
    <w:rsid w:val="1BF231F8"/>
    <w:rsid w:val="1D725ADC"/>
    <w:rsid w:val="1DAC45E0"/>
    <w:rsid w:val="1DD666D0"/>
    <w:rsid w:val="1DE87D86"/>
    <w:rsid w:val="21672406"/>
    <w:rsid w:val="223615AD"/>
    <w:rsid w:val="229A4E55"/>
    <w:rsid w:val="23CD03C9"/>
    <w:rsid w:val="265A607B"/>
    <w:rsid w:val="26962DDB"/>
    <w:rsid w:val="27F475F8"/>
    <w:rsid w:val="2AFB5453"/>
    <w:rsid w:val="2AFF61B6"/>
    <w:rsid w:val="2C3D3A95"/>
    <w:rsid w:val="2DED6158"/>
    <w:rsid w:val="2E5C3CB8"/>
    <w:rsid w:val="2F3C3507"/>
    <w:rsid w:val="2FC922C2"/>
    <w:rsid w:val="32C37159"/>
    <w:rsid w:val="35371C59"/>
    <w:rsid w:val="354D3431"/>
    <w:rsid w:val="357D56F4"/>
    <w:rsid w:val="382E66B4"/>
    <w:rsid w:val="38895131"/>
    <w:rsid w:val="39EF2CE8"/>
    <w:rsid w:val="3DB334D8"/>
    <w:rsid w:val="3E3801F1"/>
    <w:rsid w:val="3F583C3D"/>
    <w:rsid w:val="419A4A2A"/>
    <w:rsid w:val="41BB2E91"/>
    <w:rsid w:val="42A16831"/>
    <w:rsid w:val="446D72CF"/>
    <w:rsid w:val="447F2A6D"/>
    <w:rsid w:val="48135F52"/>
    <w:rsid w:val="49070342"/>
    <w:rsid w:val="4A674A28"/>
    <w:rsid w:val="4AB82832"/>
    <w:rsid w:val="4D6B792C"/>
    <w:rsid w:val="4E6A0866"/>
    <w:rsid w:val="4ED135EC"/>
    <w:rsid w:val="4F4230AB"/>
    <w:rsid w:val="50DC7717"/>
    <w:rsid w:val="51555E0B"/>
    <w:rsid w:val="51982C9A"/>
    <w:rsid w:val="521572B6"/>
    <w:rsid w:val="52EE3CE9"/>
    <w:rsid w:val="532D48A6"/>
    <w:rsid w:val="53850FC3"/>
    <w:rsid w:val="545F13F9"/>
    <w:rsid w:val="57347C1D"/>
    <w:rsid w:val="573D052D"/>
    <w:rsid w:val="59E449EA"/>
    <w:rsid w:val="5B653B03"/>
    <w:rsid w:val="5CA11989"/>
    <w:rsid w:val="5CF96BD9"/>
    <w:rsid w:val="5D954414"/>
    <w:rsid w:val="5E262232"/>
    <w:rsid w:val="5EEF12C9"/>
    <w:rsid w:val="5FFD6A6D"/>
    <w:rsid w:val="61860DE8"/>
    <w:rsid w:val="63C50FB0"/>
    <w:rsid w:val="64D44446"/>
    <w:rsid w:val="64E95090"/>
    <w:rsid w:val="6565143A"/>
    <w:rsid w:val="65E65310"/>
    <w:rsid w:val="660B519D"/>
    <w:rsid w:val="663372D4"/>
    <w:rsid w:val="66B17B8A"/>
    <w:rsid w:val="676B03F7"/>
    <w:rsid w:val="67844906"/>
    <w:rsid w:val="67DB1A3F"/>
    <w:rsid w:val="68297D69"/>
    <w:rsid w:val="69733AAD"/>
    <w:rsid w:val="6A1F0788"/>
    <w:rsid w:val="6D3F3518"/>
    <w:rsid w:val="6E8F37CF"/>
    <w:rsid w:val="6E9B4FAA"/>
    <w:rsid w:val="6FF50E48"/>
    <w:rsid w:val="733B36F5"/>
    <w:rsid w:val="7452192F"/>
    <w:rsid w:val="76EA4E38"/>
    <w:rsid w:val="76EE0B56"/>
    <w:rsid w:val="76EF63C7"/>
    <w:rsid w:val="76FF73D9"/>
    <w:rsid w:val="77C50DBB"/>
    <w:rsid w:val="7D830F78"/>
    <w:rsid w:val="7D9538FE"/>
    <w:rsid w:val="7FE8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3"/>
    <w:qFormat/>
    <w:uiPriority w:val="0"/>
    <w:pPr>
      <w:ind w:firstLine="420" w:firstLineChars="200"/>
    </w:pPr>
  </w:style>
  <w:style w:type="paragraph" w:styleId="3">
    <w:name w:val="Body Text Indent"/>
    <w:basedOn w:val="1"/>
    <w:next w:val="4"/>
    <w:qFormat/>
    <w:uiPriority w:val="0"/>
    <w:pPr>
      <w:widowControl w:val="0"/>
      <w:adjustRightInd/>
      <w:snapToGrid/>
      <w:spacing w:after="120"/>
      <w:ind w:left="420" w:leftChars="200"/>
      <w:jc w:val="both"/>
    </w:pPr>
    <w:rPr>
      <w:rFonts w:ascii="Times New Roman" w:hAnsi="Times New Roman" w:eastAsia="宋体" w:cs="Times New Roman"/>
      <w:kern w:val="2"/>
      <w:sz w:val="21"/>
      <w:szCs w:val="20"/>
    </w:rPr>
  </w:style>
  <w:style w:type="paragraph" w:styleId="4">
    <w:name w:val="Normal (Web)"/>
    <w:basedOn w:val="1"/>
    <w:next w:val="1"/>
    <w:unhideWhenUsed/>
    <w:qFormat/>
    <w:uiPriority w:val="99"/>
    <w:rPr>
      <w:rFonts w:ascii="Times New Roman" w:hAnsi="Times New Roman" w:cs="Times New Roman"/>
      <w:sz w:val="24"/>
      <w:szCs w:val="24"/>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qFormat/>
    <w:uiPriority w:val="0"/>
    <w:pPr>
      <w:spacing w:before="240" w:after="60"/>
      <w:jc w:val="center"/>
      <w:outlineLvl w:val="0"/>
    </w:pPr>
    <w:rPr>
      <w:rFonts w:ascii="Arial" w:hAnsi="Arial"/>
      <w:b/>
      <w:sz w:val="32"/>
    </w:rPr>
  </w:style>
  <w:style w:type="character" w:customStyle="1" w:styleId="10">
    <w:name w:val="页眉 字符"/>
    <w:basedOn w:val="9"/>
    <w:link w:val="6"/>
    <w:qFormat/>
    <w:uiPriority w:val="0"/>
    <w:rPr>
      <w:kern w:val="2"/>
      <w:sz w:val="18"/>
      <w:szCs w:val="18"/>
    </w:rPr>
  </w:style>
  <w:style w:type="character" w:customStyle="1" w:styleId="11">
    <w:name w:val="页脚 字符"/>
    <w:basedOn w:val="9"/>
    <w:link w:val="5"/>
    <w:qFormat/>
    <w:uiPriority w:val="0"/>
    <w:rPr>
      <w:kern w:val="2"/>
      <w:sz w:val="18"/>
      <w:szCs w:val="18"/>
    </w:rPr>
  </w:style>
  <w:style w:type="character" w:customStyle="1" w:styleId="12">
    <w:name w:val="NormalCharacter"/>
    <w:qFormat/>
    <w:uiPriority w:val="0"/>
    <w:rPr>
      <w:rFonts w:ascii="Times New Roman" w:hAnsi="Calibri" w:eastAsia="宋体" w:cs="宋体"/>
      <w:color w:val="000000"/>
      <w:sz w:val="21"/>
      <w:lang w:val="en-US" w:eastAsia="zh-CN" w:bidi="ar-SA"/>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2f8196e5-5b12-48bf-a704-fd6444406c61</errorID>
      <errorWord> </errorWord>
      <group>L1_Punc</group>
      <groupName>标点问题</groupName>
      <ability>L2_Punc</ability>
      <abilityName>标点符号检查</abilityName>
      <candidateList>
        <item>·</item>
      </candidateList>
      <explain/>
      <paraID>62D1949D</paraID>
      <start>29</start>
      <end>30</end>
      <status>modified</status>
      <modifiedWord> </modifiedWord>
      <trackRevisions>false</trackRevisions>
    </reviewItem>
    <reviewItem>
      <errorID>7ca76b54-04f8-4219-b796-dc9951c484f0</errorID>
      <errorWord> </errorWord>
      <group>L1_Punc</group>
      <groupName>标点问题</groupName>
      <ability>L2_Punc</ability>
      <abilityName>标点符号检查</abilityName>
      <candidateList>
        <item>·</item>
      </candidateList>
      <explain/>
      <paraID>5CB62C86</paraID>
      <start>116</start>
      <end>117</end>
      <status>modified</status>
      <modifiedWord> </modifiedWord>
      <trackRevisions>false</trackRevisions>
    </reviewItem>
    <reviewItem>
      <errorID>27c3c80d-1923-45bc-a665-f5dab52fabd1</errorID>
      <errorWord> </errorWord>
      <group>L1_Punc</group>
      <groupName>标点问题</groupName>
      <ability>L2_Punc</ability>
      <abilityName>标点符号检查</abilityName>
      <candidateList>
        <item>·</item>
      </candidateList>
      <explain/>
      <paraID> 2C42D30</paraID>
      <start>99</start>
      <end>100</end>
      <status>modified</status>
      <modifiedWord> </modifiedWord>
      <trackRevisions>false</trackRevisions>
    </reviewItem>
    <reviewItem>
      <errorID>b98382be-f13d-449a-b7f9-6c8a51310f16</errorID>
      <errorWord>柱处</errorWord>
      <group>L1_Word</group>
      <groupName>字词问题</groupName>
      <ability>L2_Typo</ability>
      <abilityName>字词错误</abilityName>
      <candidateList>
        <item>柱</item>
      </candidateList>
      <explain/>
      <paraID>77095D8C</paraID>
      <start>59</start>
      <end>60</end>
      <status>modified</status>
      <modifiedWord>柱</modifiedWord>
      <trackRevisions>false</trackRevisions>
    </reviewItem>
    <reviewItem>
      <errorID>2c33e0c9-8bba-4c9f-90eb-dad406249a98</errorID>
      <errorWord>《中华人民共和国安全生产法》</errorWord>
      <group>L1_Political</group>
      <groupName>政治性问题</groupName>
      <ability>L2_Keyword</ability>
      <abilityName>固定表述</abilityName>
      <candidateList>
        <item>依据《中华人民共和国安全生产法》</item>
      </candidateList>
      <explain>此处内容疑似含有固定表述相关错误，建议核查。</explain>
      <paraID>7212F1EC</paraID>
      <start>11</start>
      <end>27</end>
      <status>modified</status>
      <modifiedWord>依据《中华人民共和国安全生产法》</modifiedWord>
      <trackRevisions>false</trackRevisions>
    </reviewItem>
    <reviewItem>
      <errorID>242fb6be-082f-4bef-a36d-cb6ee6b22c89</errorID>
      <errorWord>丽处</errorWord>
      <group>L1_Word</group>
      <groupName>字词问题</groupName>
      <ability>L2_Typo</ability>
      <abilityName>字词错误</abilityName>
      <candidateList>
        <item>丽</item>
      </candidateList>
      <explain/>
      <paraID>7212F1EC</paraID>
      <start>61</start>
      <end>62</end>
      <status>modified</status>
      <modifiedWord>丽</modifiedWord>
      <trackRevisions>false</trackRevisions>
    </reviewItem>
    <reviewItem>
      <errorID>0944a1ba-d2be-4c33-8a94-dce0904733ed</errorID>
      <errorWord>《中华人民共和国安全生产法》</errorWord>
      <group>L1_Political</group>
      <groupName>政治性问题</groupName>
      <ability>L2_Keyword</ability>
      <abilityName>固定表述</abilityName>
      <candidateList>
        <item>依据《中华人民共和国安全生产法》</item>
      </candidateList>
      <explain>此处内容疑似含有固定表述相关错误，建议核查。</explain>
      <paraID>46376C00</paraID>
      <start>11</start>
      <end>27</end>
      <status>modified</status>
      <modifiedWord>依据《中华人民共和国安全生产法》</modifiedWord>
      <trackRevisions>false</trackRevisions>
    </reviewItem>
    <reviewItem>
      <errorID>1443879d-f6f5-4d68-8688-3bb13dea13c7</errorID>
      <errorWord>晋处</errorWord>
      <group>L1_Word</group>
      <groupName>字词问题</groupName>
      <ability>L2_Typo</ability>
      <abilityName>字词错误</abilityName>
      <candidateList>
        <item>晋</item>
      </candidateList>
      <explain/>
      <paraID>46376C00</paraID>
      <start>68</start>
      <end>69</end>
      <status>modified</status>
      <modifiedWord>晋</modifiedWord>
      <trackRevisions>false</trackRevisions>
    </reviewItem>
    <reviewItem>
      <errorID>2484d053-7528-4ac5-a4eb-d7ba51eb3104</errorID>
      <errorWord>《中华人民共和国安全生产法》</errorWord>
      <group>L1_Political</group>
      <groupName>政治性问题</groupName>
      <ability>L2_Keyword</ability>
      <abilityName>固定表述</abilityName>
      <candidateList>
        <item>依据《中华人民共和国安全生产法》</item>
      </candidateList>
      <explain>此处内容疑似含有固定表述相关错误，建议核查。</explain>
      <paraID>6CD11907</paraID>
      <start>11</start>
      <end>27</end>
      <status>modified</status>
      <modifiedWord>依据《中华人民共和国安全生产法》</modifiedWord>
      <trackRevisions>false</trackRevisions>
    </reviewItem>
    <reviewItem>
      <errorID>e787dbcf-0c1b-4b20-90de-da907b5ca925</errorID>
      <errorWord>威处</errorWord>
      <group>L1_Word</group>
      <groupName>字词问题</groupName>
      <ability>L2_Typo</ability>
      <abilityName>字词错误</abilityName>
      <candidateList>
        <item>威</item>
      </candidateList>
      <explain/>
      <paraID>6CD11907</paraID>
      <start>60</start>
      <end>61</end>
      <status>modified</status>
      <modifiedWord>威</modifiedWord>
      <trackRevisions>false</trackRevisions>
    </reviewItem>
    <reviewItem>
      <errorID>dcb1fad8-af15-417e-8b0c-d6852d03149a</errorID>
      <errorWord>。</errorWord>
      <group>L1_Punc</group>
      <groupName>标点问题</groupName>
      <ability>L2_Punc</ability>
      <abilityName>标点符号检查</abilityName>
      <candidateList>
        <item>；</item>
      </candidateList>
      <explain/>
      <paraID>2D9FD8B1</paraID>
      <start>73</start>
      <end>74</end>
      <status>ignored</status>
      <modifiedWord/>
      <trackRevisions>false</trackRevisions>
    </reviewItem>
    <reviewItem>
      <errorID>339860ec-0122-4532-94ef-9b368f878dbc</errorID>
      <errorWord>调查组已</errorWord>
      <group>L1_Word</group>
      <groupName>字词问题</groupName>
      <ability>L2_Typo</ability>
      <abilityName>字词错误</abilityName>
      <candidateList>
        <item>调查组</item>
      </candidateList>
      <explain/>
      <paraID>111A908A</paraID>
      <start>79</start>
      <end>82</end>
      <status>modified</status>
      <modifiedWord>调查组</modifiedWord>
      <trackRevisions>false</trackRevisions>
    </reviewItem>
    <reviewItem>
      <errorID>b99c17cd-529f-466b-8376-e8ddb36a8928</errorID>
      <errorWord>遏制和防范</errorWord>
      <group>L1_Word</group>
      <groupName>字词问题</groupName>
      <ability>L2_Typo</ability>
      <abilityName>字词错误</abilityName>
      <candidateList>
        <item>防范和遏制</item>
      </candidateList>
      <explain/>
      <paraID>76507DD7</paraID>
      <start>51</start>
      <end>56</end>
      <status>modified</status>
      <modifiedWord>防范和遏制</modifiedWord>
      <trackRevisions>false</trackRevisions>
    </reviewItem>
    <reviewItem>
      <errorID>13e71246-0d24-48cc-b54c-8717c9edbcd9</errorID>
      <errorWord>拉丁</errorWord>
      <group>L1_Word</group>
      <groupName>字词问题</groupName>
      <ability>L2_Typo</ability>
      <abilityName>字词错误</abilityName>
      <candidateList>
        <item>拉锭</item>
      </candidateList>
      <explain/>
      <paraID>76507DD7</paraID>
      <start>121</start>
      <end>123</end>
      <status>modified</status>
      <modifiedWord>拉锭</modifiedWord>
      <trackRevisions>false</trackRevisions>
    </reviewItem>
    <reviewItem>
      <errorID>4409a908-28d5-4d8c-9481-14b53e6d0594</errorID>
      <errorWord>将</errorWord>
      <group>L1_Word</group>
      <groupName>字词问题</groupName>
      <ability>L2_Typo</ability>
      <abilityName>字词错误</abilityName>
      <candidateList>
        <item>在</item>
      </candidateList>
      <explain/>
      <paraID>76507DD7</paraID>
      <start>294</start>
      <end>295</end>
      <status>modified</status>
      <modifiedWord>在</modifiedWord>
      <trackRevisions>false</trackRevisions>
    </reviewItem>
    <reviewItem>
      <errorID>596c556b-8326-4c8b-ba40-f9b6ee7c6817</errorID>
      <errorWord>并对</errorWord>
      <group>L1_Word</group>
      <groupName>字词问题</groupName>
      <ability>L2_Typo</ability>
      <abilityName>字词错误</abilityName>
      <candidateList>
        <item>并</item>
      </candidateList>
      <explain>（並、竝）bìnɡ❶〈动〉两种或两种以上的事物平排着：～蒂莲｜我们手挽着手，肩～着肩。❷〈副〉表示不同的事物同时存在，不同的事情同时进行：两说～存｜相提～论。❸〈副〉用在否定词前面加强否定的语气，略带反驳的意味：你以为他糊涂，其实他～不糊涂｜所谓团结～非一团和气。❹〈连〉并且：我完全同意～拥护领导的决定。</explain>
      <paraID>76507DD7</paraID>
      <start>349</start>
      <end>350</end>
      <status>modified</status>
      <modifiedWord>并</modifiedWord>
      <trackRevisions>false</trackRevisions>
    </reviewItem>
    <reviewItem>
      <errorID>1c3a1765-578e-491b-9db6-69a33faf26b1</errorID>
      <errorWord>更换</errorWord>
      <group>L1_Word</group>
      <groupName>字词问题</groupName>
      <ability>L2_Typo</ability>
      <abilityName>字词错误</abilityName>
      <candidateList>
        <item>在更换</item>
      </candidateList>
      <explain/>
      <paraID>76507DD7</paraID>
      <start>429</start>
      <end>432</end>
      <status>modified</status>
      <modifiedWord>在更换</modifiedWord>
      <trackRevisions>false</trackRevisions>
    </reviewItem>
    <reviewItem>
      <errorID>531c481d-4246-4fe2-9a04-079946095b50</errorID>
      <errorWord>程</errorWord>
      <group>L1_Word</group>
      <groupName>字词问题</groupName>
      <ability>L2_Typo</ability>
      <abilityName>字词错误</abilityName>
      <candidateList>
        <item>程中</item>
      </candidateList>
      <explain/>
      <paraID>76507DD7</paraID>
      <start>492</start>
      <end>494</end>
      <status>modified</status>
      <modifiedWord>程中</modifiedWord>
      <trackRevisions>false</trackRevisions>
    </reviewItem>
    <reviewItem>
      <errorID>4f61797a-eb13-49c8-9046-5b40d37c4997</errorID>
      <errorWord>灯光</errorWord>
      <group>L1_Punc</group>
      <groupName>标点问题</groupName>
      <ability>L2_Punc</ability>
      <abilityName>标点符号检查</abilityName>
      <candidateList>
        <item>，灯光</item>
      </candidateList>
      <explain/>
      <paraID>76507DD7</paraID>
      <start>618</start>
      <end>621</end>
      <status>modified</status>
      <modifiedWord>，灯光</modifiedWord>
      <trackRevisions>false</trackRevisions>
    </reviewItem>
    <reviewItem>
      <errorID>749399ab-0812-4aa6-8649-a8e24bdec75f</errorID>
      <errorWord>员</errorWord>
      <group>L1_Word</group>
      <groupName>字词问题</groupName>
      <ability>L2_Typo</ability>
      <abilityName>字词错误</abilityName>
      <candidateList>
        <item>员在</item>
      </candidateList>
      <explain/>
      <paraID>76507DD7</paraID>
      <start>629</start>
      <end>631</end>
      <status>modified</status>
      <modifiedWord>员在</modifiedWord>
      <trackRevisions>false</trackRevisions>
    </reviewItem>
    <reviewItem>
      <errorID>ada529e3-7c69-46c1-afbf-ca99d9f0316d</errorID>
      <errorWord>出炉</errorWord>
      <group>L1_Word</group>
      <groupName>字词问题</groupName>
      <ability>L2_Typo</ability>
      <abilityName>字词错误</abilityName>
      <candidateList>
        <item>在出炉</item>
      </candidateList>
      <explain/>
      <paraID>76507DD7</paraID>
      <start>631</start>
      <end>634</end>
      <status>modified</status>
      <modifiedWord>在出炉</modifiedWord>
      <trackRevisions>false</trackRevisions>
    </reviewItem>
    <reviewItem>
      <errorID>3d9d1643-56bb-4bd8-a340-e5051873466d</errorID>
      <errorWord>灯光</errorWord>
      <group>L1_Punc</group>
      <groupName>标点问题</groupName>
      <ability>L2_Punc</ability>
      <abilityName>标点符号检查</abilityName>
      <candidateList>
        <item>，灯光</item>
      </candidateList>
      <explain/>
      <paraID>76507DD7</paraID>
      <start>647</start>
      <end>650</end>
      <status>modified</status>
      <modifiedWord>，灯光</modifiedWord>
      <trackRevisions>false</trackRevisions>
    </reviewItem>
    <reviewItem>
      <errorID>edb096f0-6bb5-4221-a4a9-f51ddb4e6a10</errorID>
      <errorWord>，</errorWord>
      <group>L1_Grammar</group>
      <groupName>语法问题</groupName>
      <ability>L2_Grammar</ability>
      <abilityName>语法错误</abilityName>
      <candidateList>
        <item>制度，</item>
      </candidateList>
      <explain/>
      <paraID>76507DD7</paraID>
      <start>754</start>
      <end>757</end>
      <status>modified</status>
      <modifiedWord>制度，</modifiedWord>
      <trackRevisions>false</trackRevisions>
    </reviewItem>
    <reviewItem>
      <errorID>84d85b54-9ec5-4296-a5f8-4d6e29484b2c</errorID>
      <errorWord>组织</errorWord>
      <group>L1_Grammar</group>
      <groupName>语法问题</groupName>
      <ability>L2_Grammar</ability>
      <abilityName>语法错误</abilityName>
      <candidateList>
        <item>部门组织</item>
      </candidateList>
      <explain/>
      <paraID>76507DD7</paraID>
      <start>788</start>
      <end>792</end>
      <status>modified</status>
      <modifiedWord>部门组织</modifiedWord>
      <trackRevisions>false</trackRevisions>
    </reviewItem>
    <reviewItem>
      <errorID>8ed34e25-59df-41dc-8ec6-a5dff7d00814</errorID>
      <errorWord>，</errorWord>
      <group>L1_Punc</group>
      <groupName>标点问题</groupName>
      <ability>L2_Punc</ability>
      <abilityName>标点符号检查</abilityName>
      <candidateList>
        <item>。</item>
      </candidateList>
      <explain/>
      <paraID>76507DD7</paraID>
      <start>862</start>
      <end>863</end>
      <status>modified</status>
      <modifiedWord>。</modifiedWord>
      <trackRevisions>false</trackRevisions>
    </reviewItem>
    <reviewItem>
      <errorID>f04d7ea9-ee90-4415-8531-ddd72819db75</errorID>
      <errorWord>提高</errorWord>
      <group>L1_Grammar</group>
      <groupName>语法问题</groupName>
      <ability>L2_Grammar</ability>
      <abilityName>语法错误</abilityName>
      <candidateList>
        <item>增强</item>
      </candidateList>
      <explain>“提高～意识”搭配不当，建议修改为“增强～意识”。</explain>
      <paraID>76507DD7</paraID>
      <start>902</start>
      <end>904</end>
      <status>modified</status>
      <modifiedWord>增强</modifiedWord>
      <trackRevisions>false</trackRevisions>
    </reviewItem>
    <reviewItem>
      <errorID>2ac5e67a-9114-43f8-94b6-1a319ace3a03</errorID>
      <errorWord>属地各项</errorWord>
      <group>L1_Grammar</group>
      <groupName>语法问题</groupName>
      <ability>L2_Grammar</ability>
      <abilityName>语法错误</abilityName>
      <candidateList>
        <item>属地</item>
      </candidateList>
      <explain/>
      <paraID>300C465F</paraID>
      <start>39</start>
      <end>41</end>
      <status>modified</status>
      <modifiedWord>属地</modifiedWord>
      <trackRevisions>false</trackRevisions>
    </reviewItem>
    <reviewItem>
      <errorID>91d83dea-17df-4766-8527-f69521241874</errorID>
      <errorWord>加大对</errorWord>
      <group>L1_Word</group>
      <groupName>字词问题</groupName>
      <ability>L2_Typo</ability>
      <abilityName>字词错误</abilityName>
      <candidateList>
        <item>加大</item>
      </candidateList>
      <explain/>
      <paraID>300C465F</paraID>
      <start>101</start>
      <end>103</end>
      <status>modified</status>
      <modifiedWord>加大</modifiedWord>
      <trackRevisions>false</trackRevisions>
    </reviewItem>
    <reviewItem>
      <errorID>97074e86-5240-4f67-82c2-e6cd7633a116</errorID>
      <errorWord>，</errorWord>
      <group>L1_Punc</group>
      <groupName>标点问题</groupName>
      <ability>L2_Punc</ability>
      <abilityName>标点符号检查</abilityName>
      <candidateList>
        <item>；</item>
      </candidateList>
      <explain/>
      <paraID>44B49B09</paraID>
      <start>151</start>
      <end>152</end>
      <status>modified</status>
      <modifiedWord>；</modifiedWord>
      <trackRevisions>false</trackRevisions>
    </reviewItem>
    <reviewItem>
      <errorID>0da631d4-5bf5-46e4-b70e-76bc75e21607</errorID>
      <errorWord>和</errorWord>
      <group>L1_Word</group>
      <groupName>字词问题</groupName>
      <ability>L2_Typo</ability>
      <abilityName>字词错误</abilityName>
      <candidateList>
        <item>、</item>
      </candidateList>
      <explain/>
      <paraID>44B49B09</paraID>
      <start>183</start>
      <end>184</end>
      <status>modified</status>
      <modifiedWord>、</modifiedWord>
      <trackRevisions>false</trackRevisions>
    </reviewItem>
    <reviewItem>
      <errorID>389b3434-aeb2-4d9d-8676-e8067ce2b2ab</errorID>
      <errorWord> </errorWord>
      <group>L1_Punc</group>
      <groupName>标点问题</groupName>
      <ability>L2_Punc</ability>
      <abilityName>标点符号检查</abilityName>
      <candidateList>
        <item>·</item>
      </candidateList>
      <explain/>
      <paraID>13FBC017</paraID>
      <start>125</start>
      <end>126</end>
      <status>modified</status>
      <modifiedWord> </modifiedWord>
      <trackRevisions>false</trackRevisions>
    </reviewItem>
    <reviewItem>
      <errorID>455bb586-ed31-4047-9762-4869aadefb9e</errorID>
      <errorWord> </errorWord>
      <group>L1_Punc</group>
      <groupName>标点问题</groupName>
      <ability>L2_Punc</ability>
      <abilityName>标点符号检查</abilityName>
      <candidateList>
        <item>·</item>
      </candidateList>
      <explain/>
      <paraID>18523938</paraID>
      <start>18</start>
      <end>19</end>
      <status>modified</status>
      <modifiedWord>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40320a-0598-4317-bcb1-f21e13aad667}">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3346</Words>
  <Characters>3453</Characters>
  <Lines>12</Lines>
  <Paragraphs>3</Paragraphs>
  <TotalTime>11</TotalTime>
  <ScaleCrop>false</ScaleCrop>
  <LinksUpToDate>false</LinksUpToDate>
  <CharactersWithSpaces>3491</CharactersWithSpaces>
  <Application>WPS Office_11.8.2.12251_F1E327BC-269C-435d-A152-05C5408002CA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2023-03-24T02:40:00Z</dcterms:created>
  <dc:creator>LOL</dc:creator>
  <cp:lastModifiedBy>Administrator</cp:lastModifiedBy>
  <cp:lastPrinted>2026-05-11T03:41:00Z</cp:lastPrinted>
  <dcterms:modified xsi:type="dcterms:W3CDTF">2026-05-12T10:01:09Z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2052-11.8.2.12251</vt:lpwstr>
  </property>
  <property fmtid="{D5CDD505-2E9C-101B-9397-08002B2CF9AE}" pid="3" name="ICV">
    <vt:lpwstr>0AB8024AACD641B6B1A29ACC3AD67E9F</vt:lpwstr>
  </property>
  <property fmtid="{D5CDD505-2E9C-101B-9397-08002B2CF9AE}" pid="4" name="KSOTemplateDocerSaveRecord">
    <vt:lpwstr>eyJoZGlkIjoiZGU4YzhkNGYwNGZmYzQwZGRhYjY5MGNmMjdlMDFmMWIiLCJ1c2VySWQiOiIzNjUwODQwMjQifQ==</vt:lpwstr>
  </property>
</Properties>
</file>