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伊州区被征地农民参加基本养老保险实施</w:t>
      </w:r>
      <w:r>
        <w:rPr>
          <w:rFonts w:hint="default" w:ascii="Times New Roman" w:hAnsi="Times New Roman" w:eastAsia="方正小标宋简体" w:cs="Times New Roman"/>
          <w:sz w:val="44"/>
          <w:szCs w:val="44"/>
          <w:lang w:eastAsia="zh-CN"/>
        </w:rPr>
        <w:t>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val="en-US" w:eastAsia="zh-CN"/>
        </w:rPr>
        <w:t>为确保伊州区</w:t>
      </w:r>
      <w:r>
        <w:rPr>
          <w:rFonts w:hint="default" w:ascii="Times New Roman" w:hAnsi="Times New Roman" w:eastAsia="仿宋_GB2312" w:cs="Times New Roman"/>
          <w:sz w:val="32"/>
          <w:szCs w:val="32"/>
          <w:u w:val="none"/>
        </w:rPr>
        <w:t>被征地农民参加基本养老保险</w:t>
      </w:r>
      <w:r>
        <w:rPr>
          <w:rFonts w:hint="default" w:ascii="Times New Roman" w:hAnsi="Times New Roman" w:eastAsia="仿宋_GB2312" w:cs="Times New Roman"/>
          <w:sz w:val="32"/>
          <w:szCs w:val="32"/>
          <w:u w:val="none"/>
          <w:lang w:eastAsia="zh-CN"/>
        </w:rPr>
        <w:t>政策</w:t>
      </w:r>
      <w:r>
        <w:rPr>
          <w:rFonts w:hint="default" w:ascii="Times New Roman" w:hAnsi="Times New Roman" w:eastAsia="仿宋_GB2312" w:cs="Times New Roman"/>
          <w:sz w:val="32"/>
          <w:szCs w:val="32"/>
          <w:u w:val="none"/>
          <w:lang w:val="en-US" w:eastAsia="zh-CN"/>
        </w:rPr>
        <w:t>切实落地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根</w:t>
      </w:r>
      <w:r>
        <w:rPr>
          <w:rFonts w:hint="default" w:ascii="Times New Roman" w:hAnsi="Times New Roman" w:eastAsia="仿宋_GB2312" w:cs="Times New Roman"/>
          <w:sz w:val="32"/>
          <w:szCs w:val="32"/>
        </w:rPr>
        <w:t>据</w:t>
      </w:r>
      <w:r>
        <w:rPr>
          <w:rFonts w:hint="default" w:ascii="Times New Roman" w:hAnsi="Times New Roman" w:eastAsia="仿宋_GB2312" w:cs="Times New Roman"/>
          <w:sz w:val="32"/>
          <w:szCs w:val="32"/>
          <w:lang w:eastAsia="zh-CN"/>
        </w:rPr>
        <w:t>《中华人民共和国社会保险法》《中华人民共和国土地管理法》</w:t>
      </w:r>
      <w:r>
        <w:rPr>
          <w:rFonts w:hint="default" w:ascii="Times New Roman" w:hAnsi="Times New Roman" w:eastAsia="仿宋_GB2312" w:cs="Times New Roman"/>
          <w:sz w:val="32"/>
          <w:szCs w:val="32"/>
        </w:rPr>
        <w:t>《关于完善自治区被征地农民参加基本养老保险有关政策的通知》（新人社发〔</w:t>
      </w:r>
      <w:bookmarkStart w:id="0" w:name="_GoBack"/>
      <w:bookmarkEnd w:id="0"/>
      <w:r>
        <w:rPr>
          <w:rFonts w:hint="default" w:ascii="Times New Roman" w:hAnsi="Times New Roman" w:eastAsia="仿宋_GB2312" w:cs="Times New Roman"/>
          <w:sz w:val="32"/>
          <w:szCs w:val="32"/>
        </w:rPr>
        <w:t>2017〕86号）</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lang w:val="en-US" w:eastAsia="zh-CN"/>
        </w:rPr>
        <w:t>《关于印发哈密市被征地农民参加基本养老保险实施办法的通知》</w:t>
      </w:r>
      <w:r>
        <w:rPr>
          <w:rFonts w:hint="default" w:ascii="Times New Roman" w:hAnsi="Times New Roman" w:eastAsia="仿宋_GB2312" w:cs="Times New Roman"/>
          <w:sz w:val="32"/>
          <w:szCs w:val="32"/>
          <w:lang w:eastAsia="zh-CN"/>
        </w:rPr>
        <w:t>等文件精神，</w:t>
      </w:r>
      <w:r>
        <w:rPr>
          <w:rFonts w:hint="default" w:ascii="Times New Roman" w:hAnsi="Times New Roman" w:eastAsia="仿宋_GB2312" w:cs="Times New Roman"/>
          <w:sz w:val="32"/>
          <w:szCs w:val="32"/>
          <w:lang w:val="en-US" w:eastAsia="zh-CN"/>
        </w:rPr>
        <w:t>结合我区实际，特制定本实施办法。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按照建立更加公平更可持续社会保障制度要求，依法将被征地农民纳入现行的基本养老保险制度，不再单独建立被征地农民养老保险政策；依据土地征收主体及程序规定，按照“谁用地谁负责、先保后征”的原则，足额安排被征地农民的养老保险费用，给予新增被征地农民一次性参保补贴，建立被征地农民参保补贴费用预存制度，确保被征地农民的参保补贴费用落到实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二、保障对象条件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新增被征地农民同时具备下列条件的，确定为参保补贴对象：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（一）农村集体所有的土地被县级以上人民政府依法征收；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（二）被征地时持有《农村土地承包经营权证》的家庭中年满16周岁以上登记在册人口（不含在校学生）</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（三）被征地时户籍在征地所在地的行政村。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自哈密市伊州区人民政府（以下简称：区人民政府）公布《拟征收土地告知书》之日起至征地批准之日止，符合以上参保补贴条件的，均在补贴范围；期间死亡或户口注销、迁移的（</w:t>
      </w:r>
      <w:r>
        <w:rPr>
          <w:rFonts w:hint="default" w:ascii="Times New Roman" w:hAnsi="Times New Roman" w:eastAsia="仿宋_GB2312" w:cs="Times New Roman"/>
          <w:sz w:val="32"/>
          <w:szCs w:val="32"/>
          <w:lang w:val="en-US" w:eastAsia="zh-CN"/>
        </w:rPr>
        <w:t>户籍迁出征地所在地的行政村</w:t>
      </w:r>
      <w:r>
        <w:rPr>
          <w:rFonts w:hint="default" w:ascii="Times New Roman" w:hAnsi="Times New Roman" w:eastAsia="仿宋_GB2312" w:cs="Times New Roman"/>
          <w:sz w:val="32"/>
          <w:szCs w:val="32"/>
          <w:lang w:eastAsia="zh-CN"/>
        </w:rPr>
        <w:t>），不在补贴范围。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审核程序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被征地农民保障对象名单由所在村委会依据保障对象条件填报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组织初审，并在保障对象所在村委会进行公示，经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等部门审核后，报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人民政府确定。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调查摸底</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人民政府公布《拟征收土地告知书》后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color w:val="auto"/>
          <w:sz w:val="32"/>
          <w:szCs w:val="32"/>
        </w:rPr>
        <w:t>人力资源</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rPr>
        <w:t>社会</w:t>
      </w:r>
      <w:r>
        <w:rPr>
          <w:rFonts w:hint="default" w:ascii="Times New Roman" w:hAnsi="Times New Roman" w:eastAsia="仿宋_GB2312" w:cs="Times New Roman"/>
          <w:b w:val="0"/>
          <w:bCs w:val="0"/>
          <w:sz w:val="32"/>
          <w:szCs w:val="32"/>
        </w:rPr>
        <w:t>保障</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牵头，会同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default"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b w:val="0"/>
          <w:bCs w:val="0"/>
          <w:sz w:val="32"/>
          <w:szCs w:val="32"/>
        </w:rPr>
        <w:t>等部门根据《拟征收土地告知书》有关事项，在20个工作日内对拟征收土地涉及被征地农民相关情况进行调查摸底。</w:t>
      </w:r>
      <w:r>
        <w:rPr>
          <w:rFonts w:hint="default" w:ascii="Times New Roman" w:hAnsi="Times New Roman" w:eastAsia="仿宋_GB2312" w:cs="Times New Roman"/>
          <w:b w:val="0"/>
          <w:bCs w:val="0"/>
          <w:sz w:val="32"/>
          <w:szCs w:val="32"/>
          <w:lang w:eastAsia="zh-CN"/>
        </w:rPr>
        <w:t>按照</w:t>
      </w:r>
      <w:r>
        <w:rPr>
          <w:rFonts w:hint="default" w:ascii="Times New Roman" w:hAnsi="Times New Roman" w:eastAsia="仿宋_GB2312" w:cs="Times New Roman"/>
          <w:b w:val="0"/>
          <w:bCs w:val="0"/>
          <w:sz w:val="32"/>
          <w:szCs w:val="32"/>
          <w:lang w:val="en-US" w:eastAsia="zh-CN"/>
        </w:rPr>
        <w:t>新人社</w:t>
      </w:r>
      <w:r>
        <w:rPr>
          <w:rFonts w:hint="default" w:ascii="Times New Roman" w:hAnsi="Times New Roman" w:eastAsia="仿宋_GB2312" w:cs="Times New Roman"/>
          <w:b w:val="0"/>
          <w:bCs w:val="0"/>
          <w:sz w:val="32"/>
          <w:szCs w:val="32"/>
        </w:rPr>
        <w:t>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86</w:t>
      </w:r>
      <w:r>
        <w:rPr>
          <w:rFonts w:hint="default" w:ascii="Times New Roman" w:hAnsi="Times New Roman" w:eastAsia="仿宋_GB2312" w:cs="Times New Roman"/>
          <w:b w:val="0"/>
          <w:bCs w:val="0"/>
          <w:sz w:val="32"/>
          <w:szCs w:val="32"/>
        </w:rPr>
        <w:t>号</w:t>
      </w:r>
      <w:r>
        <w:rPr>
          <w:rFonts w:hint="default" w:ascii="Times New Roman" w:hAnsi="Times New Roman" w:eastAsia="仿宋_GB2312" w:cs="Times New Roman"/>
          <w:b w:val="0"/>
          <w:bCs w:val="0"/>
          <w:sz w:val="32"/>
          <w:szCs w:val="32"/>
          <w:lang w:val="en-US" w:eastAsia="zh-CN"/>
        </w:rPr>
        <w:t>规定，由</w:t>
      </w:r>
      <w:r>
        <w:rPr>
          <w:rFonts w:hint="default" w:ascii="Times New Roman" w:hAnsi="Times New Roman"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组织村（居）委会</w:t>
      </w:r>
      <w:r>
        <w:rPr>
          <w:rFonts w:hint="default" w:ascii="Times New Roman" w:hAnsi="Times New Roman" w:eastAsia="仿宋_GB2312" w:cs="Times New Roman"/>
          <w:b w:val="0"/>
          <w:bCs w:val="0"/>
          <w:sz w:val="32"/>
          <w:szCs w:val="32"/>
          <w:lang w:val="en-US" w:eastAsia="zh-CN"/>
        </w:rPr>
        <w:t>配合相关部门做好</w:t>
      </w:r>
      <w:r>
        <w:rPr>
          <w:rFonts w:hint="default" w:ascii="Times New Roman" w:hAnsi="Times New Roman" w:eastAsia="仿宋_GB2312" w:cs="Times New Roman"/>
          <w:b w:val="0"/>
          <w:bCs w:val="0"/>
          <w:sz w:val="32"/>
          <w:szCs w:val="32"/>
        </w:rPr>
        <w:t>调查</w:t>
      </w:r>
      <w:r>
        <w:rPr>
          <w:rFonts w:hint="default" w:ascii="Times New Roman" w:hAnsi="Times New Roman" w:eastAsia="仿宋_GB2312" w:cs="Times New Roman"/>
          <w:b w:val="0"/>
          <w:bCs w:val="0"/>
          <w:sz w:val="32"/>
          <w:szCs w:val="32"/>
          <w:lang w:eastAsia="zh-CN"/>
        </w:rPr>
        <w:t>摸底工作，村（居）委会</w:t>
      </w:r>
      <w:r>
        <w:rPr>
          <w:rFonts w:hint="default" w:ascii="Times New Roman" w:hAnsi="Times New Roman" w:eastAsia="仿宋_GB2312" w:cs="Times New Roman"/>
          <w:b w:val="0"/>
          <w:bCs w:val="0"/>
          <w:sz w:val="32"/>
          <w:szCs w:val="32"/>
        </w:rPr>
        <w:t>据实填写《</w:t>
      </w:r>
      <w:r>
        <w:rPr>
          <w:rFonts w:hint="default" w:ascii="Times New Roman" w:hAnsi="Times New Roman" w:eastAsia="仿宋_GB2312" w:cs="Times New Roman"/>
          <w:b w:val="0"/>
          <w:bCs w:val="0"/>
          <w:sz w:val="32"/>
          <w:szCs w:val="32"/>
          <w:lang w:eastAsia="zh-CN"/>
        </w:rPr>
        <w:t>xx拟征地被征地农民家庭基本情况调查统计</w:t>
      </w:r>
      <w:r>
        <w:rPr>
          <w:rFonts w:hint="default" w:ascii="Times New Roman" w:hAnsi="Times New Roman" w:eastAsia="仿宋_GB2312" w:cs="Times New Roman"/>
          <w:b w:val="0"/>
          <w:bCs w:val="0"/>
          <w:sz w:val="32"/>
          <w:szCs w:val="32"/>
        </w:rPr>
        <w:t>表》（附件1），</w:t>
      </w:r>
      <w:r>
        <w:rPr>
          <w:rFonts w:hint="default" w:ascii="Times New Roman" w:hAnsi="Times New Roman" w:eastAsia="仿宋_GB2312" w:cs="Times New Roman"/>
          <w:color w:val="auto"/>
          <w:sz w:val="32"/>
          <w:szCs w:val="32"/>
          <w:highlight w:val="none"/>
          <w:lang w:eastAsia="zh-CN"/>
        </w:rPr>
        <w:t>对不愿参保的人员签订</w:t>
      </w:r>
      <w:r>
        <w:rPr>
          <w:rFonts w:hint="default" w:ascii="Times New Roman" w:hAnsi="Times New Roman" w:eastAsia="仿宋_GB2312" w:cs="Times New Roman"/>
          <w:color w:val="auto"/>
          <w:sz w:val="32"/>
          <w:szCs w:val="32"/>
          <w:highlight w:val="none"/>
          <w:lang w:val="en-US" w:eastAsia="zh-CN"/>
        </w:rPr>
        <w:t>《伊州区被征地农民参加基本养老保险知情建议书》（附件7）</w:t>
      </w:r>
      <w:r>
        <w:rPr>
          <w:rFonts w:hint="default" w:ascii="Times New Roman" w:hAnsi="Times New Roman" w:eastAsia="仿宋_GB2312" w:cs="Times New Roman"/>
          <w:color w:val="auto"/>
          <w:sz w:val="32"/>
          <w:szCs w:val="32"/>
          <w:highlight w:val="none"/>
          <w:lang w:eastAsia="zh-CN"/>
        </w:rPr>
        <w:t>进行备案登记管理，</w:t>
      </w:r>
      <w:r>
        <w:rPr>
          <w:rFonts w:hint="default" w:ascii="Times New Roman" w:hAnsi="Times New Roman" w:eastAsia="仿宋_GB2312" w:cs="Times New Roman"/>
          <w:b w:val="0"/>
          <w:bCs w:val="0"/>
          <w:sz w:val="32"/>
          <w:szCs w:val="32"/>
        </w:rPr>
        <w:t>并由被征地农民</w:t>
      </w:r>
      <w:r>
        <w:rPr>
          <w:rFonts w:hint="default" w:ascii="Times New Roman" w:hAnsi="Times New Roman" w:eastAsia="仿宋_GB2312" w:cs="Times New Roman"/>
          <w:b w:val="0"/>
          <w:bCs w:val="0"/>
          <w:sz w:val="32"/>
          <w:szCs w:val="32"/>
          <w:lang w:eastAsia="zh-CN"/>
        </w:rPr>
        <w:t>家庭</w:t>
      </w:r>
      <w:r>
        <w:rPr>
          <w:rFonts w:hint="default" w:ascii="Times New Roman" w:hAnsi="Times New Roman" w:eastAsia="仿宋_GB2312" w:cs="Times New Roman"/>
          <w:b w:val="0"/>
          <w:bCs w:val="0"/>
          <w:sz w:val="32"/>
          <w:szCs w:val="32"/>
          <w:lang w:val="en-US" w:eastAsia="zh-CN"/>
        </w:rPr>
        <w:t>户主</w:t>
      </w:r>
      <w:r>
        <w:rPr>
          <w:rFonts w:hint="default" w:ascii="Times New Roman" w:hAnsi="Times New Roman" w:eastAsia="仿宋_GB2312" w:cs="Times New Roman"/>
          <w:b w:val="0"/>
          <w:bCs w:val="0"/>
          <w:sz w:val="32"/>
          <w:szCs w:val="32"/>
        </w:rPr>
        <w:t>签字确认。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村级</w:t>
      </w:r>
      <w:r>
        <w:rPr>
          <w:rFonts w:hint="default" w:ascii="Times New Roman" w:hAnsi="Times New Roman" w:eastAsia="楷体_GB2312" w:cs="Times New Roman"/>
          <w:b/>
          <w:bCs/>
          <w:sz w:val="32"/>
          <w:szCs w:val="32"/>
          <w:lang w:eastAsia="zh-CN"/>
        </w:rPr>
        <w:t>初审。</w:t>
      </w:r>
      <w:r>
        <w:rPr>
          <w:rFonts w:hint="default" w:ascii="Times New Roman" w:hAnsi="Times New Roman" w:eastAsia="仿宋_GB2312" w:cs="Times New Roman"/>
          <w:b w:val="0"/>
          <w:bCs w:val="0"/>
          <w:sz w:val="32"/>
          <w:szCs w:val="32"/>
          <w:lang w:eastAsia="zh-CN"/>
        </w:rPr>
        <w:t>村（居）委会将《xx拟征地被征地农民家庭基本情况调查统计表》（附件1），在村集体范围内公示满5个工作日，对公示无异议的，报乡镇（街道）审核，乡镇（街道）需组织基层派出所、农业畜牧业发展服务中心进行审核。有异议的，应自公示之日起5个工作日内向村（居）委会提出，村（居）委会要及时调查核实，并对《</w:t>
      </w:r>
      <w:r>
        <w:rPr>
          <w:rFonts w:hint="default" w:ascii="Times New Roman" w:hAnsi="Times New Roman" w:eastAsia="仿宋_GB2312" w:cs="Times New Roman"/>
          <w:b w:val="0"/>
          <w:bCs w:val="0"/>
          <w:sz w:val="32"/>
          <w:szCs w:val="32"/>
        </w:rPr>
        <w:t>xx</w:t>
      </w:r>
      <w:r>
        <w:rPr>
          <w:rFonts w:hint="default" w:ascii="Times New Roman" w:hAnsi="Times New Roman" w:eastAsia="仿宋_GB2312" w:cs="Times New Roman"/>
          <w:b w:val="0"/>
          <w:bCs w:val="0"/>
          <w:sz w:val="32"/>
          <w:szCs w:val="32"/>
          <w:lang w:eastAsia="zh-CN"/>
        </w:rPr>
        <w:t>拟征地被征地农民家庭基本情况调查统计表》（附件1）进行调整，再按前款规定</w:t>
      </w:r>
      <w:r>
        <w:rPr>
          <w:rFonts w:hint="default" w:ascii="Times New Roman" w:hAnsi="Times New Roman" w:eastAsia="仿宋_GB2312" w:cs="Times New Roman"/>
          <w:b w:val="0"/>
          <w:bCs w:val="0"/>
          <w:sz w:val="32"/>
          <w:szCs w:val="32"/>
          <w:lang w:val="en-US" w:eastAsia="zh-CN"/>
        </w:rPr>
        <w:t>上报</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各部门联审。</w:t>
      </w:r>
      <w:r>
        <w:rPr>
          <w:rFonts w:hint="default" w:ascii="Times New Roman" w:hAnsi="Times New Roman"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在5个工作日内汇总填报《xx拟征地被征地农民符合享受参保补贴对象汇总审核表》</w:t>
      </w:r>
      <w:r>
        <w:rPr>
          <w:rFonts w:hint="default" w:ascii="Times New Roman" w:hAnsi="Times New Roman" w:eastAsia="仿宋_GB2312" w:cs="Times New Roman"/>
          <w:b w:val="0"/>
          <w:bCs w:val="0"/>
          <w:sz w:val="32"/>
          <w:szCs w:val="32"/>
          <w:lang w:eastAsia="zh-CN"/>
        </w:rPr>
        <w:t>（附件</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w:t>
      </w:r>
      <w:r>
        <w:rPr>
          <w:rFonts w:hint="default" w:ascii="Times New Roman" w:hAnsi="Times New Roman"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盖章后，</w:t>
      </w:r>
      <w:r>
        <w:rPr>
          <w:rFonts w:hint="default" w:ascii="Times New Roman" w:hAnsi="Times New Roman" w:eastAsia="仿宋_GB2312" w:cs="Times New Roman"/>
          <w:b w:val="0"/>
          <w:bCs w:val="0"/>
          <w:sz w:val="32"/>
          <w:szCs w:val="32"/>
          <w:lang w:eastAsia="zh-CN"/>
        </w:rPr>
        <w:t>报送至区</w:t>
      </w:r>
      <w:r>
        <w:rPr>
          <w:rFonts w:hint="default" w:ascii="Times New Roman" w:hAnsi="Times New Roman" w:eastAsia="仿宋_GB2312" w:cs="Times New Roman"/>
          <w:sz w:val="32"/>
          <w:szCs w:val="32"/>
          <w:lang w:val="en-US" w:eastAsia="zh-CN"/>
        </w:rPr>
        <w:t>人力资源和社会保障局，由区人力资源和社会保障局组织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default"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b w:val="0"/>
          <w:bCs w:val="0"/>
          <w:sz w:val="32"/>
          <w:szCs w:val="32"/>
        </w:rPr>
        <w:t>和</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eastAsia="zh-CN"/>
        </w:rPr>
        <w:t>部门及涉及乡镇（街道）联合审核</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补贴测算</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社保经办机构</w:t>
      </w:r>
      <w:r>
        <w:rPr>
          <w:rFonts w:hint="default" w:ascii="Times New Roman" w:hAnsi="Times New Roman" w:eastAsia="仿宋_GB2312" w:cs="Times New Roman"/>
          <w:b w:val="0"/>
          <w:bCs w:val="0"/>
          <w:sz w:val="32"/>
          <w:szCs w:val="32"/>
          <w:lang w:eastAsia="zh-CN"/>
        </w:rPr>
        <w:t>根据</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xx</w:t>
      </w:r>
      <w:r>
        <w:rPr>
          <w:rFonts w:hint="default" w:ascii="Times New Roman" w:hAnsi="Times New Roman" w:eastAsia="仿宋_GB2312" w:cs="Times New Roman"/>
          <w:b w:val="0"/>
          <w:bCs w:val="0"/>
          <w:sz w:val="32"/>
          <w:szCs w:val="32"/>
        </w:rPr>
        <w:t>拟</w:t>
      </w:r>
      <w:r>
        <w:rPr>
          <w:rFonts w:hint="default" w:ascii="Times New Roman" w:hAnsi="Times New Roman" w:eastAsia="仿宋_GB2312" w:cs="Times New Roman"/>
          <w:b w:val="0"/>
          <w:bCs w:val="0"/>
          <w:sz w:val="32"/>
          <w:szCs w:val="32"/>
          <w:lang w:eastAsia="zh-CN"/>
        </w:rPr>
        <w:t>征地</w:t>
      </w:r>
      <w:r>
        <w:rPr>
          <w:rFonts w:hint="default" w:ascii="Times New Roman" w:hAnsi="Times New Roman" w:eastAsia="仿宋_GB2312" w:cs="Times New Roman"/>
          <w:b w:val="0"/>
          <w:bCs w:val="0"/>
          <w:sz w:val="32"/>
          <w:szCs w:val="32"/>
        </w:rPr>
        <w:t>被征地农民符合享受</w:t>
      </w:r>
      <w:r>
        <w:rPr>
          <w:rFonts w:hint="default" w:ascii="Times New Roman" w:hAnsi="Times New Roman" w:eastAsia="仿宋_GB2312" w:cs="Times New Roman"/>
          <w:b w:val="0"/>
          <w:bCs w:val="0"/>
          <w:sz w:val="32"/>
          <w:szCs w:val="32"/>
          <w:lang w:eastAsia="zh-CN"/>
        </w:rPr>
        <w:t>参保补贴</w:t>
      </w:r>
      <w:r>
        <w:rPr>
          <w:rFonts w:hint="default" w:ascii="Times New Roman" w:hAnsi="Times New Roman" w:eastAsia="仿宋_GB2312" w:cs="Times New Roman"/>
          <w:b w:val="0"/>
          <w:bCs w:val="0"/>
          <w:sz w:val="32"/>
          <w:szCs w:val="32"/>
        </w:rPr>
        <w:t>对象汇总审核表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（附件2）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在5个工作日内对每个拟享受参保补贴对象的具体补贴资金进行测算，填写《xx拟征地被征地农民参保补贴资金测算表》（附件3），由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人力资</w:t>
      </w:r>
      <w:r>
        <w:rPr>
          <w:rFonts w:hint="default" w:ascii="Times New Roman" w:hAnsi="Times New Roman" w:eastAsia="仿宋_GB2312" w:cs="Times New Roman"/>
          <w:b w:val="0"/>
          <w:bCs w:val="0"/>
          <w:color w:val="auto"/>
          <w:sz w:val="32"/>
          <w:szCs w:val="32"/>
        </w:rPr>
        <w:t>源</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rPr>
        <w:t>社会保</w:t>
      </w:r>
      <w:r>
        <w:rPr>
          <w:rFonts w:hint="default" w:ascii="Times New Roman" w:hAnsi="Times New Roman" w:eastAsia="仿宋_GB2312" w:cs="Times New Roman"/>
          <w:b w:val="0"/>
          <w:bCs w:val="0"/>
          <w:sz w:val="32"/>
          <w:szCs w:val="32"/>
        </w:rPr>
        <w:t>障</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审核盖章后报</w:t>
      </w:r>
      <w:r>
        <w:rPr>
          <w:rFonts w:hint="default" w:ascii="Times New Roman" w:hAnsi="Times New Roman" w:eastAsia="仿宋_GB2312" w:cs="Times New Roman"/>
          <w:b w:val="0"/>
          <w:bCs w:val="0"/>
          <w:sz w:val="32"/>
          <w:szCs w:val="32"/>
          <w:lang w:eastAsia="zh-CN"/>
        </w:rPr>
        <w:t>区人民</w:t>
      </w:r>
      <w:r>
        <w:rPr>
          <w:rFonts w:hint="default" w:ascii="Times New Roman" w:hAnsi="Times New Roman" w:eastAsia="仿宋_GB2312" w:cs="Times New Roman"/>
          <w:b w:val="0"/>
          <w:bCs w:val="0"/>
          <w:sz w:val="32"/>
          <w:szCs w:val="32"/>
        </w:rPr>
        <w:t>政府，并送</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财政</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四、参保补贴标准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被征地农民符合保障对象条件且参加基本养老保险的，给予一次性参保补贴。在国家未明确参保补贴标准前</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参照自治区被征地农民参保补贴标准执行，</w:t>
      </w:r>
      <w:r>
        <w:rPr>
          <w:rFonts w:hint="default" w:ascii="Times New Roman" w:hAnsi="Times New Roman" w:eastAsia="仿宋_GB2312" w:cs="Times New Roman"/>
          <w:sz w:val="32"/>
          <w:szCs w:val="32"/>
        </w:rPr>
        <w:t>暂定为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以征地前各年度自治区在岗职工平均工资之和×补贴档次×20％据实计算。公式为：（C1+C2+…CN）×12×20%×补贴档次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公式中 C1、C2…CN为征地前1年至N（N为补贴年限，1≤N≤15）年自治区在岗职工月平均工资。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补贴档次</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rPr>
        <w:t>按家庭征地面积占土地承包面积的比例划分补贴档次，具体标准</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：失地＜30％的，补贴档次为20%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失地≥30%且&lt;40%的，补贴档次为30％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失地≥40％且＜50％的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补贴档次为40％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失地≥50％且＜60％的，补贴档次为60%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失地≥60%且&lt;70%的，补贴档次为70％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失地≥70％且＜80％的，补贴档次为80％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失地≥80％且＜90％的，补贴档次为90%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失地≥90%的</w:t>
      </w:r>
      <w:r>
        <w:rPr>
          <w:rFonts w:hint="default" w:ascii="Times New Roman" w:hAnsi="Times New Roman" w:eastAsia="仿宋_GB2312" w:cs="Times New Roman"/>
          <w:b w:val="0"/>
          <w:bCs w:val="0"/>
          <w:sz w:val="32"/>
          <w:szCs w:val="32"/>
        </w:rPr>
        <w:t>，补贴档次为100％。</w:t>
      </w:r>
      <w:r>
        <w:rPr>
          <w:rFonts w:hint="default" w:ascii="Times New Roman" w:hAnsi="Times New Roman" w:eastAsia="仿宋_GB2312" w:cs="Times New Roman"/>
          <w:b w:val="0"/>
          <w:bCs w:val="0"/>
          <w:sz w:val="32"/>
          <w:szCs w:val="32"/>
          <w:lang w:eastAsia="zh-CN"/>
        </w:rPr>
        <w:t>多次征地</w:t>
      </w:r>
      <w:r>
        <w:rPr>
          <w:rFonts w:hint="default" w:ascii="Times New Roman" w:hAnsi="Times New Roman" w:eastAsia="仿宋_GB2312" w:cs="Times New Roman"/>
          <w:b w:val="0"/>
          <w:bCs w:val="0"/>
          <w:sz w:val="32"/>
          <w:szCs w:val="32"/>
        </w:rPr>
        <w:t>累计补贴比例不超过100%。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补贴年限</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kern w:val="2"/>
          <w:sz w:val="32"/>
          <w:szCs w:val="32"/>
          <w:lang w:val="en-US" w:eastAsia="zh-CN" w:bidi="ar-SA"/>
        </w:rPr>
        <w:t>征地时符合保障对象条件人员，按征地时实际从事农业生产年限每满2年折算1年计算补贴年限。补贴年限=（周岁年龄-扣除的年限-15）÷2。</w:t>
      </w:r>
      <w:r>
        <w:rPr>
          <w:rFonts w:hint="default" w:ascii="Times New Roman" w:hAnsi="Times New Roman" w:eastAsia="仿宋_GB2312" w:cs="Times New Roman"/>
          <w:b w:val="0"/>
          <w:bCs w:val="0"/>
          <w:kern w:val="2"/>
          <w:sz w:val="32"/>
          <w:szCs w:val="32"/>
          <w:u w:val="none"/>
          <w:lang w:val="en-US" w:eastAsia="zh-CN" w:bidi="ar-SA"/>
        </w:rPr>
        <w:t>剔除在校、服刑和参加职工养老保险期间的年限，扣除2014年10月1日以后退役的士兵服役期间的年限。折算后最高补贴年限不超过 15 年，不足整年部分按整年计算。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新增被征地农民符合保障对象条件的，可根据</w:t>
      </w: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实际情况，自愿选择参加城乡居民基本养老保险或按灵活就业人员身份参加城镇职工基本养老保险。参加城乡居民基本养老保险的，补贴标准与参加城镇职工基本养老保险的相同。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sz w:val="32"/>
          <w:szCs w:val="32"/>
        </w:rPr>
        <w:t>（一）选择参加城乡居民基本养老保险的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其一次性参保补贴计入个人账户“征地补贴”项（个人账户增加“征地补贴”项）。征地时未到达待遇领取年龄的，个人按城乡居民基本养老保险规定继续缴费，符合待遇领取条件时</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按《关于印发自治区建立统一的城乡居民基本养老保险制度实施办法的通知》（新政发﹝2014﹞76 号）规定计发待遇</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征地时已领取城乡居民基本养老保险待遇的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自批准征地后参保补贴到账的次月起，在享受原待遇的基础上，其参保</w:t>
      </w:r>
      <w:r>
        <w:rPr>
          <w:rFonts w:hint="default" w:ascii="Times New Roman" w:hAnsi="Times New Roman" w:eastAsia="仿宋_GB2312" w:cs="Times New Roman"/>
          <w:color w:val="000000" w:themeColor="text1"/>
          <w:sz w:val="32"/>
          <w:szCs w:val="32"/>
          <w:u w:val="none"/>
          <w14:textFill>
            <w14:solidFill>
              <w14:schemeClr w14:val="tx1"/>
            </w14:solidFill>
          </w14:textFill>
        </w:rPr>
        <w:t>补贴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按《关于调整完善城镇企业职工基本养老金计发办法的通知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（新政发〔2006〕59 号）规定的计发系数加发个人账户养老</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z w:val="32"/>
          <w:szCs w:val="32"/>
          <w:lang w:val="en-US" w:eastAsia="zh-CN"/>
        </w:rPr>
        <w:t>（二）选择以灵活就业人员身份参加职工基本养老保险的，</w:t>
      </w:r>
      <w:r>
        <w:rPr>
          <w:rFonts w:hint="default" w:ascii="Times New Roman" w:hAnsi="Times New Roman" w:eastAsia="仿宋_GB2312" w:cs="Times New Roman"/>
          <w:sz w:val="32"/>
          <w:szCs w:val="32"/>
          <w:lang w:val="en-US" w:eastAsia="zh-CN"/>
        </w:rPr>
        <w:t>其一次性参保补贴按职工基本养老保险规定分别计入个人账户和统筹基金，按照灵活就业人员的缴费基数、缴费比例以及折算的补贴年限计算参保费用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，参保补贴不足部分由个人承担。</w:t>
      </w:r>
      <w:r>
        <w:rPr>
          <w:rFonts w:hint="default" w:ascii="Times New Roman" w:hAnsi="Times New Roman" w:eastAsia="仿宋_GB2312" w:cs="Times New Roman"/>
          <w:sz w:val="32"/>
          <w:szCs w:val="32"/>
          <w:lang w:val="en-US" w:eastAsia="zh-CN"/>
        </w:rPr>
        <w:t>尚未到达法定退休年龄的，个人按职工基本养老保险规定继续缴费，符合职工基本养老保险待遇领取条件时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《关于调整完善城镇企业职工基本养老金计发办法的通知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新政发〔2006〕59号）文件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规定计发待遇。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（三）征地时已参加城乡居民基本养老保险未领取待遇的，</w:t>
      </w:r>
      <w:r>
        <w:rPr>
          <w:rFonts w:hint="default" w:ascii="Times New Roman" w:hAnsi="Times New Roman" w:eastAsia="仿宋_GB2312" w:cs="Times New Roman"/>
          <w:sz w:val="32"/>
          <w:szCs w:val="32"/>
          <w:lang w:eastAsia="zh-CN"/>
        </w:rPr>
        <w:t>如选择以灵活就业人员身份参加职工基本养老保险，可按上述办法参保缴费，并停止缴纳城乡居民基本养老保险费，社保经办机构按规定保留其个人账户，符合职工基本养老保险待遇领取条件时</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办理衔接手续，并享受相应待遇。征地时</w:t>
      </w:r>
      <w:r>
        <w:rPr>
          <w:rFonts w:hint="default" w:ascii="Times New Roman" w:hAnsi="Times New Roman" w:eastAsia="仿宋_GB2312" w:cs="Times New Roman"/>
          <w:sz w:val="32"/>
          <w:szCs w:val="32"/>
          <w:lang w:eastAsia="zh-CN"/>
        </w:rPr>
        <w:t>已领取城乡居民基本养老保险待遇的，不再参加职工基本养老保险。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六、参保补贴费用的筹集、预存和管理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（一）新增被征地农民的参保补贴费用，暂按《国务院办公厅转发劳动保障部关于做好被征地农民就业培训和社会保障工作指导意见的通知》（国办发〔2006〕29 号）执行，从区</w:t>
      </w:r>
      <w:r>
        <w:rPr>
          <w:rFonts w:hint="default"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eastAsia="zh-CN"/>
        </w:rPr>
        <w:t>政府批准提高的安置补助费和土地补偿费中统一安排，两项费用尚不足以支付的，由区</w:t>
      </w:r>
      <w:r>
        <w:rPr>
          <w:rFonts w:hint="default"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eastAsia="zh-CN"/>
        </w:rPr>
        <w:t>政府从国有土地有偿使用收入中解决。待国家相关法律和政策修订后，按新规定执行。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（二）已按照《新疆维吾尔自治区被征地农民就业培训和社会保障实施办法》（新政办发〔2008〕140 号）规定参保缴费或领取待遇人员，不再按本通知规定重新计算参保补贴资金。大中型水利水电工程建设移民安置按照国家《大中型水利水电工程建设征地补偿和移民安置条例》有关规定执行；</w:t>
      </w:r>
      <w:r>
        <w:rPr>
          <w:rFonts w:hint="default" w:ascii="Times New Roman" w:hAnsi="Times New Roman" w:eastAsia="仿宋_GB2312" w:cs="Times New Roman"/>
          <w:color w:val="auto"/>
          <w:sz w:val="32"/>
          <w:szCs w:val="32"/>
          <w:highlight w:val="none"/>
          <w:lang w:val="en-US" w:eastAsia="zh-CN"/>
        </w:rPr>
        <w:t>2025年6月以前已按照《国务院办公厅转发劳动保障部关于做好被征地农民就业培训和社会保障工作指导意见的通知》（国办发〔2006〕29号）精神落实被征地农民培训就业及《国务院关于深化改革严格土地管理的决定》（国发〔2004〕28号）向被征地农民支付土地补偿费和安置补助费的，不在本实施办法的适用范围之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（三）建立被征地农民参保补贴费用预存制度。征地报批前，由区人民政府组织区人力资源和社会保障局、</w:t>
      </w:r>
      <w:r>
        <w:rPr>
          <w:rFonts w:hint="default"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default"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lang w:val="en-US" w:eastAsia="zh-CN"/>
        </w:rPr>
        <w:t>，依据乡镇（街道）人民政府最终确定的拟征土地涉及的被征地农民参保补贴对象名单，测算被征地农民参保补贴费用，并作为预存资金，存入区财政局开设（指定）的预存专户。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区人</w:t>
      </w:r>
      <w:r>
        <w:rPr>
          <w:rFonts w:hint="default" w:ascii="Times New Roman" w:hAnsi="Times New Roman" w:eastAsia="仿宋_GB2312" w:cs="Times New Roman"/>
          <w:sz w:val="32"/>
          <w:szCs w:val="32"/>
          <w:lang w:val="en-US" w:eastAsia="zh-CN"/>
        </w:rPr>
        <w:t>民政府在上报征地报批材料时，应将落实资金预存、区人民政府或区人力资源和社会保障局将符合条件被征地农民纳入基本养老保险等情况据实写入用地审查意见中，并负责落实到位。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用地</w:t>
      </w:r>
      <w:r>
        <w:rPr>
          <w:rFonts w:hint="default" w:ascii="Times New Roman" w:hAnsi="Times New Roman" w:eastAsia="仿宋_GB2312" w:cs="Times New Roman"/>
          <w:sz w:val="32"/>
          <w:szCs w:val="32"/>
        </w:rPr>
        <w:t>单位在10个工作日内根据《xx拟征地被征地农民参保补贴资金测算表》（附件3），将所需参保补贴资金足额缴入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开设（指定）的预存专户，</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协调</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落实参保补贴资金</w:t>
      </w:r>
      <w:r>
        <w:rPr>
          <w:rFonts w:hint="default" w:ascii="Times New Roman" w:hAnsi="Times New Roman" w:eastAsia="仿宋_GB2312" w:cs="Times New Roman"/>
          <w:sz w:val="32"/>
          <w:szCs w:val="32"/>
          <w:lang w:eastAsia="zh-CN"/>
        </w:rPr>
        <w:t>到账情况</w:t>
      </w:r>
      <w:r>
        <w:rPr>
          <w:rFonts w:hint="default" w:ascii="Times New Roman" w:hAnsi="Times New Roman" w:eastAsia="仿宋_GB2312" w:cs="Times New Roman"/>
          <w:sz w:val="32"/>
          <w:szCs w:val="32"/>
        </w:rPr>
        <w:t>。资金到账后</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出具预存资金到账凭证。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区人力资源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根据区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出具的预存资金到账凭证，在5个工作日内向区</w:t>
      </w:r>
      <w:r>
        <w:rPr>
          <w:rFonts w:hint="default"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政府报告被征地农民参保补贴资格审核及资金预存到账情况。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征地</w:t>
      </w:r>
      <w:r>
        <w:rPr>
          <w:rFonts w:hint="default" w:ascii="Times New Roman" w:hAnsi="Times New Roman" w:eastAsia="仿宋_GB2312" w:cs="Times New Roman"/>
          <w:sz w:val="32"/>
          <w:szCs w:val="32"/>
        </w:rPr>
        <w:t>依法批准之日起5个工作日内，由区人力资源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等部门配合，对被征地农民享受参保补贴对象进行最终核定</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乡镇（街道）</w:t>
      </w:r>
      <w:r>
        <w:rPr>
          <w:rFonts w:hint="default" w:ascii="Times New Roman" w:hAnsi="Times New Roman" w:eastAsia="仿宋_GB2312" w:cs="Times New Roman"/>
          <w:sz w:val="32"/>
          <w:szCs w:val="32"/>
        </w:rPr>
        <w:t>填写《xx</w:t>
      </w:r>
      <w:r>
        <w:rPr>
          <w:rFonts w:hint="default"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rPr>
        <w:t>征地被征地农民符合享受参保补贴对象增减情况统计表》</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盖章后，报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人力资源和社会保障局，由区人力资源和社会保障局组织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default"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rPr>
        <w:t>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征地依法批准之日起 10 个工作日内，</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社保经办机构根据《xx拟征地被征地农民参保补贴资金测算表》</w:t>
      </w:r>
      <w:r>
        <w:rPr>
          <w:rFonts w:hint="default" w:ascii="Times New Roman" w:hAnsi="Times New Roman" w:eastAsia="仿宋" w:cs="Times New Roman"/>
          <w:sz w:val="32"/>
          <w:szCs w:val="32"/>
        </w:rPr>
        <w:t>（附件3）</w:t>
      </w:r>
      <w:r>
        <w:rPr>
          <w:rFonts w:hint="default" w:ascii="Times New Roman" w:hAnsi="Times New Roman" w:eastAsia="仿宋_GB2312" w:cs="Times New Roman"/>
          <w:sz w:val="32"/>
          <w:szCs w:val="32"/>
        </w:rPr>
        <w:t>、《xx</w:t>
      </w:r>
      <w:r>
        <w:rPr>
          <w:rFonts w:hint="default"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rPr>
        <w:t>征地被征地农民符合享受参保补贴对象增减情况统计表》</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，填写《xx拟征地被征地农民参保补贴资金核定表》</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审核盖章后报区</w:t>
      </w:r>
      <w:r>
        <w:rPr>
          <w:rFonts w:hint="default"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rPr>
        <w:t>政府，并送</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委托</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对最终确定的享受参保补贴对象及标准予以不少于 5 个工作日的公示。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5.征地依法批准之日起 15 个工作日内，区财政局按区人力资源和社会保障局最终核定的被征地农民参保补贴资金，对预存资金</w:t>
      </w:r>
      <w:r>
        <w:rPr>
          <w:rFonts w:hint="default" w:ascii="Times New Roman" w:hAnsi="Times New Roman" w:eastAsia="仿宋_GB2312" w:cs="Times New Roman"/>
          <w:sz w:val="32"/>
          <w:szCs w:val="32"/>
        </w:rPr>
        <w:t>（含利息）进行据实结算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实行多退少补。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rPr>
        <w:t>征地依法批准之日起30个工作日内，</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将被征地农民的参保补贴</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从预存专户如数划入区社会保险经办机构开设的养老保险基金专户。</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社保经办机构根据《</w:t>
      </w:r>
      <w:r>
        <w:rPr>
          <w:rFonts w:hint="default" w:ascii="Times New Roman" w:hAnsi="Times New Roman" w:eastAsia="仿宋_GB2312" w:cs="Times New Roman"/>
          <w:b w:val="0"/>
          <w:bCs w:val="0"/>
          <w:sz w:val="32"/>
          <w:szCs w:val="32"/>
          <w:lang w:eastAsia="zh-CN"/>
        </w:rPr>
        <w:t>xx</w:t>
      </w:r>
      <w:r>
        <w:rPr>
          <w:rFonts w:hint="default" w:ascii="Times New Roman" w:hAnsi="Times New Roman" w:eastAsia="仿宋_GB2312" w:cs="Times New Roman"/>
          <w:sz w:val="32"/>
          <w:szCs w:val="32"/>
        </w:rPr>
        <w:t>拟征地被征地农民符合享受参保补贴对象汇总审核表》(附件2)和《</w:t>
      </w:r>
      <w:r>
        <w:rPr>
          <w:rFonts w:hint="default" w:ascii="Times New Roman" w:hAnsi="Times New Roman" w:eastAsia="仿宋_GB2312" w:cs="Times New Roman"/>
          <w:b w:val="0"/>
          <w:bCs w:val="0"/>
          <w:sz w:val="32"/>
          <w:szCs w:val="32"/>
          <w:lang w:eastAsia="zh-CN"/>
        </w:rPr>
        <w:t>xx</w:t>
      </w:r>
      <w:r>
        <w:rPr>
          <w:rFonts w:hint="default" w:ascii="Times New Roman" w:hAnsi="Times New Roman" w:eastAsia="仿宋_GB2312" w:cs="Times New Roman"/>
          <w:sz w:val="32"/>
          <w:szCs w:val="32"/>
        </w:rPr>
        <w:t>征地被征地农民符合享受参保补贴对象增减情况统计表》（附件4），按规定将被征地农民的参保补贴资金计入企业职工养老保险基金专户或城乡居民养老保险个人账户，为被征地农民办理相应的参保手续。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征地未获批准的，或征地已获批准但被征地农牧民不愿参保的，</w:t>
      </w:r>
      <w:r>
        <w:rPr>
          <w:rFonts w:hint="default" w:ascii="Times New Roman" w:hAnsi="Times New Roman" w:eastAsia="仿宋_GB2312" w:cs="Times New Roman"/>
          <w:kern w:val="2"/>
          <w:sz w:val="32"/>
          <w:szCs w:val="32"/>
          <w:lang w:eastAsia="zh-CN"/>
        </w:rPr>
        <w:t>根据</w:t>
      </w:r>
      <w:r>
        <w:rPr>
          <w:rFonts w:hint="default" w:ascii="Times New Roman" w:hAnsi="Times New Roman" w:eastAsia="仿宋_GB2312" w:cs="Times New Roman"/>
          <w:sz w:val="32"/>
          <w:szCs w:val="32"/>
          <w:lang w:eastAsia="zh-CN"/>
        </w:rPr>
        <w:t>相关政策规定对</w:t>
      </w:r>
      <w:r>
        <w:rPr>
          <w:rFonts w:hint="default" w:ascii="Times New Roman" w:hAnsi="Times New Roman" w:eastAsia="仿宋_GB2312" w:cs="Times New Roman"/>
          <w:sz w:val="32"/>
          <w:szCs w:val="32"/>
          <w:lang w:val="en-US" w:eastAsia="zh-CN"/>
        </w:rPr>
        <w:t>不愿参保的要进行备案管理，不强制要求参保。</w:t>
      </w:r>
      <w:r>
        <w:rPr>
          <w:rFonts w:hint="default" w:ascii="Times New Roman" w:hAnsi="Times New Roman" w:eastAsia="仿宋_GB2312" w:cs="Times New Roman"/>
          <w:kern w:val="2"/>
          <w:sz w:val="32"/>
          <w:szCs w:val="32"/>
        </w:rPr>
        <w:t>参保补贴费用预存资金（含利息）由预存专户全部返还至区</w:t>
      </w:r>
      <w:r>
        <w:rPr>
          <w:rFonts w:hint="default" w:ascii="Times New Roman" w:hAnsi="Times New Roman" w:eastAsia="仿宋_GB2312" w:cs="Times New Roman"/>
          <w:kern w:val="2"/>
          <w:sz w:val="32"/>
          <w:szCs w:val="32"/>
          <w:lang w:eastAsia="zh-CN"/>
        </w:rPr>
        <w:t>人民</w:t>
      </w:r>
      <w:r>
        <w:rPr>
          <w:rFonts w:hint="default" w:ascii="Times New Roman" w:hAnsi="Times New Roman" w:eastAsia="仿宋_GB2312" w:cs="Times New Roman"/>
          <w:kern w:val="2"/>
          <w:sz w:val="32"/>
          <w:szCs w:val="32"/>
        </w:rPr>
        <w:t>政府指定的账户。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相关</w:t>
      </w:r>
      <w:r>
        <w:rPr>
          <w:rFonts w:hint="default" w:ascii="Times New Roman" w:hAnsi="Times New Roman" w:eastAsia="黑体" w:cs="Times New Roman"/>
          <w:sz w:val="32"/>
          <w:szCs w:val="32"/>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t>各乡镇（街道）、各</w:t>
      </w:r>
      <w:r>
        <w:rPr>
          <w:rFonts w:hint="default" w:ascii="Times New Roman" w:hAnsi="Times New Roman" w:eastAsia="仿宋_GB2312" w:cs="Times New Roman"/>
          <w:sz w:val="32"/>
          <w:szCs w:val="32"/>
        </w:rPr>
        <w:t>相关部门要各司其职，建立密切配合的工作协调机制，</w:t>
      </w:r>
      <w:r>
        <w:rPr>
          <w:rFonts w:hint="default" w:ascii="Times New Roman" w:hAnsi="Times New Roman" w:eastAsia="仿宋_GB2312" w:cs="Times New Roman"/>
          <w:sz w:val="32"/>
          <w:szCs w:val="32"/>
          <w:lang w:eastAsia="zh-CN"/>
        </w:rPr>
        <w:t>加强信息沟通，实现各部门间数据共享，</w:t>
      </w:r>
      <w:r>
        <w:rPr>
          <w:rFonts w:hint="default" w:ascii="Times New Roman" w:hAnsi="Times New Roman" w:eastAsia="仿宋_GB2312" w:cs="Times New Roman"/>
          <w:sz w:val="32"/>
          <w:szCs w:val="32"/>
        </w:rPr>
        <w:t>共同推动工作落实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rPr>
        <w:t>负责土地征收用地手续的办理工作。</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highlight w:val="none"/>
        </w:rPr>
        <w:t>征地时家庭承包土地面积的界定、核实工作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区房屋与土地</w:t>
      </w:r>
      <w:r>
        <w:rPr>
          <w:rFonts w:hint="default" w:ascii="Times New Roman" w:hAnsi="Times New Roman" w:eastAsia="仿宋_GB2312" w:cs="Times New Roman"/>
          <w:b w:val="0"/>
          <w:bCs w:val="0"/>
          <w:color w:val="auto"/>
          <w:sz w:val="32"/>
          <w:szCs w:val="32"/>
          <w:highlight w:val="none"/>
          <w:lang w:eastAsia="zh-CN"/>
        </w:rPr>
        <w:t>征收</w:t>
      </w:r>
      <w:r>
        <w:rPr>
          <w:rFonts w:hint="default" w:ascii="Times New Roman" w:hAnsi="Times New Roman" w:eastAsia="仿宋_GB2312" w:cs="Times New Roman"/>
          <w:b w:val="0"/>
          <w:bCs w:val="0"/>
          <w:color w:val="auto"/>
          <w:sz w:val="32"/>
          <w:szCs w:val="32"/>
          <w:highlight w:val="none"/>
          <w:lang w:val="en-US" w:eastAsia="zh-CN"/>
        </w:rPr>
        <w:t>协调服务中心</w:t>
      </w:r>
      <w:r>
        <w:rPr>
          <w:rFonts w:hint="default" w:ascii="Times New Roman" w:hAnsi="Times New Roman" w:eastAsia="仿宋_GB2312" w:cs="Times New Roman"/>
          <w:color w:val="auto"/>
          <w:sz w:val="32"/>
          <w:szCs w:val="32"/>
          <w:highlight w:val="none"/>
          <w:lang w:eastAsia="zh-CN"/>
        </w:rPr>
        <w:t>负责统筹协调土地征收与养老保险衔接工作。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核查</w:t>
      </w:r>
      <w:r>
        <w:rPr>
          <w:rFonts w:hint="default" w:ascii="Times New Roman" w:hAnsi="Times New Roman" w:eastAsia="仿宋_GB2312" w:cs="Times New Roman"/>
          <w:sz w:val="32"/>
          <w:szCs w:val="32"/>
        </w:rPr>
        <w:t>被征地农民的个人身份信息。</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负责协调落实、管理相关资金。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负责征地报批前被征地农民参加养老保险相关内容的审核，跟踪补贴资金到账情况。社会保险经办机构负责参保补贴资金测算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按规定为被征地农民办理参保</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个人权益记录</w:t>
      </w:r>
      <w:r>
        <w:rPr>
          <w:rFonts w:hint="default" w:ascii="Times New Roman" w:hAnsi="Times New Roman" w:eastAsia="仿宋_GB2312" w:cs="Times New Roman"/>
          <w:sz w:val="32"/>
          <w:szCs w:val="32"/>
        </w:rPr>
        <w:t>等各项手续。</w:t>
      </w:r>
      <w:r>
        <w:rPr>
          <w:rFonts w:hint="default" w:ascii="Times New Roman" w:hAnsi="Times New Roman" w:eastAsia="仿宋_GB2312" w:cs="Times New Roman"/>
          <w:sz w:val="32"/>
          <w:szCs w:val="32"/>
          <w:lang w:val="en-US" w:eastAsia="zh-CN"/>
        </w:rPr>
        <w:t>区审计局</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对被征地农民参保补贴资金的筹集、划转、管理和</w:t>
      </w:r>
      <w:r>
        <w:rPr>
          <w:rFonts w:hint="default" w:ascii="Times New Roman" w:hAnsi="Times New Roman" w:eastAsia="仿宋_GB2312" w:cs="Times New Roman"/>
          <w:sz w:val="32"/>
          <w:szCs w:val="32"/>
          <w:lang w:eastAsia="zh-CN"/>
        </w:rPr>
        <w:t>使</w:t>
      </w:r>
      <w:r>
        <w:rPr>
          <w:rFonts w:hint="default" w:ascii="Times New Roman" w:hAnsi="Times New Roman" w:eastAsia="仿宋_GB2312" w:cs="Times New Roman"/>
          <w:sz w:val="32"/>
          <w:szCs w:val="32"/>
        </w:rPr>
        <w:t>用情况进行审</w:t>
      </w:r>
      <w:r>
        <w:rPr>
          <w:rFonts w:hint="default" w:ascii="Times New Roman" w:hAnsi="Times New Roman" w:eastAsia="仿宋_GB2312" w:cs="Times New Roman"/>
          <w:sz w:val="32"/>
          <w:szCs w:val="32"/>
          <w:lang w:eastAsia="zh-CN"/>
        </w:rPr>
        <w:t>计监督。各乡镇（街道）提供被征地农民的征收面积名单，对不愿参保的人员进行登记管理，同步报区人力资源和社会保障局、征收中心备案。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000000" w:themeColor="text1"/>
          <w:sz w:val="32"/>
          <w:szCs w:val="32"/>
          <w14:textFill>
            <w14:solidFill>
              <w14:schemeClr w14:val="tx1"/>
            </w14:solidFill>
          </w14:textFill>
        </w:rPr>
        <w:t>本实施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14:textFill>
            <w14:solidFill>
              <w14:schemeClr w14:val="tx1"/>
            </w14:solidFill>
          </w14:textFill>
        </w:rPr>
        <w:t>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发布</w:t>
      </w:r>
      <w:r>
        <w:rPr>
          <w:rFonts w:hint="default" w:ascii="Times New Roman" w:hAnsi="Times New Roman" w:eastAsia="仿宋_GB2312" w:cs="Times New Roman"/>
          <w:color w:val="000000" w:themeColor="text1"/>
          <w:sz w:val="32"/>
          <w:szCs w:val="32"/>
          <w14:textFill>
            <w14:solidFill>
              <w14:schemeClr w14:val="tx1"/>
            </w14:solidFill>
          </w14:textFill>
        </w:rPr>
        <w:t>之日起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30日后</w:t>
      </w:r>
      <w:r>
        <w:rPr>
          <w:rFonts w:hint="default" w:ascii="Times New Roman" w:hAnsi="Times New Roman" w:eastAsia="仿宋_GB2312" w:cs="Times New Roman"/>
          <w:color w:val="000000" w:themeColor="text1"/>
          <w:sz w:val="32"/>
          <w:szCs w:val="32"/>
          <w14:textFill>
            <w14:solidFill>
              <w14:schemeClr w14:val="tx1"/>
            </w14:solidFill>
          </w14:textFill>
        </w:rPr>
        <w:t>施行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，有效期五年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以往规定与本通知不一致的，以本实施办法为准。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.本实施</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由区人力资源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default"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和</w:t>
      </w:r>
      <w:r>
        <w:rPr>
          <w:rFonts w:hint="default"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lang w:eastAsia="zh-CN"/>
        </w:rPr>
        <w:t>等部门</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.国家相关法律法规和政策修订后，按新规定执行。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xx拟征地被征地农民家庭基本情况调查统计表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xx拟征地被征地农民符合享受参保补贴对象汇总审核表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xx拟征地被征地农民参保补贴资金测算表</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xx征地被征地农民符合享受参保补贴对象增减情况统计表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xx征地被征地农民参保补贴资金核定表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 xx区（县）原被征地农民养老保险基金划转情况审核表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auto"/>
          <w:sz w:val="32"/>
          <w:szCs w:val="32"/>
          <w:highlight w:val="none"/>
          <w:lang w:val="en-US" w:eastAsia="zh-CN"/>
        </w:rPr>
        <w:t>《伊州区被征地农民参加基本养老保险知情建议书》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cs="Times New Roman"/>
        </w:rPr>
        <w:sectPr>
          <w:footerReference r:id="rId3" w:type="default"/>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2025年11月10日</w:t>
      </w:r>
    </w:p>
    <w:p>
      <w:pPr>
        <w:pStyle w:val="4"/>
        <w:keepNext w:val="0"/>
        <w:keepLines w:val="0"/>
        <w:pageBreakBefore w:val="0"/>
        <w:widowControl w:val="0"/>
        <w:kinsoku/>
        <w:wordWrap/>
        <w:overflowPunct/>
        <w:topLinePunct w:val="0"/>
        <w:autoSpaceDE/>
        <w:autoSpaceDN/>
        <w:bidi w:val="0"/>
        <w:spacing w:line="560" w:lineRule="exact"/>
        <w:ind w:left="200"/>
        <w:textAlignment w:val="auto"/>
        <w:rPr>
          <w:rFonts w:hint="default" w:ascii="Times New Roman" w:hAnsi="Times New Roman" w:eastAsia="黑体" w:cs="Times New Roman"/>
        </w:rPr>
      </w:pPr>
      <w:r>
        <w:rPr>
          <w:rFonts w:hint="default" w:ascii="Times New Roman" w:hAnsi="Times New Roman" w:eastAsia="黑体" w:cs="Times New Roman"/>
          <w:spacing w:val="-21"/>
        </w:rPr>
        <w:t xml:space="preserve">附件 </w:t>
      </w:r>
      <w:r>
        <w:rPr>
          <w:rFonts w:hint="default" w:ascii="Times New Roman" w:hAnsi="Times New Roman" w:eastAsia="黑体" w:cs="Times New Roman"/>
        </w:rPr>
        <w:t>1</w:t>
      </w: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8"/>
          <w:szCs w:val="28"/>
        </w:rPr>
      </w:pPr>
      <w:r>
        <w:rPr>
          <w:rFonts w:hint="default" w:ascii="Times New Roman" w:hAnsi="Times New Roman" w:cs="Times New Roman"/>
          <w:sz w:val="28"/>
          <w:szCs w:val="28"/>
        </w:rPr>
        <w:br w:type="column"/>
      </w:r>
    </w:p>
    <w:p>
      <w:pPr>
        <w:pStyle w:val="3"/>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××拟征地被征地</w:t>
      </w:r>
      <w:r>
        <w:rPr>
          <w:rFonts w:hint="default" w:ascii="Times New Roman" w:hAnsi="Times New Roman" w:eastAsia="仿宋_GB2312" w:cs="Times New Roman"/>
          <w:sz w:val="32"/>
          <w:szCs w:val="32"/>
          <w:lang w:eastAsia="zh-CN"/>
        </w:rPr>
        <w:t>农民</w:t>
      </w:r>
      <w:r>
        <w:rPr>
          <w:rFonts w:hint="default" w:ascii="Times New Roman" w:hAnsi="Times New Roman" w:eastAsia="仿宋_GB2312" w:cs="Times New Roman"/>
          <w:sz w:val="32"/>
          <w:szCs w:val="32"/>
        </w:rPr>
        <w:t>家庭基本情况调查统计表</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1"/>
          <w:szCs w:val="21"/>
        </w:rPr>
        <w:sectPr>
          <w:pgSz w:w="16840" w:h="11910" w:orient="landscape"/>
          <w:pgMar w:top="740" w:right="500" w:bottom="280" w:left="520" w:header="720" w:footer="720" w:gutter="0"/>
          <w:pgNumType w:fmt="decimal"/>
          <w:cols w:equalWidth="0" w:num="2">
            <w:col w:w="1440" w:space="2299"/>
            <w:col w:w="12081"/>
          </w:cols>
        </w:sectPr>
      </w:pPr>
    </w:p>
    <w:p>
      <w:pPr>
        <w:keepNext w:val="0"/>
        <w:keepLines w:val="0"/>
        <w:pageBreakBefore w:val="0"/>
        <w:widowControl w:val="0"/>
        <w:tabs>
          <w:tab w:val="left" w:pos="6331"/>
          <w:tab w:val="left" w:pos="9680"/>
        </w:tabs>
        <w:kinsoku/>
        <w:wordWrap/>
        <w:overflowPunct/>
        <w:topLinePunct w:val="0"/>
        <w:autoSpaceDE/>
        <w:autoSpaceDN/>
        <w:bidi w:val="0"/>
        <w:spacing w:line="560" w:lineRule="exact"/>
        <w:ind w:left="9899" w:leftChars="0" w:right="131" w:hanging="9676" w:firstLineChars="0"/>
        <w:jc w:val="left"/>
        <w:textAlignment w:val="auto"/>
        <w:rPr>
          <w:rFonts w:hint="default" w:ascii="Times New Roman" w:hAnsi="Times New Roman" w:eastAsia="仿宋_GB2312" w:cs="Times New Roman"/>
          <w:spacing w:val="-16"/>
          <w:w w:val="100"/>
          <w:position w:val="16"/>
          <w:sz w:val="24"/>
          <w:szCs w:val="21"/>
        </w:rPr>
      </w:pPr>
      <w:r>
        <w:rPr>
          <w:rFonts w:hint="default" w:ascii="Times New Roman" w:hAnsi="Times New Roman" w:eastAsia="仿宋_GB2312" w:cs="Times New Roman"/>
          <w:spacing w:val="-1"/>
          <w:w w:val="100"/>
          <w:sz w:val="24"/>
          <w:szCs w:val="21"/>
        </w:rPr>
        <w:t>村</w:t>
      </w:r>
      <w:r>
        <w:rPr>
          <w:rFonts w:hint="default" w:ascii="Times New Roman" w:hAnsi="Times New Roman" w:eastAsia="仿宋_GB2312" w:cs="Times New Roman"/>
          <w:spacing w:val="-3"/>
          <w:w w:val="100"/>
          <w:sz w:val="24"/>
          <w:szCs w:val="21"/>
        </w:rPr>
        <w:t>委</w:t>
      </w:r>
      <w:r>
        <w:rPr>
          <w:rFonts w:hint="default" w:ascii="Times New Roman" w:hAnsi="Times New Roman" w:eastAsia="仿宋_GB2312" w:cs="Times New Roman"/>
          <w:spacing w:val="-1"/>
          <w:w w:val="100"/>
          <w:sz w:val="24"/>
          <w:szCs w:val="21"/>
        </w:rPr>
        <w:t>会（</w:t>
      </w:r>
      <w:r>
        <w:rPr>
          <w:rFonts w:hint="default" w:ascii="Times New Roman" w:hAnsi="Times New Roman" w:eastAsia="仿宋_GB2312" w:cs="Times New Roman"/>
          <w:spacing w:val="-3"/>
          <w:w w:val="100"/>
          <w:sz w:val="24"/>
          <w:szCs w:val="21"/>
        </w:rPr>
        <w:t>盖</w:t>
      </w:r>
      <w:r>
        <w:rPr>
          <w:rFonts w:hint="default" w:ascii="Times New Roman" w:hAnsi="Times New Roman" w:eastAsia="仿宋_GB2312" w:cs="Times New Roman"/>
          <w:spacing w:val="-1"/>
          <w:w w:val="100"/>
          <w:sz w:val="24"/>
          <w:szCs w:val="21"/>
        </w:rPr>
        <w:t>章</w:t>
      </w:r>
      <w:r>
        <w:rPr>
          <w:rFonts w:hint="default" w:ascii="Times New Roman" w:hAnsi="Times New Roman" w:eastAsia="仿宋_GB2312" w:cs="Times New Roman"/>
          <w:spacing w:val="-140"/>
          <w:w w:val="100"/>
          <w:sz w:val="24"/>
          <w:szCs w:val="21"/>
        </w:rPr>
        <w:t>）</w:t>
      </w:r>
      <w:r>
        <w:rPr>
          <w:rFonts w:hint="default" w:ascii="Times New Roman" w:hAnsi="Times New Roman" w:eastAsia="仿宋_GB2312" w:cs="Times New Roman"/>
          <w:w w:val="100"/>
          <w:sz w:val="24"/>
          <w:szCs w:val="21"/>
        </w:rPr>
        <w:t>：</w:t>
      </w:r>
      <w:r>
        <w:rPr>
          <w:rFonts w:hint="default" w:ascii="Times New Roman" w:hAnsi="Times New Roman" w:eastAsia="仿宋_GB2312" w:cs="Times New Roman"/>
          <w:w w:val="100"/>
          <w:sz w:val="24"/>
          <w:szCs w:val="21"/>
          <w:lang w:val="en-US" w:eastAsia="zh-CN"/>
        </w:rPr>
        <w:t xml:space="preserve">            经办人签名：                           户主签名：</w:t>
      </w:r>
      <w:r>
        <w:rPr>
          <w:rFonts w:hint="default" w:ascii="Times New Roman" w:hAnsi="Times New Roman" w:eastAsia="仿宋_GB2312" w:cs="Times New Roman"/>
          <w:sz w:val="24"/>
          <w:szCs w:val="21"/>
        </w:rPr>
        <w:tab/>
      </w:r>
      <w:r>
        <w:rPr>
          <w:rFonts w:hint="default" w:ascii="Times New Roman" w:hAnsi="Times New Roman" w:eastAsia="仿宋_GB2312" w:cs="Times New Roman"/>
          <w:sz w:val="24"/>
          <w:szCs w:val="21"/>
        </w:rPr>
        <w:tab/>
      </w:r>
    </w:p>
    <w:p>
      <w:pPr>
        <w:keepNext w:val="0"/>
        <w:keepLines w:val="0"/>
        <w:pageBreakBefore w:val="0"/>
        <w:widowControl w:val="0"/>
        <w:tabs>
          <w:tab w:val="left" w:pos="6331"/>
          <w:tab w:val="left" w:pos="6891"/>
          <w:tab w:val="left" w:pos="10531"/>
        </w:tabs>
        <w:kinsoku/>
        <w:wordWrap/>
        <w:overflowPunct/>
        <w:topLinePunct w:val="0"/>
        <w:autoSpaceDE/>
        <w:autoSpaceDN/>
        <w:bidi w:val="0"/>
        <w:adjustRightInd/>
        <w:snapToGrid/>
        <w:spacing w:line="600" w:lineRule="exact"/>
        <w:ind w:right="40"/>
        <w:jc w:val="left"/>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position w:val="-15"/>
          <w:sz w:val="24"/>
          <w:szCs w:val="21"/>
        </w:rPr>
        <w:t>拟</w:t>
      </w:r>
      <w:r>
        <w:rPr>
          <w:rFonts w:hint="default" w:ascii="Times New Roman" w:hAnsi="Times New Roman" w:eastAsia="仿宋_GB2312" w:cs="Times New Roman"/>
          <w:spacing w:val="-3"/>
          <w:position w:val="-15"/>
          <w:sz w:val="24"/>
          <w:szCs w:val="21"/>
        </w:rPr>
        <w:t>征</w:t>
      </w:r>
      <w:r>
        <w:rPr>
          <w:rFonts w:hint="default" w:ascii="Times New Roman" w:hAnsi="Times New Roman" w:eastAsia="仿宋_GB2312" w:cs="Times New Roman"/>
          <w:position w:val="-15"/>
          <w:sz w:val="24"/>
          <w:szCs w:val="21"/>
        </w:rPr>
        <w:t>收土</w:t>
      </w:r>
      <w:r>
        <w:rPr>
          <w:rFonts w:hint="default" w:ascii="Times New Roman" w:hAnsi="Times New Roman" w:eastAsia="仿宋_GB2312" w:cs="Times New Roman"/>
          <w:spacing w:val="-3"/>
          <w:position w:val="-15"/>
          <w:sz w:val="24"/>
          <w:szCs w:val="21"/>
        </w:rPr>
        <w:t>地</w:t>
      </w:r>
      <w:r>
        <w:rPr>
          <w:rFonts w:hint="default" w:ascii="Times New Roman" w:hAnsi="Times New Roman" w:eastAsia="仿宋_GB2312" w:cs="Times New Roman"/>
          <w:position w:val="-15"/>
          <w:sz w:val="24"/>
          <w:szCs w:val="21"/>
        </w:rPr>
        <w:t>告知</w:t>
      </w:r>
      <w:r>
        <w:rPr>
          <w:rFonts w:hint="default" w:ascii="Times New Roman" w:hAnsi="Times New Roman" w:eastAsia="仿宋_GB2312" w:cs="Times New Roman"/>
          <w:spacing w:val="-3"/>
          <w:position w:val="-15"/>
          <w:sz w:val="24"/>
          <w:szCs w:val="21"/>
        </w:rPr>
        <w:t>书</w:t>
      </w:r>
      <w:r>
        <w:rPr>
          <w:rFonts w:hint="default" w:ascii="Times New Roman" w:hAnsi="Times New Roman" w:eastAsia="仿宋_GB2312" w:cs="Times New Roman"/>
          <w:position w:val="-15"/>
          <w:sz w:val="24"/>
          <w:szCs w:val="21"/>
        </w:rPr>
        <w:t>文号：</w:t>
      </w:r>
      <w:r>
        <w:rPr>
          <w:rFonts w:hint="default" w:ascii="Times New Roman" w:hAnsi="Times New Roman" w:eastAsia="仿宋_GB2312" w:cs="Times New Roman"/>
          <w:position w:val="-15"/>
          <w:sz w:val="24"/>
          <w:szCs w:val="21"/>
          <w:lang w:val="en-US" w:eastAsia="zh-CN"/>
        </w:rPr>
        <w:t xml:space="preserve">    拟征收土地告知书发布时间：  年   月  日        征地项目名称：                       </w:t>
      </w:r>
      <w:r>
        <w:rPr>
          <w:rFonts w:hint="default" w:ascii="Times New Roman" w:hAnsi="Times New Roman" w:eastAsia="仿宋_GB2312" w:cs="Times New Roman"/>
          <w:position w:val="-15"/>
          <w:sz w:val="24"/>
          <w:szCs w:val="21"/>
        </w:rPr>
        <w:tab/>
      </w:r>
    </w:p>
    <w:p>
      <w:pPr>
        <w:keepNext w:val="0"/>
        <w:keepLines w:val="0"/>
        <w:pageBreakBefore w:val="0"/>
        <w:widowControl w:val="0"/>
        <w:tabs>
          <w:tab w:val="left" w:pos="2043"/>
          <w:tab w:val="left" w:pos="2602"/>
          <w:tab w:val="left" w:pos="3163"/>
        </w:tabs>
        <w:kinsoku/>
        <w:wordWrap/>
        <w:overflowPunct/>
        <w:topLinePunct w:val="0"/>
        <w:autoSpaceDE/>
        <w:autoSpaceDN/>
        <w:bidi w:val="0"/>
        <w:spacing w:line="560" w:lineRule="exact"/>
        <w:ind w:left="228" w:right="241" w:hanging="5"/>
        <w:jc w:val="left"/>
        <w:textAlignment w:val="auto"/>
        <w:rPr>
          <w:rFonts w:hint="default" w:ascii="Times New Roman" w:hAnsi="Times New Roman" w:eastAsia="仿宋_GB2312" w:cs="Times New Roman"/>
          <w:spacing w:val="-17"/>
          <w:sz w:val="24"/>
          <w:szCs w:val="21"/>
        </w:rPr>
      </w:pPr>
      <w:r>
        <w:rPr>
          <w:rFonts w:hint="default" w:ascii="Times New Roman" w:hAnsi="Times New Roman" w:cs="Times New Roman"/>
          <w:sz w:val="21"/>
          <w:szCs w:val="21"/>
        </w:rPr>
        <w:br w:type="column"/>
      </w:r>
      <w:r>
        <w:rPr>
          <w:rFonts w:hint="default" w:ascii="Times New Roman" w:hAnsi="Times New Roman" w:eastAsia="仿宋_GB2312" w:cs="Times New Roman"/>
          <w:sz w:val="24"/>
          <w:szCs w:val="21"/>
        </w:rPr>
        <w:t>填</w:t>
      </w:r>
      <w:r>
        <w:rPr>
          <w:rFonts w:hint="default" w:ascii="Times New Roman" w:hAnsi="Times New Roman" w:eastAsia="仿宋_GB2312" w:cs="Times New Roman"/>
          <w:spacing w:val="-3"/>
          <w:sz w:val="24"/>
          <w:szCs w:val="21"/>
        </w:rPr>
        <w:t>报</w:t>
      </w:r>
      <w:r>
        <w:rPr>
          <w:rFonts w:hint="default" w:ascii="Times New Roman" w:hAnsi="Times New Roman" w:eastAsia="仿宋_GB2312" w:cs="Times New Roman"/>
          <w:sz w:val="24"/>
          <w:szCs w:val="21"/>
        </w:rPr>
        <w:t>时间：年</w:t>
      </w:r>
      <w:r>
        <w:rPr>
          <w:rFonts w:hint="default" w:ascii="Times New Roman" w:hAnsi="Times New Roman" w:eastAsia="仿宋_GB2312" w:cs="Times New Roman"/>
          <w:sz w:val="24"/>
          <w:szCs w:val="21"/>
          <w:lang w:val="en-US" w:eastAsia="zh-CN"/>
        </w:rPr>
        <w:t xml:space="preserve"> </w:t>
      </w:r>
      <w:r>
        <w:rPr>
          <w:rFonts w:hint="default" w:ascii="Times New Roman" w:hAnsi="Times New Roman" w:eastAsia="仿宋_GB2312" w:cs="Times New Roman"/>
          <w:sz w:val="24"/>
          <w:szCs w:val="21"/>
        </w:rPr>
        <w:t>月</w:t>
      </w:r>
      <w:r>
        <w:rPr>
          <w:rFonts w:hint="default" w:ascii="Times New Roman" w:hAnsi="Times New Roman" w:eastAsia="仿宋_GB2312" w:cs="Times New Roman"/>
          <w:sz w:val="24"/>
          <w:szCs w:val="21"/>
        </w:rPr>
        <w:tab/>
      </w:r>
      <w:r>
        <w:rPr>
          <w:rFonts w:hint="default" w:ascii="Times New Roman" w:hAnsi="Times New Roman" w:eastAsia="仿宋_GB2312" w:cs="Times New Roman"/>
          <w:sz w:val="24"/>
          <w:szCs w:val="21"/>
          <w:lang w:val="en-US" w:eastAsia="zh-CN"/>
        </w:rPr>
        <w:t xml:space="preserve"> </w:t>
      </w:r>
      <w:r>
        <w:rPr>
          <w:rFonts w:hint="default" w:ascii="Times New Roman" w:hAnsi="Times New Roman" w:eastAsia="仿宋_GB2312" w:cs="Times New Roman"/>
          <w:spacing w:val="-17"/>
          <w:sz w:val="24"/>
          <w:szCs w:val="21"/>
        </w:rPr>
        <w:t>日</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sz w:val="28"/>
        </w:rPr>
        <w:sectPr>
          <w:type w:val="continuous"/>
          <w:pgSz w:w="16840" w:h="11910" w:orient="landscape"/>
          <w:pgMar w:top="1580" w:right="500" w:bottom="280" w:left="520" w:header="720" w:footer="720" w:gutter="0"/>
          <w:pgNumType w:fmt="decimal"/>
          <w:cols w:equalWidth="0" w:num="2">
            <w:col w:w="10854" w:space="1276"/>
            <w:col w:w="3690"/>
          </w:cols>
        </w:sect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455295</wp:posOffset>
                </wp:positionH>
                <wp:positionV relativeFrom="paragraph">
                  <wp:posOffset>33655</wp:posOffset>
                </wp:positionV>
                <wp:extent cx="9844405" cy="39503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9844405" cy="3950335"/>
                        </a:xfrm>
                        <a:prstGeom prst="rect">
                          <a:avLst/>
                        </a:prstGeom>
                        <a:noFill/>
                        <a:ln>
                          <a:noFill/>
                        </a:ln>
                      </wps:spPr>
                      <wps:txbx>
                        <w:txbxContent>
                          <w:tbl>
                            <w:tblPr>
                              <w:tblStyle w:val="7"/>
                              <w:tblpPr w:leftFromText="180" w:rightFromText="180" w:horzAnchor="margin" w:tblpXSpec="left" w:tblpY="-5801"/>
                              <w:tblOverlap w:val="never"/>
                              <w:tblW w:w="15133" w:type="dxa"/>
                              <w:tblInd w:w="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7"/>
                              <w:gridCol w:w="496"/>
                              <w:gridCol w:w="1038"/>
                              <w:gridCol w:w="565"/>
                              <w:gridCol w:w="1290"/>
                              <w:gridCol w:w="1892"/>
                              <w:gridCol w:w="2440"/>
                              <w:gridCol w:w="1010"/>
                              <w:gridCol w:w="1321"/>
                              <w:gridCol w:w="939"/>
                              <w:gridCol w:w="1119"/>
                              <w:gridCol w:w="1108"/>
                              <w:gridCol w:w="12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57" w:type="dxa"/>
                                  <w:tcBorders>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97" w:right="1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序号</w:t>
                                  </w:r>
                                </w:p>
                              </w:tc>
                              <w:tc>
                                <w:tcPr>
                                  <w:tcW w:w="1534" w:type="dxa"/>
                                  <w:gridSpan w:val="2"/>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443"/>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姓 名</w:t>
                                  </w:r>
                                </w:p>
                              </w:tc>
                              <w:tc>
                                <w:tcPr>
                                  <w:tcW w:w="565"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55" w:right="13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129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30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出生年月</w:t>
                                  </w:r>
                                </w:p>
                              </w:tc>
                              <w:tc>
                                <w:tcPr>
                                  <w:tcW w:w="1892"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504" w:right="203" w:hanging="28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居民身份证号</w:t>
                                  </w:r>
                                </w:p>
                              </w:tc>
                              <w:tc>
                                <w:tcPr>
                                  <w:tcW w:w="244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699"/>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户籍地址</w:t>
                                  </w:r>
                                </w:p>
                              </w:tc>
                              <w:tc>
                                <w:tcPr>
                                  <w:tcW w:w="1010"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244" w:right="22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321" w:type="dxa"/>
                                  <w:tcBorders>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0"/>
                                      <w:szCs w:val="21"/>
                                    </w:rPr>
                                  </w:pPr>
                                </w:p>
                                <w:p>
                                  <w:pPr>
                                    <w:pStyle w:val="9"/>
                                    <w:spacing w:line="170" w:lineRule="auto"/>
                                    <w:ind w:left="122" w:right="103"/>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农村土地承包经营权证编号</w:t>
                                  </w:r>
                                </w:p>
                              </w:tc>
                              <w:tc>
                                <w:tcPr>
                                  <w:tcW w:w="939" w:type="dxa"/>
                                  <w:tcBorders>
                                    <w:left w:val="single" w:color="000000" w:sz="4" w:space="0"/>
                                    <w:bottom w:val="single" w:color="000000" w:sz="4" w:space="0"/>
                                    <w:right w:val="single" w:color="000000" w:sz="4" w:space="0"/>
                                  </w:tcBorders>
                                </w:tcPr>
                                <w:p>
                                  <w:pPr>
                                    <w:pStyle w:val="9"/>
                                    <w:spacing w:before="25" w:line="170" w:lineRule="auto"/>
                                    <w:ind w:left="208" w:right="18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家庭承包土地面积</w:t>
                                  </w:r>
                                </w:p>
                                <w:p>
                                  <w:pPr>
                                    <w:pStyle w:val="9"/>
                                    <w:spacing w:line="275" w:lineRule="exact"/>
                                    <w:ind w:left="11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（亩）</w:t>
                                  </w:r>
                                </w:p>
                              </w:tc>
                              <w:tc>
                                <w:tcPr>
                                  <w:tcW w:w="1119" w:type="dxa"/>
                                  <w:tcBorders>
                                    <w:left w:val="single" w:color="000000" w:sz="4" w:space="0"/>
                                    <w:bottom w:val="single" w:color="000000" w:sz="4" w:space="0"/>
                                    <w:right w:val="single" w:color="000000" w:sz="4" w:space="0"/>
                                  </w:tcBorders>
                                </w:tcPr>
                                <w:p>
                                  <w:pPr>
                                    <w:pStyle w:val="9"/>
                                    <w:spacing w:before="186" w:line="170" w:lineRule="auto"/>
                                    <w:ind w:left="158" w:right="139"/>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家庭被征收土地面积</w:t>
                                  </w:r>
                                </w:p>
                                <w:p>
                                  <w:pPr>
                                    <w:pStyle w:val="9"/>
                                    <w:spacing w:line="359" w:lineRule="exact"/>
                                    <w:ind w:left="158"/>
                                    <w:rPr>
                                      <w:rFonts w:hint="eastAsia" w:ascii="仿宋_GB2312" w:hAnsi="仿宋_GB2312" w:eastAsia="仿宋_GB2312" w:cs="仿宋_GB2312"/>
                                      <w:sz w:val="24"/>
                                      <w:szCs w:val="21"/>
                                    </w:rPr>
                                  </w:pPr>
                                  <w:r>
                                    <w:rPr>
                                      <w:rFonts w:hint="eastAsia" w:ascii="仿宋_GB2312" w:hAnsi="仿宋_GB2312" w:eastAsia="仿宋_GB2312" w:cs="仿宋_GB2312"/>
                                      <w:spacing w:val="-1"/>
                                      <w:sz w:val="24"/>
                                      <w:szCs w:val="21"/>
                                    </w:rPr>
                                    <w:t>（</w:t>
                                  </w:r>
                                  <w:r>
                                    <w:rPr>
                                      <w:rFonts w:hint="eastAsia" w:ascii="仿宋_GB2312" w:hAnsi="仿宋_GB2312" w:eastAsia="仿宋_GB2312" w:cs="仿宋_GB2312"/>
                                      <w:spacing w:val="-3"/>
                                      <w:sz w:val="24"/>
                                      <w:szCs w:val="21"/>
                                    </w:rPr>
                                    <w:t>亩</w:t>
                                  </w:r>
                                  <w:r>
                                    <w:rPr>
                                      <w:rFonts w:hint="eastAsia" w:ascii="仿宋_GB2312" w:hAnsi="仿宋_GB2312" w:eastAsia="仿宋_GB2312" w:cs="仿宋_GB2312"/>
                                      <w:sz w:val="24"/>
                                      <w:szCs w:val="21"/>
                                    </w:rPr>
                                    <w:t>）</w:t>
                                  </w:r>
                                </w:p>
                              </w:tc>
                              <w:tc>
                                <w:tcPr>
                                  <w:tcW w:w="1108" w:type="dxa"/>
                                  <w:tcBorders>
                                    <w:left w:val="single" w:color="000000" w:sz="4" w:space="0"/>
                                    <w:bottom w:val="single" w:color="000000" w:sz="4" w:space="0"/>
                                    <w:right w:val="single" w:color="000000" w:sz="4" w:space="0"/>
                                  </w:tcBorders>
                                </w:tcPr>
                                <w:p>
                                  <w:pPr>
                                    <w:pStyle w:val="9"/>
                                    <w:spacing w:before="25" w:line="170" w:lineRule="auto"/>
                                    <w:ind w:left="155" w:right="132"/>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征地面积占家庭承包土地面</w:t>
                                  </w:r>
                                </w:p>
                                <w:p>
                                  <w:pPr>
                                    <w:pStyle w:val="9"/>
                                    <w:spacing w:line="275" w:lineRule="exact"/>
                                    <w:ind w:left="155"/>
                                    <w:rPr>
                                      <w:rFonts w:hint="eastAsia" w:ascii="仿宋_GB2312" w:hAnsi="仿宋_GB2312" w:eastAsia="仿宋_GB2312" w:cs="仿宋_GB2312"/>
                                      <w:sz w:val="24"/>
                                      <w:szCs w:val="21"/>
                                    </w:rPr>
                                  </w:pPr>
                                  <w:r>
                                    <w:rPr>
                                      <w:rFonts w:hint="eastAsia" w:ascii="仿宋_GB2312" w:hAnsi="仿宋_GB2312" w:eastAsia="仿宋_GB2312" w:cs="仿宋_GB2312"/>
                                      <w:spacing w:val="-2"/>
                                      <w:sz w:val="24"/>
                                      <w:szCs w:val="21"/>
                                    </w:rPr>
                                    <w:t>积比例</w:t>
                                  </w:r>
                                </w:p>
                              </w:tc>
                              <w:tc>
                                <w:tcPr>
                                  <w:tcW w:w="1258" w:type="dxa"/>
                                  <w:tcBorders>
                                    <w:left w:val="single" w:color="000000" w:sz="4" w:space="0"/>
                                    <w:bottom w:val="single" w:color="000000" w:sz="4" w:space="0"/>
                                  </w:tcBorders>
                                </w:tcPr>
                                <w:p>
                                  <w:pPr>
                                    <w:pStyle w:val="9"/>
                                    <w:spacing w:before="186" w:line="170" w:lineRule="auto"/>
                                    <w:ind w:left="231" w:right="20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是否符合享受参保补贴条件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496" w:type="dxa"/>
                                  <w:tcBorders>
                                    <w:top w:val="single" w:color="000000" w:sz="4" w:space="0"/>
                                    <w:left w:val="single" w:color="000000" w:sz="4" w:space="0"/>
                                    <w:bottom w:val="single" w:color="000000" w:sz="4" w:space="0"/>
                                    <w:right w:val="single" w:color="000000" w:sz="4" w:space="0"/>
                                  </w:tcBorders>
                                </w:tcPr>
                                <w:p>
                                  <w:pPr>
                                    <w:pStyle w:val="9"/>
                                    <w:spacing w:line="321"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户</w:t>
                                  </w:r>
                                </w:p>
                                <w:p>
                                  <w:pPr>
                                    <w:pStyle w:val="9"/>
                                    <w:spacing w:line="299"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主</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321"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93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1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08"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restart"/>
                                  <w:tcBorders>
                                    <w:top w:val="single" w:color="000000" w:sz="4" w:space="0"/>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3"/>
                                    </w:rPr>
                                  </w:pPr>
                                </w:p>
                                <w:p>
                                  <w:pPr>
                                    <w:pStyle w:val="9"/>
                                    <w:spacing w:line="170" w:lineRule="auto"/>
                                    <w:ind w:left="119" w:right="97"/>
                                    <w:jc w:val="both"/>
                                    <w:rPr>
                                      <w:rFonts w:hint="eastAsia" w:ascii="仿宋_GB2312" w:hAnsi="仿宋_GB2312" w:eastAsia="仿宋_GB2312" w:cs="仿宋_GB2312"/>
                                      <w:sz w:val="28"/>
                                    </w:rPr>
                                  </w:pPr>
                                  <w:r>
                                    <w:rPr>
                                      <w:rFonts w:hint="eastAsia" w:ascii="仿宋_GB2312" w:hAnsi="仿宋_GB2312" w:eastAsia="仿宋_GB2312" w:cs="仿宋_GB2312"/>
                                      <w:sz w:val="28"/>
                                      <w:lang w:eastAsia="zh-CN"/>
                                    </w:rPr>
                                    <w:t>家</w:t>
                                  </w:r>
                                  <w:r>
                                    <w:rPr>
                                      <w:rFonts w:hint="eastAsia" w:ascii="仿宋_GB2312" w:hAnsi="仿宋_GB2312" w:eastAsia="仿宋_GB2312" w:cs="仿宋_GB2312"/>
                                      <w:sz w:val="28"/>
                                    </w:rPr>
                                    <w:t>庭成员</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938" w:type="dxa"/>
                                  <w:gridSpan w:val="6"/>
                                  <w:tcBorders>
                                    <w:top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所在地</w:t>
                                  </w:r>
                                  <w:r>
                                    <w:rPr>
                                      <w:rFonts w:hint="eastAsia" w:ascii="仿宋_GB2312" w:hAnsi="仿宋_GB2312" w:eastAsia="仿宋_GB2312" w:cs="仿宋_GB2312"/>
                                      <w:sz w:val="22"/>
                                      <w:szCs w:val="20"/>
                                      <w:lang w:eastAsia="zh-CN"/>
                                    </w:rPr>
                                    <w:t xml:space="preserve">公安 </w:t>
                                  </w:r>
                                  <w:r>
                                    <w:rPr>
                                      <w:rFonts w:hint="eastAsia" w:ascii="仿宋_GB2312" w:hAnsi="仿宋_GB2312" w:eastAsia="仿宋_GB2312" w:cs="仿宋_GB2312"/>
                                      <w:sz w:val="22"/>
                                      <w:szCs w:val="20"/>
                                    </w:rPr>
                                    <w:t>初审意见：</w:t>
                                  </w:r>
                                </w:p>
                                <w:p>
                                  <w:pPr>
                                    <w:pStyle w:val="9"/>
                                    <w:spacing w:before="12"/>
                                    <w:rPr>
                                      <w:rFonts w:hint="eastAsia" w:ascii="仿宋_GB2312" w:hAnsi="仿宋_GB2312" w:eastAsia="仿宋_GB2312" w:cs="仿宋_GB2312"/>
                                      <w:sz w:val="40"/>
                                      <w:szCs w:val="20"/>
                                    </w:rPr>
                                  </w:pPr>
                                </w:p>
                                <w:p>
                                  <w:pPr>
                                    <w:pStyle w:val="9"/>
                                    <w:tabs>
                                      <w:tab w:val="left" w:pos="3574"/>
                                    </w:tabs>
                                    <w:spacing w:line="240" w:lineRule="auto"/>
                                    <w:ind w:right="973" w:firstLine="3052" w:firstLineChars="1400"/>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574"/>
                                    </w:tabs>
                                    <w:spacing w:line="240" w:lineRule="auto"/>
                                    <w:ind w:left="3015" w:right="973"/>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4906"/>
                                      <w:tab w:val="left" w:pos="5604"/>
                                    </w:tabs>
                                    <w:spacing w:line="273" w:lineRule="exact"/>
                                    <w:ind w:left="4205"/>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c>
                                <w:tcPr>
                                  <w:tcW w:w="4771" w:type="dxa"/>
                                  <w:gridSpan w:val="3"/>
                                  <w:tcBorders>
                                    <w:top w:val="single" w:color="000000" w:sz="4" w:space="0"/>
                                    <w:left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lang w:eastAsia="zh-CN"/>
                                    </w:rPr>
                                  </w:pPr>
                                  <w:r>
                                    <w:rPr>
                                      <w:rFonts w:hint="eastAsia" w:ascii="仿宋_GB2312" w:hAnsi="仿宋_GB2312" w:eastAsia="仿宋_GB2312" w:cs="仿宋_GB2312"/>
                                      <w:sz w:val="22"/>
                                      <w:szCs w:val="20"/>
                                    </w:rPr>
                                    <w:t>所在地基层农业（经营</w:t>
                                  </w:r>
                                  <w:r>
                                    <w:rPr>
                                      <w:rFonts w:hint="eastAsia" w:ascii="仿宋_GB2312" w:hAnsi="仿宋_GB2312" w:eastAsia="仿宋_GB2312" w:cs="仿宋_GB2312"/>
                                      <w:sz w:val="22"/>
                                      <w:szCs w:val="20"/>
                                      <w:lang w:eastAsia="zh-CN"/>
                                    </w:rPr>
                                    <w:t>）</w:t>
                                  </w:r>
                                  <w:r>
                                    <w:rPr>
                                      <w:rFonts w:hint="eastAsia" w:ascii="仿宋_GB2312" w:hAnsi="仿宋_GB2312" w:eastAsia="仿宋_GB2312" w:cs="仿宋_GB2312"/>
                                      <w:sz w:val="22"/>
                                      <w:szCs w:val="20"/>
                                      <w:lang w:val="en-US" w:eastAsia="zh-CN"/>
                                    </w:rPr>
                                    <w:t>部</w:t>
                                  </w:r>
                                  <w:r>
                                    <w:rPr>
                                      <w:rFonts w:hint="eastAsia" w:ascii="仿宋_GB2312" w:hAnsi="仿宋_GB2312" w:eastAsia="仿宋_GB2312" w:cs="仿宋_GB2312"/>
                                      <w:sz w:val="22"/>
                                      <w:szCs w:val="20"/>
                                    </w:rPr>
                                    <w:t>门初审意见</w:t>
                                  </w:r>
                                  <w:r>
                                    <w:rPr>
                                      <w:rFonts w:hint="eastAsia" w:ascii="仿宋_GB2312" w:hAnsi="仿宋_GB2312" w:eastAsia="仿宋_GB2312" w:cs="仿宋_GB2312"/>
                                      <w:sz w:val="22"/>
                                      <w:szCs w:val="20"/>
                                      <w:lang w:eastAsia="zh-CN"/>
                                    </w:rPr>
                                    <w:t>：</w:t>
                                  </w:r>
                                </w:p>
                                <w:p>
                                  <w:pPr>
                                    <w:pStyle w:val="9"/>
                                    <w:spacing w:before="12"/>
                                    <w:rPr>
                                      <w:rFonts w:hint="eastAsia" w:ascii="仿宋_GB2312" w:hAnsi="仿宋_GB2312" w:eastAsia="仿宋_GB2312" w:cs="仿宋_GB2312"/>
                                      <w:sz w:val="40"/>
                                      <w:szCs w:val="20"/>
                                    </w:rPr>
                                  </w:pPr>
                                </w:p>
                                <w:p>
                                  <w:pPr>
                                    <w:pStyle w:val="9"/>
                                    <w:tabs>
                                      <w:tab w:val="left" w:pos="2503"/>
                                    </w:tabs>
                                    <w:spacing w:line="240" w:lineRule="auto"/>
                                    <w:ind w:left="1944" w:right="851"/>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2503"/>
                                    </w:tabs>
                                    <w:spacing w:line="240" w:lineRule="auto"/>
                                    <w:ind w:left="1944" w:right="851"/>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50"/>
                                      <w:w w:val="100"/>
                                      <w:sz w:val="22"/>
                                      <w:szCs w:val="20"/>
                                    </w:rPr>
                                    <w:t>）</w:t>
                                  </w:r>
                                  <w:r>
                                    <w:rPr>
                                      <w:rFonts w:hint="eastAsia" w:ascii="仿宋_GB2312" w:hAnsi="仿宋_GB2312" w:eastAsia="仿宋_GB2312" w:cs="仿宋_GB2312"/>
                                      <w:spacing w:val="-8"/>
                                      <w:w w:val="100"/>
                                      <w:sz w:val="22"/>
                                      <w:szCs w:val="20"/>
                                    </w:rPr>
                                    <w:t>：</w:t>
                                  </w:r>
                                </w:p>
                                <w:p>
                                  <w:pPr>
                                    <w:pStyle w:val="9"/>
                                    <w:tabs>
                                      <w:tab w:val="left" w:pos="3823"/>
                                      <w:tab w:val="left" w:pos="4522"/>
                                    </w:tabs>
                                    <w:spacing w:line="273" w:lineRule="exact"/>
                                    <w:ind w:left="3123"/>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lang w:val="en-US" w:eastAsia="zh-CN"/>
                                    </w:rPr>
                                    <w:t xml:space="preserve">   </w:t>
                                  </w:r>
                                  <w:r>
                                    <w:rPr>
                                      <w:rFonts w:hint="eastAsia" w:ascii="仿宋_GB2312" w:hAnsi="仿宋_GB2312" w:eastAsia="仿宋_GB2312" w:cs="仿宋_GB2312"/>
                                      <w:sz w:val="22"/>
                                      <w:szCs w:val="20"/>
                                    </w:rPr>
                                    <w:t>日</w:t>
                                  </w:r>
                                </w:p>
                              </w:tc>
                              <w:tc>
                                <w:tcPr>
                                  <w:tcW w:w="4424" w:type="dxa"/>
                                  <w:gridSpan w:val="4"/>
                                  <w:tcBorders>
                                    <w:top w:val="single" w:color="000000" w:sz="4" w:space="0"/>
                                    <w:left w:val="single" w:color="000000" w:sz="4" w:space="0"/>
                                  </w:tcBorders>
                                </w:tcPr>
                                <w:p>
                                  <w:pPr>
                                    <w:pStyle w:val="9"/>
                                    <w:spacing w:before="14" w:line="127" w:lineRule="auto"/>
                                    <w:ind w:left="112" w:right="84" w:hanging="356"/>
                                    <w:rPr>
                                      <w:rFonts w:hint="eastAsia" w:ascii="仿宋_GB2312" w:hAnsi="仿宋_GB2312" w:eastAsia="仿宋_GB2312" w:cs="仿宋_GB2312"/>
                                      <w:position w:val="-15"/>
                                      <w:sz w:val="22"/>
                                      <w:szCs w:val="20"/>
                                    </w:rPr>
                                  </w:pPr>
                                  <w:r>
                                    <w:rPr>
                                      <w:rFonts w:hint="eastAsia" w:ascii="仿宋_GB2312" w:hAnsi="仿宋_GB2312" w:eastAsia="仿宋_GB2312" w:cs="仿宋_GB2312"/>
                                      <w:position w:val="-15"/>
                                      <w:sz w:val="22"/>
                                      <w:szCs w:val="20"/>
                                    </w:rPr>
                                    <w:t xml:space="preserve">： </w:t>
                                  </w:r>
                                </w:p>
                                <w:p>
                                  <w:pPr>
                                    <w:pStyle w:val="9"/>
                                    <w:spacing w:before="14" w:line="127" w:lineRule="auto"/>
                                    <w:ind w:left="112" w:right="84" w:hanging="35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乡</w:t>
                                  </w:r>
                                  <w:r>
                                    <w:rPr>
                                      <w:rFonts w:hint="eastAsia" w:ascii="仿宋_GB2312" w:hAnsi="仿宋_GB2312" w:eastAsia="仿宋_GB2312" w:cs="仿宋_GB2312"/>
                                      <w:sz w:val="22"/>
                                      <w:szCs w:val="20"/>
                                      <w:lang w:eastAsia="zh-CN"/>
                                    </w:rPr>
                                    <w:t>乡镇</w:t>
                                  </w:r>
                                  <w:r>
                                    <w:rPr>
                                      <w:rFonts w:hint="eastAsia" w:ascii="仿宋_GB2312" w:hAnsi="仿宋_GB2312" w:eastAsia="仿宋_GB2312" w:cs="仿宋_GB2312"/>
                                      <w:sz w:val="22"/>
                                      <w:szCs w:val="20"/>
                                    </w:rPr>
                                    <w:t>人民政府（街道办事处）审核意见：</w:t>
                                  </w:r>
                                </w:p>
                                <w:p>
                                  <w:pPr>
                                    <w:pStyle w:val="9"/>
                                    <w:spacing w:before="10"/>
                                    <w:rPr>
                                      <w:rFonts w:hint="eastAsia" w:ascii="仿宋_GB2312" w:hAnsi="仿宋_GB2312" w:eastAsia="仿宋_GB2312" w:cs="仿宋_GB2312"/>
                                      <w:sz w:val="36"/>
                                      <w:szCs w:val="20"/>
                                    </w:rPr>
                                  </w:pPr>
                                </w:p>
                                <w:p>
                                  <w:pPr>
                                    <w:pStyle w:val="9"/>
                                    <w:tabs>
                                      <w:tab w:val="left" w:pos="1792"/>
                                    </w:tabs>
                                    <w:spacing w:line="240" w:lineRule="auto"/>
                                    <w:ind w:left="1232" w:right="1200"/>
                                    <w:rPr>
                                      <w:rFonts w:hint="eastAsia" w:ascii="仿宋_GB2312" w:hAnsi="仿宋_GB2312" w:eastAsia="仿宋_GB2312" w:cs="仿宋_GB2312"/>
                                      <w:spacing w:val="-6"/>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8"/>
                                      <w:w w:val="100"/>
                                      <w:sz w:val="22"/>
                                      <w:szCs w:val="20"/>
                                    </w:rPr>
                                    <w:t>）</w:t>
                                  </w:r>
                                  <w:r>
                                    <w:rPr>
                                      <w:rFonts w:hint="eastAsia" w:ascii="仿宋_GB2312" w:hAnsi="仿宋_GB2312" w:eastAsia="仿宋_GB2312" w:cs="仿宋_GB2312"/>
                                      <w:spacing w:val="-6"/>
                                      <w:w w:val="100"/>
                                      <w:sz w:val="22"/>
                                      <w:szCs w:val="20"/>
                                    </w:rPr>
                                    <w:t>：</w:t>
                                  </w:r>
                                </w:p>
                                <w:p>
                                  <w:pPr>
                                    <w:pStyle w:val="9"/>
                                    <w:tabs>
                                      <w:tab w:val="left" w:pos="1792"/>
                                    </w:tabs>
                                    <w:spacing w:line="240" w:lineRule="auto"/>
                                    <w:ind w:left="1232" w:right="1200"/>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467"/>
                                      <w:tab w:val="left" w:pos="4168"/>
                                    </w:tabs>
                                    <w:spacing w:line="273" w:lineRule="exact"/>
                                    <w:ind w:left="276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r>
                          </w:tbl>
                          <w:p>
                            <w:pPr>
                              <w:pStyle w:val="4"/>
                              <w:ind w:left="0"/>
                            </w:pPr>
                          </w:p>
                        </w:txbxContent>
                      </wps:txbx>
                      <wps:bodyPr vert="horz" lIns="0" tIns="0" rIns="0" bIns="0" anchor="t" anchorCtr="0" upright="1"/>
                    </wps:wsp>
                  </a:graphicData>
                </a:graphic>
              </wp:anchor>
            </w:drawing>
          </mc:Choice>
          <mc:Fallback>
            <w:pict>
              <v:shape id="文本框 2" o:spid="_x0000_s1026" o:spt="202" type="#_x0000_t202" style="position:absolute;left:0pt;margin-left:35.85pt;margin-top:2.65pt;height:311.05pt;width:775.15pt;mso-position-horizontal-relative:page;z-index:251660288;mso-width-relative:page;mso-height-relative:page;" filled="f" stroked="f" coordsize="21600,21600" o:gfxdata="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ly2d7YAAAACQEAAA8AAAAAAAAAAQAgAAAA&#10;IgAAAGRycy9kb3ducmV2LnhtbFBLAQIUABQAAAAIAIdO4kCsbiVV0gEAAJgDAAAOAAAAAAAAAAEA&#10;IAAAACcBAABkcnMvZTJvRG9jLnhtbFBLBQYAAAAABgAGAFkBAABrBQAAAAA=&#10;">
                <v:fill on="f" focussize="0,0"/>
                <v:stroke on="f"/>
                <v:imagedata o:title=""/>
                <o:lock v:ext="edit" aspectratio="f"/>
                <v:textbox inset="0mm,0mm,0mm,0mm">
                  <w:txbxContent>
                    <w:tbl>
                      <w:tblPr>
                        <w:tblStyle w:val="7"/>
                        <w:tblpPr w:leftFromText="180" w:rightFromText="180" w:horzAnchor="margin" w:tblpXSpec="left" w:tblpY="-5801"/>
                        <w:tblOverlap w:val="never"/>
                        <w:tblW w:w="15133" w:type="dxa"/>
                        <w:tblInd w:w="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7"/>
                        <w:gridCol w:w="496"/>
                        <w:gridCol w:w="1038"/>
                        <w:gridCol w:w="565"/>
                        <w:gridCol w:w="1290"/>
                        <w:gridCol w:w="1892"/>
                        <w:gridCol w:w="2440"/>
                        <w:gridCol w:w="1010"/>
                        <w:gridCol w:w="1321"/>
                        <w:gridCol w:w="939"/>
                        <w:gridCol w:w="1119"/>
                        <w:gridCol w:w="1108"/>
                        <w:gridCol w:w="12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57" w:type="dxa"/>
                            <w:tcBorders>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97" w:right="1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序号</w:t>
                            </w:r>
                          </w:p>
                        </w:tc>
                        <w:tc>
                          <w:tcPr>
                            <w:tcW w:w="1534" w:type="dxa"/>
                            <w:gridSpan w:val="2"/>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443"/>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姓 名</w:t>
                            </w:r>
                          </w:p>
                        </w:tc>
                        <w:tc>
                          <w:tcPr>
                            <w:tcW w:w="565"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55" w:right="13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129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30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出生年月</w:t>
                            </w:r>
                          </w:p>
                        </w:tc>
                        <w:tc>
                          <w:tcPr>
                            <w:tcW w:w="1892"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504" w:right="203" w:hanging="28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居民身份证号</w:t>
                            </w:r>
                          </w:p>
                        </w:tc>
                        <w:tc>
                          <w:tcPr>
                            <w:tcW w:w="244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699"/>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户籍地址</w:t>
                            </w:r>
                          </w:p>
                        </w:tc>
                        <w:tc>
                          <w:tcPr>
                            <w:tcW w:w="1010"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244" w:right="22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321" w:type="dxa"/>
                            <w:tcBorders>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0"/>
                                <w:szCs w:val="21"/>
                              </w:rPr>
                            </w:pPr>
                          </w:p>
                          <w:p>
                            <w:pPr>
                              <w:pStyle w:val="9"/>
                              <w:spacing w:line="170" w:lineRule="auto"/>
                              <w:ind w:left="122" w:right="103"/>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农村土地承包经营权证编号</w:t>
                            </w:r>
                          </w:p>
                        </w:tc>
                        <w:tc>
                          <w:tcPr>
                            <w:tcW w:w="939" w:type="dxa"/>
                            <w:tcBorders>
                              <w:left w:val="single" w:color="000000" w:sz="4" w:space="0"/>
                              <w:bottom w:val="single" w:color="000000" w:sz="4" w:space="0"/>
                              <w:right w:val="single" w:color="000000" w:sz="4" w:space="0"/>
                            </w:tcBorders>
                          </w:tcPr>
                          <w:p>
                            <w:pPr>
                              <w:pStyle w:val="9"/>
                              <w:spacing w:before="25" w:line="170" w:lineRule="auto"/>
                              <w:ind w:left="208" w:right="18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家庭承包土地面积</w:t>
                            </w:r>
                          </w:p>
                          <w:p>
                            <w:pPr>
                              <w:pStyle w:val="9"/>
                              <w:spacing w:line="275" w:lineRule="exact"/>
                              <w:ind w:left="11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（亩）</w:t>
                            </w:r>
                          </w:p>
                        </w:tc>
                        <w:tc>
                          <w:tcPr>
                            <w:tcW w:w="1119" w:type="dxa"/>
                            <w:tcBorders>
                              <w:left w:val="single" w:color="000000" w:sz="4" w:space="0"/>
                              <w:bottom w:val="single" w:color="000000" w:sz="4" w:space="0"/>
                              <w:right w:val="single" w:color="000000" w:sz="4" w:space="0"/>
                            </w:tcBorders>
                          </w:tcPr>
                          <w:p>
                            <w:pPr>
                              <w:pStyle w:val="9"/>
                              <w:spacing w:before="186" w:line="170" w:lineRule="auto"/>
                              <w:ind w:left="158" w:right="139"/>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家庭被征收土地面积</w:t>
                            </w:r>
                          </w:p>
                          <w:p>
                            <w:pPr>
                              <w:pStyle w:val="9"/>
                              <w:spacing w:line="359" w:lineRule="exact"/>
                              <w:ind w:left="158"/>
                              <w:rPr>
                                <w:rFonts w:hint="eastAsia" w:ascii="仿宋_GB2312" w:hAnsi="仿宋_GB2312" w:eastAsia="仿宋_GB2312" w:cs="仿宋_GB2312"/>
                                <w:sz w:val="24"/>
                                <w:szCs w:val="21"/>
                              </w:rPr>
                            </w:pPr>
                            <w:r>
                              <w:rPr>
                                <w:rFonts w:hint="eastAsia" w:ascii="仿宋_GB2312" w:hAnsi="仿宋_GB2312" w:eastAsia="仿宋_GB2312" w:cs="仿宋_GB2312"/>
                                <w:spacing w:val="-1"/>
                                <w:sz w:val="24"/>
                                <w:szCs w:val="21"/>
                              </w:rPr>
                              <w:t>（</w:t>
                            </w:r>
                            <w:r>
                              <w:rPr>
                                <w:rFonts w:hint="eastAsia" w:ascii="仿宋_GB2312" w:hAnsi="仿宋_GB2312" w:eastAsia="仿宋_GB2312" w:cs="仿宋_GB2312"/>
                                <w:spacing w:val="-3"/>
                                <w:sz w:val="24"/>
                                <w:szCs w:val="21"/>
                              </w:rPr>
                              <w:t>亩</w:t>
                            </w:r>
                            <w:r>
                              <w:rPr>
                                <w:rFonts w:hint="eastAsia" w:ascii="仿宋_GB2312" w:hAnsi="仿宋_GB2312" w:eastAsia="仿宋_GB2312" w:cs="仿宋_GB2312"/>
                                <w:sz w:val="24"/>
                                <w:szCs w:val="21"/>
                              </w:rPr>
                              <w:t>）</w:t>
                            </w:r>
                          </w:p>
                        </w:tc>
                        <w:tc>
                          <w:tcPr>
                            <w:tcW w:w="1108" w:type="dxa"/>
                            <w:tcBorders>
                              <w:left w:val="single" w:color="000000" w:sz="4" w:space="0"/>
                              <w:bottom w:val="single" w:color="000000" w:sz="4" w:space="0"/>
                              <w:right w:val="single" w:color="000000" w:sz="4" w:space="0"/>
                            </w:tcBorders>
                          </w:tcPr>
                          <w:p>
                            <w:pPr>
                              <w:pStyle w:val="9"/>
                              <w:spacing w:before="25" w:line="170" w:lineRule="auto"/>
                              <w:ind w:left="155" w:right="132"/>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征地面积占家庭承包土地面</w:t>
                            </w:r>
                          </w:p>
                          <w:p>
                            <w:pPr>
                              <w:pStyle w:val="9"/>
                              <w:spacing w:line="275" w:lineRule="exact"/>
                              <w:ind w:left="155"/>
                              <w:rPr>
                                <w:rFonts w:hint="eastAsia" w:ascii="仿宋_GB2312" w:hAnsi="仿宋_GB2312" w:eastAsia="仿宋_GB2312" w:cs="仿宋_GB2312"/>
                                <w:sz w:val="24"/>
                                <w:szCs w:val="21"/>
                              </w:rPr>
                            </w:pPr>
                            <w:r>
                              <w:rPr>
                                <w:rFonts w:hint="eastAsia" w:ascii="仿宋_GB2312" w:hAnsi="仿宋_GB2312" w:eastAsia="仿宋_GB2312" w:cs="仿宋_GB2312"/>
                                <w:spacing w:val="-2"/>
                                <w:sz w:val="24"/>
                                <w:szCs w:val="21"/>
                              </w:rPr>
                              <w:t>积比例</w:t>
                            </w:r>
                          </w:p>
                        </w:tc>
                        <w:tc>
                          <w:tcPr>
                            <w:tcW w:w="1258" w:type="dxa"/>
                            <w:tcBorders>
                              <w:left w:val="single" w:color="000000" w:sz="4" w:space="0"/>
                              <w:bottom w:val="single" w:color="000000" w:sz="4" w:space="0"/>
                            </w:tcBorders>
                          </w:tcPr>
                          <w:p>
                            <w:pPr>
                              <w:pStyle w:val="9"/>
                              <w:spacing w:before="186" w:line="170" w:lineRule="auto"/>
                              <w:ind w:left="231" w:right="20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是否符合享受参保补贴条件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496" w:type="dxa"/>
                            <w:tcBorders>
                              <w:top w:val="single" w:color="000000" w:sz="4" w:space="0"/>
                              <w:left w:val="single" w:color="000000" w:sz="4" w:space="0"/>
                              <w:bottom w:val="single" w:color="000000" w:sz="4" w:space="0"/>
                              <w:right w:val="single" w:color="000000" w:sz="4" w:space="0"/>
                            </w:tcBorders>
                          </w:tcPr>
                          <w:p>
                            <w:pPr>
                              <w:pStyle w:val="9"/>
                              <w:spacing w:line="321"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户</w:t>
                            </w:r>
                          </w:p>
                          <w:p>
                            <w:pPr>
                              <w:pStyle w:val="9"/>
                              <w:spacing w:line="299"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主</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321"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93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1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08"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restart"/>
                            <w:tcBorders>
                              <w:top w:val="single" w:color="000000" w:sz="4" w:space="0"/>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3"/>
                              </w:rPr>
                            </w:pPr>
                          </w:p>
                          <w:p>
                            <w:pPr>
                              <w:pStyle w:val="9"/>
                              <w:spacing w:line="170" w:lineRule="auto"/>
                              <w:ind w:left="119" w:right="97"/>
                              <w:jc w:val="both"/>
                              <w:rPr>
                                <w:rFonts w:hint="eastAsia" w:ascii="仿宋_GB2312" w:hAnsi="仿宋_GB2312" w:eastAsia="仿宋_GB2312" w:cs="仿宋_GB2312"/>
                                <w:sz w:val="28"/>
                              </w:rPr>
                            </w:pPr>
                            <w:r>
                              <w:rPr>
                                <w:rFonts w:hint="eastAsia" w:ascii="仿宋_GB2312" w:hAnsi="仿宋_GB2312" w:eastAsia="仿宋_GB2312" w:cs="仿宋_GB2312"/>
                                <w:sz w:val="28"/>
                                <w:lang w:eastAsia="zh-CN"/>
                              </w:rPr>
                              <w:t>家</w:t>
                            </w:r>
                            <w:r>
                              <w:rPr>
                                <w:rFonts w:hint="eastAsia" w:ascii="仿宋_GB2312" w:hAnsi="仿宋_GB2312" w:eastAsia="仿宋_GB2312" w:cs="仿宋_GB2312"/>
                                <w:sz w:val="28"/>
                              </w:rPr>
                              <w:t>庭成员</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938" w:type="dxa"/>
                            <w:gridSpan w:val="6"/>
                            <w:tcBorders>
                              <w:top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所在地</w:t>
                            </w:r>
                            <w:r>
                              <w:rPr>
                                <w:rFonts w:hint="eastAsia" w:ascii="仿宋_GB2312" w:hAnsi="仿宋_GB2312" w:eastAsia="仿宋_GB2312" w:cs="仿宋_GB2312"/>
                                <w:sz w:val="22"/>
                                <w:szCs w:val="20"/>
                                <w:lang w:eastAsia="zh-CN"/>
                              </w:rPr>
                              <w:t xml:space="preserve">公安 </w:t>
                            </w:r>
                            <w:r>
                              <w:rPr>
                                <w:rFonts w:hint="eastAsia" w:ascii="仿宋_GB2312" w:hAnsi="仿宋_GB2312" w:eastAsia="仿宋_GB2312" w:cs="仿宋_GB2312"/>
                                <w:sz w:val="22"/>
                                <w:szCs w:val="20"/>
                              </w:rPr>
                              <w:t>初审意见：</w:t>
                            </w:r>
                          </w:p>
                          <w:p>
                            <w:pPr>
                              <w:pStyle w:val="9"/>
                              <w:spacing w:before="12"/>
                              <w:rPr>
                                <w:rFonts w:hint="eastAsia" w:ascii="仿宋_GB2312" w:hAnsi="仿宋_GB2312" w:eastAsia="仿宋_GB2312" w:cs="仿宋_GB2312"/>
                                <w:sz w:val="40"/>
                                <w:szCs w:val="20"/>
                              </w:rPr>
                            </w:pPr>
                          </w:p>
                          <w:p>
                            <w:pPr>
                              <w:pStyle w:val="9"/>
                              <w:tabs>
                                <w:tab w:val="left" w:pos="3574"/>
                              </w:tabs>
                              <w:spacing w:line="240" w:lineRule="auto"/>
                              <w:ind w:right="973" w:firstLine="3052" w:firstLineChars="1400"/>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574"/>
                              </w:tabs>
                              <w:spacing w:line="240" w:lineRule="auto"/>
                              <w:ind w:left="3015" w:right="973"/>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4906"/>
                                <w:tab w:val="left" w:pos="5604"/>
                              </w:tabs>
                              <w:spacing w:line="273" w:lineRule="exact"/>
                              <w:ind w:left="4205"/>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c>
                          <w:tcPr>
                            <w:tcW w:w="4771" w:type="dxa"/>
                            <w:gridSpan w:val="3"/>
                            <w:tcBorders>
                              <w:top w:val="single" w:color="000000" w:sz="4" w:space="0"/>
                              <w:left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lang w:eastAsia="zh-CN"/>
                              </w:rPr>
                            </w:pPr>
                            <w:r>
                              <w:rPr>
                                <w:rFonts w:hint="eastAsia" w:ascii="仿宋_GB2312" w:hAnsi="仿宋_GB2312" w:eastAsia="仿宋_GB2312" w:cs="仿宋_GB2312"/>
                                <w:sz w:val="22"/>
                                <w:szCs w:val="20"/>
                              </w:rPr>
                              <w:t>所在地基层农业（经营</w:t>
                            </w:r>
                            <w:r>
                              <w:rPr>
                                <w:rFonts w:hint="eastAsia" w:ascii="仿宋_GB2312" w:hAnsi="仿宋_GB2312" w:eastAsia="仿宋_GB2312" w:cs="仿宋_GB2312"/>
                                <w:sz w:val="22"/>
                                <w:szCs w:val="20"/>
                                <w:lang w:eastAsia="zh-CN"/>
                              </w:rPr>
                              <w:t>）</w:t>
                            </w:r>
                            <w:r>
                              <w:rPr>
                                <w:rFonts w:hint="eastAsia" w:ascii="仿宋_GB2312" w:hAnsi="仿宋_GB2312" w:eastAsia="仿宋_GB2312" w:cs="仿宋_GB2312"/>
                                <w:sz w:val="22"/>
                                <w:szCs w:val="20"/>
                                <w:lang w:val="en-US" w:eastAsia="zh-CN"/>
                              </w:rPr>
                              <w:t>部</w:t>
                            </w:r>
                            <w:r>
                              <w:rPr>
                                <w:rFonts w:hint="eastAsia" w:ascii="仿宋_GB2312" w:hAnsi="仿宋_GB2312" w:eastAsia="仿宋_GB2312" w:cs="仿宋_GB2312"/>
                                <w:sz w:val="22"/>
                                <w:szCs w:val="20"/>
                              </w:rPr>
                              <w:t>门初审意见</w:t>
                            </w:r>
                            <w:r>
                              <w:rPr>
                                <w:rFonts w:hint="eastAsia" w:ascii="仿宋_GB2312" w:hAnsi="仿宋_GB2312" w:eastAsia="仿宋_GB2312" w:cs="仿宋_GB2312"/>
                                <w:sz w:val="22"/>
                                <w:szCs w:val="20"/>
                                <w:lang w:eastAsia="zh-CN"/>
                              </w:rPr>
                              <w:t>：</w:t>
                            </w:r>
                          </w:p>
                          <w:p>
                            <w:pPr>
                              <w:pStyle w:val="9"/>
                              <w:spacing w:before="12"/>
                              <w:rPr>
                                <w:rFonts w:hint="eastAsia" w:ascii="仿宋_GB2312" w:hAnsi="仿宋_GB2312" w:eastAsia="仿宋_GB2312" w:cs="仿宋_GB2312"/>
                                <w:sz w:val="40"/>
                                <w:szCs w:val="20"/>
                              </w:rPr>
                            </w:pPr>
                          </w:p>
                          <w:p>
                            <w:pPr>
                              <w:pStyle w:val="9"/>
                              <w:tabs>
                                <w:tab w:val="left" w:pos="2503"/>
                              </w:tabs>
                              <w:spacing w:line="240" w:lineRule="auto"/>
                              <w:ind w:left="1944" w:right="851"/>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2503"/>
                              </w:tabs>
                              <w:spacing w:line="240" w:lineRule="auto"/>
                              <w:ind w:left="1944" w:right="851"/>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50"/>
                                <w:w w:val="100"/>
                                <w:sz w:val="22"/>
                                <w:szCs w:val="20"/>
                              </w:rPr>
                              <w:t>）</w:t>
                            </w:r>
                            <w:r>
                              <w:rPr>
                                <w:rFonts w:hint="eastAsia" w:ascii="仿宋_GB2312" w:hAnsi="仿宋_GB2312" w:eastAsia="仿宋_GB2312" w:cs="仿宋_GB2312"/>
                                <w:spacing w:val="-8"/>
                                <w:w w:val="100"/>
                                <w:sz w:val="22"/>
                                <w:szCs w:val="20"/>
                              </w:rPr>
                              <w:t>：</w:t>
                            </w:r>
                          </w:p>
                          <w:p>
                            <w:pPr>
                              <w:pStyle w:val="9"/>
                              <w:tabs>
                                <w:tab w:val="left" w:pos="3823"/>
                                <w:tab w:val="left" w:pos="4522"/>
                              </w:tabs>
                              <w:spacing w:line="273" w:lineRule="exact"/>
                              <w:ind w:left="3123"/>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lang w:val="en-US" w:eastAsia="zh-CN"/>
                              </w:rPr>
                              <w:t xml:space="preserve">   </w:t>
                            </w:r>
                            <w:r>
                              <w:rPr>
                                <w:rFonts w:hint="eastAsia" w:ascii="仿宋_GB2312" w:hAnsi="仿宋_GB2312" w:eastAsia="仿宋_GB2312" w:cs="仿宋_GB2312"/>
                                <w:sz w:val="22"/>
                                <w:szCs w:val="20"/>
                              </w:rPr>
                              <w:t>日</w:t>
                            </w:r>
                          </w:p>
                        </w:tc>
                        <w:tc>
                          <w:tcPr>
                            <w:tcW w:w="4424" w:type="dxa"/>
                            <w:gridSpan w:val="4"/>
                            <w:tcBorders>
                              <w:top w:val="single" w:color="000000" w:sz="4" w:space="0"/>
                              <w:left w:val="single" w:color="000000" w:sz="4" w:space="0"/>
                            </w:tcBorders>
                          </w:tcPr>
                          <w:p>
                            <w:pPr>
                              <w:pStyle w:val="9"/>
                              <w:spacing w:before="14" w:line="127" w:lineRule="auto"/>
                              <w:ind w:left="112" w:right="84" w:hanging="356"/>
                              <w:rPr>
                                <w:rFonts w:hint="eastAsia" w:ascii="仿宋_GB2312" w:hAnsi="仿宋_GB2312" w:eastAsia="仿宋_GB2312" w:cs="仿宋_GB2312"/>
                                <w:position w:val="-15"/>
                                <w:sz w:val="22"/>
                                <w:szCs w:val="20"/>
                              </w:rPr>
                            </w:pPr>
                            <w:r>
                              <w:rPr>
                                <w:rFonts w:hint="eastAsia" w:ascii="仿宋_GB2312" w:hAnsi="仿宋_GB2312" w:eastAsia="仿宋_GB2312" w:cs="仿宋_GB2312"/>
                                <w:position w:val="-15"/>
                                <w:sz w:val="22"/>
                                <w:szCs w:val="20"/>
                              </w:rPr>
                              <w:t xml:space="preserve">： </w:t>
                            </w:r>
                          </w:p>
                          <w:p>
                            <w:pPr>
                              <w:pStyle w:val="9"/>
                              <w:spacing w:before="14" w:line="127" w:lineRule="auto"/>
                              <w:ind w:left="112" w:right="84" w:hanging="35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乡</w:t>
                            </w:r>
                            <w:r>
                              <w:rPr>
                                <w:rFonts w:hint="eastAsia" w:ascii="仿宋_GB2312" w:hAnsi="仿宋_GB2312" w:eastAsia="仿宋_GB2312" w:cs="仿宋_GB2312"/>
                                <w:sz w:val="22"/>
                                <w:szCs w:val="20"/>
                                <w:lang w:eastAsia="zh-CN"/>
                              </w:rPr>
                              <w:t>乡镇</w:t>
                            </w:r>
                            <w:r>
                              <w:rPr>
                                <w:rFonts w:hint="eastAsia" w:ascii="仿宋_GB2312" w:hAnsi="仿宋_GB2312" w:eastAsia="仿宋_GB2312" w:cs="仿宋_GB2312"/>
                                <w:sz w:val="22"/>
                                <w:szCs w:val="20"/>
                              </w:rPr>
                              <w:t>人民政府（街道办事处）审核意见：</w:t>
                            </w:r>
                          </w:p>
                          <w:p>
                            <w:pPr>
                              <w:pStyle w:val="9"/>
                              <w:spacing w:before="10"/>
                              <w:rPr>
                                <w:rFonts w:hint="eastAsia" w:ascii="仿宋_GB2312" w:hAnsi="仿宋_GB2312" w:eastAsia="仿宋_GB2312" w:cs="仿宋_GB2312"/>
                                <w:sz w:val="36"/>
                                <w:szCs w:val="20"/>
                              </w:rPr>
                            </w:pPr>
                          </w:p>
                          <w:p>
                            <w:pPr>
                              <w:pStyle w:val="9"/>
                              <w:tabs>
                                <w:tab w:val="left" w:pos="1792"/>
                              </w:tabs>
                              <w:spacing w:line="240" w:lineRule="auto"/>
                              <w:ind w:left="1232" w:right="1200"/>
                              <w:rPr>
                                <w:rFonts w:hint="eastAsia" w:ascii="仿宋_GB2312" w:hAnsi="仿宋_GB2312" w:eastAsia="仿宋_GB2312" w:cs="仿宋_GB2312"/>
                                <w:spacing w:val="-6"/>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8"/>
                                <w:w w:val="100"/>
                                <w:sz w:val="22"/>
                                <w:szCs w:val="20"/>
                              </w:rPr>
                              <w:t>）</w:t>
                            </w:r>
                            <w:r>
                              <w:rPr>
                                <w:rFonts w:hint="eastAsia" w:ascii="仿宋_GB2312" w:hAnsi="仿宋_GB2312" w:eastAsia="仿宋_GB2312" w:cs="仿宋_GB2312"/>
                                <w:spacing w:val="-6"/>
                                <w:w w:val="100"/>
                                <w:sz w:val="22"/>
                                <w:szCs w:val="20"/>
                              </w:rPr>
                              <w:t>：</w:t>
                            </w:r>
                          </w:p>
                          <w:p>
                            <w:pPr>
                              <w:pStyle w:val="9"/>
                              <w:tabs>
                                <w:tab w:val="left" w:pos="1792"/>
                              </w:tabs>
                              <w:spacing w:line="240" w:lineRule="auto"/>
                              <w:ind w:left="1232" w:right="1200"/>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467"/>
                                <w:tab w:val="left" w:pos="4168"/>
                              </w:tabs>
                              <w:spacing w:line="273" w:lineRule="exact"/>
                              <w:ind w:left="276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r>
                    </w:tbl>
                    <w:p>
                      <w:pPr>
                        <w:pStyle w:val="4"/>
                        <w:ind w:left="0"/>
                      </w:pPr>
                    </w:p>
                  </w:txbxContent>
                </v:textbox>
              </v:shape>
            </w:pict>
          </mc:Fallback>
        </mc:AlternateContent>
      </w: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cs="Times New Roman"/>
          <w:sz w:val="20"/>
        </w:rPr>
      </w:pPr>
    </w:p>
    <w:p>
      <w:pPr>
        <w:keepNext w:val="0"/>
        <w:keepLines w:val="0"/>
        <w:pageBreakBefore w:val="0"/>
        <w:widowControl w:val="0"/>
        <w:kinsoku/>
        <w:wordWrap/>
        <w:overflowPunct/>
        <w:topLinePunct w:val="0"/>
        <w:autoSpaceDE/>
        <w:autoSpaceDN/>
        <w:bidi w:val="0"/>
        <w:spacing w:line="560" w:lineRule="exact"/>
        <w:ind w:right="239" w:firstLine="720" w:firstLineChars="300"/>
        <w:jc w:val="both"/>
        <w:textAlignment w:val="auto"/>
        <w:rPr>
          <w:rFonts w:hint="default" w:ascii="Times New Roman" w:hAnsi="Times New Roman" w:eastAsia="仿宋_GB2312" w:cs="Times New Roman"/>
          <w:position w:val="1"/>
          <w:sz w:val="24"/>
        </w:rPr>
      </w:pPr>
      <w:r>
        <w:rPr>
          <w:rFonts w:hint="default" w:ascii="Times New Roman" w:hAnsi="Times New Roman" w:eastAsia="仿宋_GB2312" w:cs="Times New Roman"/>
          <w:position w:val="1"/>
          <w:sz w:val="24"/>
        </w:rPr>
        <w:t>说明：</w:t>
      </w:r>
      <w:r>
        <w:rPr>
          <w:rFonts w:hint="default" w:ascii="Times New Roman" w:hAnsi="Times New Roman" w:eastAsia="仿宋_GB2312" w:cs="Times New Roman"/>
          <w:sz w:val="24"/>
        </w:rPr>
        <w:t>1.</w:t>
      </w:r>
      <w:r>
        <w:rPr>
          <w:rFonts w:hint="default" w:ascii="Times New Roman" w:hAnsi="Times New Roman" w:eastAsia="仿宋_GB2312" w:cs="Times New Roman"/>
          <w:position w:val="1"/>
          <w:sz w:val="24"/>
        </w:rPr>
        <w:t>本表</w:t>
      </w:r>
      <w:r>
        <w:rPr>
          <w:rFonts w:hint="default" w:ascii="Times New Roman" w:hAnsi="Times New Roman" w:eastAsia="仿宋_GB2312" w:cs="Times New Roman"/>
          <w:position w:val="1"/>
          <w:sz w:val="24"/>
          <w:lang w:eastAsia="zh-CN"/>
        </w:rPr>
        <w:t>乡镇（街道）</w:t>
      </w:r>
      <w:r>
        <w:rPr>
          <w:rFonts w:hint="default" w:ascii="Times New Roman" w:hAnsi="Times New Roman" w:eastAsia="仿宋_GB2312" w:cs="Times New Roman"/>
          <w:position w:val="1"/>
          <w:sz w:val="24"/>
        </w:rPr>
        <w:t>组织村委会在调查摸底基础上据实填写；</w:t>
      </w:r>
      <w:r>
        <w:rPr>
          <w:rFonts w:hint="default" w:ascii="Times New Roman" w:hAnsi="Times New Roman" w:eastAsia="仿宋_GB2312" w:cs="Times New Roman"/>
          <w:sz w:val="24"/>
        </w:rPr>
        <w:t>2.</w:t>
      </w:r>
      <w:r>
        <w:rPr>
          <w:rFonts w:hint="default" w:ascii="Times New Roman" w:hAnsi="Times New Roman" w:eastAsia="仿宋_GB2312" w:cs="Times New Roman"/>
          <w:position w:val="1"/>
          <w:sz w:val="24"/>
        </w:rPr>
        <w:t>本表一式三份，审核盖章后，村委会、</w:t>
      </w:r>
      <w:r>
        <w:rPr>
          <w:rFonts w:hint="default" w:ascii="Times New Roman" w:hAnsi="Times New Roman" w:eastAsia="仿宋_GB2312" w:cs="Times New Roman"/>
          <w:position w:val="1"/>
          <w:sz w:val="24"/>
          <w:lang w:eastAsia="zh-CN"/>
        </w:rPr>
        <w:t>乡镇（街道）</w:t>
      </w:r>
      <w:r>
        <w:rPr>
          <w:rFonts w:hint="default" w:ascii="Times New Roman" w:hAnsi="Times New Roman" w:eastAsia="仿宋_GB2312" w:cs="Times New Roman"/>
          <w:position w:val="1"/>
          <w:sz w:val="24"/>
        </w:rPr>
        <w:t>各留存一</w:t>
      </w:r>
      <w:r>
        <w:rPr>
          <w:rFonts w:hint="default" w:ascii="Times New Roman" w:hAnsi="Times New Roman" w:eastAsia="仿宋_GB2312" w:cs="Times New Roman"/>
          <w:spacing w:val="-1"/>
          <w:sz w:val="24"/>
        </w:rPr>
        <w:t>份，抄送</w:t>
      </w:r>
      <w:r>
        <w:rPr>
          <w:rFonts w:hint="default" w:ascii="Times New Roman" w:hAnsi="Times New Roman" w:eastAsia="仿宋_GB2312" w:cs="Times New Roman"/>
          <w:spacing w:val="-1"/>
          <w:sz w:val="24"/>
          <w:lang w:eastAsia="zh-CN"/>
        </w:rPr>
        <w:t>乡镇（街道）</w:t>
      </w:r>
      <w:r>
        <w:rPr>
          <w:rFonts w:hint="default" w:ascii="Times New Roman" w:hAnsi="Times New Roman" w:eastAsia="仿宋_GB2312" w:cs="Times New Roman"/>
          <w:spacing w:val="-1"/>
          <w:sz w:val="24"/>
        </w:rPr>
        <w:t>劳动保障站</w:t>
      </w:r>
      <w:r>
        <w:rPr>
          <w:rFonts w:hint="default" w:ascii="Times New Roman" w:hAnsi="Times New Roman" w:eastAsia="仿宋_GB2312" w:cs="Times New Roman"/>
          <w:sz w:val="24"/>
        </w:rPr>
        <w:t>（所</w:t>
      </w:r>
      <w:r>
        <w:rPr>
          <w:rFonts w:hint="default" w:ascii="Times New Roman" w:hAnsi="Times New Roman" w:eastAsia="仿宋_GB2312" w:cs="Times New Roman"/>
          <w:spacing w:val="-3"/>
          <w:sz w:val="24"/>
        </w:rPr>
        <w:t>）</w:t>
      </w:r>
      <w:r>
        <w:rPr>
          <w:rFonts w:hint="default" w:ascii="Times New Roman" w:hAnsi="Times New Roman" w:eastAsia="仿宋_GB2312" w:cs="Times New Roman"/>
          <w:spacing w:val="-2"/>
          <w:sz w:val="24"/>
        </w:rPr>
        <w:t>一份。享受参保补贴应同时具备下列条件：农村集体所有的土地被县级以上人民政府依法征收；被</w:t>
      </w:r>
      <w:r>
        <w:rPr>
          <w:rFonts w:hint="default" w:ascii="Times New Roman" w:hAnsi="Times New Roman" w:eastAsia="仿宋_GB2312" w:cs="Times New Roman"/>
          <w:spacing w:val="-6"/>
          <w:position w:val="1"/>
          <w:sz w:val="24"/>
        </w:rPr>
        <w:t>征地时家庭持有《农村集体土地承包经营权证》；家庭成员中年满</w:t>
      </w:r>
      <w:r>
        <w:rPr>
          <w:rFonts w:hint="default" w:ascii="Times New Roman" w:hAnsi="Times New Roman" w:eastAsia="仿宋_GB2312" w:cs="Times New Roman"/>
          <w:sz w:val="24"/>
        </w:rPr>
        <w:t>16</w:t>
      </w:r>
      <w:r>
        <w:rPr>
          <w:rFonts w:hint="default" w:ascii="Times New Roman" w:hAnsi="Times New Roman" w:eastAsia="仿宋_GB2312" w:cs="Times New Roman"/>
          <w:position w:val="1"/>
          <w:sz w:val="24"/>
        </w:rPr>
        <w:t>周岁登记在册人口（不含在校学生</w:t>
      </w:r>
      <w:r>
        <w:rPr>
          <w:rFonts w:hint="default" w:ascii="Times New Roman" w:hAnsi="Times New Roman" w:eastAsia="仿宋_GB2312" w:cs="Times New Roman"/>
          <w:spacing w:val="-120"/>
          <w:position w:val="1"/>
          <w:sz w:val="24"/>
        </w:rPr>
        <w:t>）</w:t>
      </w:r>
      <w:r>
        <w:rPr>
          <w:rFonts w:hint="default" w:ascii="Times New Roman" w:hAnsi="Times New Roman" w:eastAsia="仿宋_GB2312" w:cs="Times New Roman"/>
          <w:position w:val="1"/>
          <w:sz w:val="24"/>
        </w:rPr>
        <w:t>；被征地时户籍在征地所在地。</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200"/>
        <w:textAlignment w:val="auto"/>
        <w:rPr>
          <w:rFonts w:hint="default" w:ascii="Times New Roman" w:hAnsi="Times New Roman" w:eastAsia="黑体" w:cs="Times New Roman"/>
          <w:spacing w:val="-21"/>
        </w:rPr>
      </w:pPr>
      <w:r>
        <w:rPr>
          <w:rFonts w:hint="default" w:ascii="Times New Roman" w:hAnsi="Times New Roman" w:eastAsia="黑体" w:cs="Times New Roman"/>
          <w:spacing w:val="-21"/>
        </w:rPr>
        <w:t>附件 2</w:t>
      </w: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sz w:val="29"/>
        </w:rPr>
      </w:pPr>
      <w:r>
        <w:rPr>
          <w:rFonts w:hint="default" w:ascii="Times New Roman" w:hAnsi="Times New Roman" w:eastAsia="仿宋_GB2312" w:cs="Times New Roman"/>
        </w:rPr>
        <w:br w:type="column"/>
      </w:r>
    </w:p>
    <w:p>
      <w:pPr>
        <w:pStyle w:val="3"/>
        <w:keepNext w:val="0"/>
        <w:keepLines w:val="0"/>
        <w:pageBreakBefore w:val="0"/>
        <w:widowControl w:val="0"/>
        <w:kinsoku/>
        <w:wordWrap/>
        <w:overflowPunct/>
        <w:topLinePunct w:val="0"/>
        <w:autoSpaceDE/>
        <w:autoSpaceDN/>
        <w:bidi w:val="0"/>
        <w:spacing w:line="560" w:lineRule="exact"/>
        <w:ind w:left="1685"/>
        <w:textAlignment w:val="auto"/>
        <w:rPr>
          <w:rFonts w:hint="default" w:ascii="Times New Roman" w:hAnsi="Times New Roman" w:eastAsia="仿宋_GB2312" w:cs="Times New Roman"/>
        </w:rPr>
      </w:pPr>
      <w:r>
        <w:rPr>
          <w:rFonts w:hint="default" w:ascii="Times New Roman" w:hAnsi="Times New Roman" w:eastAsia="仿宋_GB2312" w:cs="Times New Roman"/>
        </w:rPr>
        <w:t>××拟征地被征地</w:t>
      </w:r>
      <w:r>
        <w:rPr>
          <w:rFonts w:hint="default" w:ascii="Times New Roman" w:hAnsi="Times New Roman" w:eastAsia="仿宋_GB2312" w:cs="Times New Roman"/>
          <w:lang w:eastAsia="zh-CN"/>
        </w:rPr>
        <w:t>农民</w:t>
      </w:r>
      <w:r>
        <w:rPr>
          <w:rFonts w:hint="default" w:ascii="Times New Roman" w:hAnsi="Times New Roman" w:eastAsia="仿宋_GB2312" w:cs="Times New Roman"/>
        </w:rPr>
        <w:t>符合享受参保补贴对象汇总审核表</w:t>
      </w:r>
    </w:p>
    <w:p>
      <w:pPr>
        <w:keepNext w:val="0"/>
        <w:keepLines w:val="0"/>
        <w:pageBreakBefore w:val="0"/>
        <w:widowControl w:val="0"/>
        <w:tabs>
          <w:tab w:val="left" w:pos="5607"/>
          <w:tab w:val="left" w:pos="8355"/>
          <w:tab w:val="left" w:pos="10035"/>
          <w:tab w:val="left" w:pos="10635"/>
          <w:tab w:val="left" w:pos="11235"/>
        </w:tabs>
        <w:kinsoku/>
        <w:wordWrap/>
        <w:overflowPunct/>
        <w:topLinePunct w:val="0"/>
        <w:autoSpaceDE/>
        <w:autoSpaceDN/>
        <w:bidi w:val="0"/>
        <w:spacing w:line="560" w:lineRule="exact"/>
        <w:ind w:left="200" w:right="0" w:firstLine="0"/>
        <w:jc w:val="left"/>
        <w:textAlignment w:val="auto"/>
        <w:rPr>
          <w:rFonts w:hint="default" w:ascii="Times New Roman" w:hAnsi="Times New Roman" w:eastAsia="仿宋_GB2312" w:cs="Times New Roman"/>
          <w:sz w:val="24"/>
        </w:rPr>
        <w:sectPr>
          <w:pgSz w:w="16840" w:h="11910" w:orient="landscape"/>
          <w:pgMar w:top="740" w:right="500" w:bottom="280" w:left="520" w:header="720" w:footer="720" w:gutter="0"/>
          <w:pgNumType w:fmt="decimal"/>
          <w:cols w:equalWidth="0" w:num="2">
            <w:col w:w="1440" w:space="93"/>
            <w:col w:w="14287"/>
          </w:cols>
        </w:sectPr>
      </w:pPr>
      <w:r>
        <w:rPr>
          <w:rFonts w:hint="default" w:ascii="Times New Roman" w:hAnsi="Times New Roman" w:eastAsia="仿宋_GB2312" w:cs="Times New Roman"/>
          <w:sz w:val="24"/>
        </w:rPr>
        <w:t>乡镇人民政府（街道办事处</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经办人（签名</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填报日期：</w:t>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p>
    <w:tbl>
      <w:tblPr>
        <w:tblStyle w:val="7"/>
        <w:tblpPr w:leftFromText="180" w:rightFromText="180" w:vertAnchor="page" w:horzAnchor="page" w:tblpX="1227" w:tblpY="2585"/>
        <w:tblOverlap w:val="never"/>
        <w:tblW w:w="144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2226"/>
        <w:gridCol w:w="1097"/>
        <w:gridCol w:w="2146"/>
        <w:gridCol w:w="2311"/>
        <w:gridCol w:w="1415"/>
        <w:gridCol w:w="1391"/>
        <w:gridCol w:w="1695"/>
        <w:gridCol w:w="14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0" w:hRule="atLeast"/>
        </w:trPr>
        <w:tc>
          <w:tcPr>
            <w:tcW w:w="759" w:type="dxa"/>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8"/>
              </w:rPr>
            </w:pPr>
          </w:p>
          <w:p>
            <w:pPr>
              <w:pStyle w:val="9"/>
              <w:keepNext w:val="0"/>
              <w:keepLines w:val="0"/>
              <w:pageBreakBefore w:val="0"/>
              <w:widowControl w:val="0"/>
              <w:kinsoku/>
              <w:wordWrap/>
              <w:overflowPunct/>
              <w:topLinePunct w:val="0"/>
              <w:autoSpaceDE/>
              <w:autoSpaceDN/>
              <w:bidi w:val="0"/>
              <w:spacing w:line="560" w:lineRule="exact"/>
              <w:ind w:left="258" w:right="243"/>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2226"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tabs>
                <w:tab w:val="left" w:pos="497"/>
              </w:tabs>
              <w:kinsoku/>
              <w:wordWrap/>
              <w:overflowPunct/>
              <w:topLinePunct w:val="0"/>
              <w:autoSpaceDE/>
              <w:autoSpaceDN/>
              <w:bidi w:val="0"/>
              <w:spacing w:line="560" w:lineRule="exact"/>
              <w:ind w:left="18"/>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w:t>
            </w:r>
            <w:r>
              <w:rPr>
                <w:rFonts w:hint="default" w:ascii="Times New Roman" w:hAnsi="Times New Roman" w:eastAsia="仿宋_GB2312" w:cs="Times New Roman"/>
                <w:sz w:val="24"/>
              </w:rPr>
              <w:tab/>
            </w:r>
            <w:r>
              <w:rPr>
                <w:rFonts w:hint="default" w:ascii="Times New Roman" w:hAnsi="Times New Roman" w:eastAsia="仿宋_GB2312" w:cs="Times New Roman"/>
                <w:sz w:val="24"/>
              </w:rPr>
              <w:t>名</w:t>
            </w:r>
          </w:p>
        </w:tc>
        <w:tc>
          <w:tcPr>
            <w:tcW w:w="1097"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ind w:left="25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性 别</w:t>
            </w:r>
          </w:p>
        </w:tc>
        <w:tc>
          <w:tcPr>
            <w:tcW w:w="2146"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ind w:left="597"/>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2311"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ind w:left="318"/>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居民身份证号码</w:t>
            </w:r>
          </w:p>
        </w:tc>
        <w:tc>
          <w:tcPr>
            <w:tcW w:w="1415"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32" w:right="21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拟征收土地告知书文号及发</w:t>
            </w:r>
          </w:p>
          <w:p>
            <w:pPr>
              <w:pStyle w:val="9"/>
              <w:keepNext w:val="0"/>
              <w:keepLines w:val="0"/>
              <w:pageBreakBefore w:val="0"/>
              <w:widowControl w:val="0"/>
              <w:kinsoku/>
              <w:wordWrap/>
              <w:overflowPunct/>
              <w:topLinePunct w:val="0"/>
              <w:autoSpaceDE/>
              <w:autoSpaceDN/>
              <w:bidi w:val="0"/>
              <w:spacing w:line="560" w:lineRule="exact"/>
              <w:ind w:left="352"/>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布时间</w:t>
            </w:r>
          </w:p>
        </w:tc>
        <w:tc>
          <w:tcPr>
            <w:tcW w:w="1391"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18" w:right="20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拟征收土地告知书发布时周</w:t>
            </w:r>
          </w:p>
          <w:p>
            <w:pPr>
              <w:pStyle w:val="9"/>
              <w:keepNext w:val="0"/>
              <w:keepLines w:val="0"/>
              <w:pageBreakBefore w:val="0"/>
              <w:widowControl w:val="0"/>
              <w:kinsoku/>
              <w:wordWrap/>
              <w:overflowPunct/>
              <w:topLinePunct w:val="0"/>
              <w:autoSpaceDE/>
              <w:autoSpaceDN/>
              <w:bidi w:val="0"/>
              <w:spacing w:line="560" w:lineRule="exact"/>
              <w:ind w:left="338"/>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岁年龄</w:t>
            </w:r>
          </w:p>
        </w:tc>
        <w:tc>
          <w:tcPr>
            <w:tcW w:w="1695"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30" w:right="112"/>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征地面积占家庭承包土地面积比例（%）</w:t>
            </w:r>
          </w:p>
        </w:tc>
        <w:tc>
          <w:tcPr>
            <w:tcW w:w="1440" w:type="dxa"/>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8"/>
              </w:rPr>
            </w:pPr>
          </w:p>
          <w:p>
            <w:pPr>
              <w:pStyle w:val="9"/>
              <w:keepNext w:val="0"/>
              <w:keepLines w:val="0"/>
              <w:pageBreakBefore w:val="0"/>
              <w:widowControl w:val="0"/>
              <w:kinsoku/>
              <w:wordWrap/>
              <w:overflowPunct/>
              <w:topLinePunct w:val="0"/>
              <w:autoSpaceDE/>
              <w:autoSpaceDN/>
              <w:bidi w:val="0"/>
              <w:spacing w:line="560" w:lineRule="exact"/>
              <w:ind w:left="245" w:right="97" w:hanging="12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需扣除的年限及原因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5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22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097"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1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39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69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40"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6" w:hRule="atLeast"/>
        </w:trPr>
        <w:tc>
          <w:tcPr>
            <w:tcW w:w="2985" w:type="dxa"/>
            <w:gridSpan w:val="2"/>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231" w:right="1218"/>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5" w:type="dxa"/>
            <w:gridSpan w:val="6"/>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tabs>
                <w:tab w:val="left" w:pos="1220"/>
              </w:tabs>
              <w:kinsoku/>
              <w:wordWrap/>
              <w:overflowPunct/>
              <w:topLinePunct w:val="0"/>
              <w:autoSpaceDE/>
              <w:autoSpaceDN/>
              <w:bidi w:val="0"/>
              <w:spacing w:line="560" w:lineRule="exact"/>
              <w:ind w:left="2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人符合享受参保补贴条件。</w:t>
            </w:r>
          </w:p>
        </w:tc>
        <w:tc>
          <w:tcPr>
            <w:tcW w:w="1440"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2" w:hRule="atLeast"/>
        </w:trPr>
        <w:tc>
          <w:tcPr>
            <w:tcW w:w="4082" w:type="dxa"/>
            <w:gridSpan w:val="3"/>
            <w:tcBorders>
              <w:top w:val="single" w:color="000000" w:sz="4" w:space="0"/>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48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区（县）公安部门审核意见：</w:t>
            </w:r>
          </w:p>
        </w:tc>
        <w:tc>
          <w:tcPr>
            <w:tcW w:w="4457" w:type="dxa"/>
            <w:gridSpan w:val="2"/>
            <w:tcBorders>
              <w:top w:val="single" w:color="000000" w:sz="4" w:space="0"/>
              <w:left w:val="single" w:color="000000" w:sz="4" w:space="0"/>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9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w:t>
            </w:r>
            <w:r>
              <w:rPr>
                <w:rFonts w:hint="default" w:ascii="Times New Roman" w:hAnsi="Times New Roman" w:eastAsia="仿宋_GB2312" w:cs="Times New Roman"/>
                <w:sz w:val="24"/>
                <w:lang w:eastAsia="zh-CN"/>
              </w:rPr>
              <w:t>农业</w:t>
            </w:r>
            <w:r>
              <w:rPr>
                <w:rFonts w:hint="default" w:ascii="Times New Roman" w:hAnsi="Times New Roman" w:eastAsia="仿宋_GB2312" w:cs="Times New Roman"/>
                <w:sz w:val="24"/>
              </w:rPr>
              <w:t>部门审核意见：</w:t>
            </w:r>
          </w:p>
        </w:tc>
        <w:tc>
          <w:tcPr>
            <w:tcW w:w="5941" w:type="dxa"/>
            <w:gridSpan w:val="4"/>
            <w:tcBorders>
              <w:top w:val="single" w:color="000000" w:sz="4" w:space="0"/>
              <w:left w:val="single" w:color="000000" w:sz="4" w:space="0"/>
              <w:bottom w:val="nil"/>
            </w:tcBorders>
          </w:tcPr>
          <w:p>
            <w:pPr>
              <w:pStyle w:val="9"/>
              <w:keepNext w:val="0"/>
              <w:keepLines w:val="0"/>
              <w:pageBreakBefore w:val="0"/>
              <w:widowControl w:val="0"/>
              <w:kinsoku/>
              <w:wordWrap/>
              <w:overflowPunct/>
              <w:topLinePunct w:val="0"/>
              <w:autoSpaceDE/>
              <w:autoSpaceDN/>
              <w:bidi w:val="0"/>
              <w:spacing w:line="560" w:lineRule="exact"/>
              <w:ind w:left="455"/>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w:t>
            </w:r>
            <w:r>
              <w:rPr>
                <w:rFonts w:hint="default" w:ascii="Times New Roman" w:hAnsi="Times New Roman" w:eastAsia="仿宋_GB2312" w:cs="Times New Roman"/>
                <w:sz w:val="24"/>
                <w:lang w:eastAsia="zh-CN"/>
              </w:rPr>
              <w:t>自然资源部门</w:t>
            </w:r>
            <w:r>
              <w:rPr>
                <w:rFonts w:hint="default" w:ascii="Times New Roman" w:hAnsi="Times New Roman" w:eastAsia="仿宋_GB2312" w:cs="Times New Roman"/>
                <w:sz w:val="24"/>
              </w:rPr>
              <w:t>审核意见：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7" w:hRule="atLeast"/>
        </w:trPr>
        <w:tc>
          <w:tcPr>
            <w:tcW w:w="4082" w:type="dxa"/>
            <w:gridSpan w:val="3"/>
            <w:tcBorders>
              <w:top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right="1123"/>
              <w:jc w:val="center"/>
              <w:textAlignment w:val="auto"/>
              <w:rPr>
                <w:rFonts w:hint="default" w:ascii="Times New Roman" w:hAnsi="Times New Roman" w:eastAsia="仿宋_GB2312" w:cs="Times New Roman"/>
                <w:spacing w:val="-9"/>
                <w:sz w:val="24"/>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审核人（签名</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kinsoku/>
              <w:wordWrap/>
              <w:overflowPunct/>
              <w:topLinePunct w:val="0"/>
              <w:autoSpaceDE/>
              <w:autoSpaceDN/>
              <w:bidi w:val="0"/>
              <w:spacing w:line="560" w:lineRule="exact"/>
              <w:ind w:left="1261" w:right="1123" w:hanging="12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p>
          <w:p>
            <w:pPr>
              <w:pStyle w:val="9"/>
              <w:keepNext w:val="0"/>
              <w:keepLines w:val="0"/>
              <w:pageBreakBefore w:val="0"/>
              <w:widowControl w:val="0"/>
              <w:tabs>
                <w:tab w:val="left" w:pos="1921"/>
                <w:tab w:val="left" w:pos="2521"/>
              </w:tabs>
              <w:kinsoku/>
              <w:wordWrap/>
              <w:overflowPunct/>
              <w:topLinePunct w:val="0"/>
              <w:autoSpaceDE/>
              <w:autoSpaceDN/>
              <w:bidi w:val="0"/>
              <w:spacing w:line="560" w:lineRule="exact"/>
              <w:ind w:left="132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tc>
        <w:tc>
          <w:tcPr>
            <w:tcW w:w="4457" w:type="dxa"/>
            <w:gridSpan w:val="2"/>
            <w:tcBorders>
              <w:top w:val="nil"/>
              <w:left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right="1313" w:firstLine="1440" w:firstLineChars="600"/>
              <w:jc w:val="both"/>
              <w:textAlignment w:val="auto"/>
              <w:rPr>
                <w:rFonts w:hint="default" w:ascii="Times New Roman" w:hAnsi="Times New Roman" w:eastAsia="仿宋_GB2312" w:cs="Times New Roman"/>
                <w:spacing w:val="-9"/>
                <w:sz w:val="24"/>
              </w:rPr>
            </w:pPr>
            <w:r>
              <w:rPr>
                <w:rFonts w:hint="default" w:ascii="Times New Roman" w:hAnsi="Times New Roman" w:eastAsia="仿宋_GB2312" w:cs="Times New Roman"/>
                <w:sz w:val="24"/>
              </w:rPr>
              <w:t>审核人（签名</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kinsoku/>
              <w:wordWrap/>
              <w:overflowPunct/>
              <w:topLinePunct w:val="0"/>
              <w:autoSpaceDE/>
              <w:autoSpaceDN/>
              <w:bidi w:val="0"/>
              <w:spacing w:line="560" w:lineRule="exact"/>
              <w:ind w:left="1331" w:right="1313"/>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p>
          <w:p>
            <w:pPr>
              <w:pStyle w:val="9"/>
              <w:keepNext w:val="0"/>
              <w:keepLines w:val="0"/>
              <w:pageBreakBefore w:val="0"/>
              <w:widowControl w:val="0"/>
              <w:tabs>
                <w:tab w:val="left" w:pos="616"/>
                <w:tab w:val="left" w:pos="1216"/>
              </w:tabs>
              <w:kinsoku/>
              <w:wordWrap/>
              <w:overflowPunct/>
              <w:topLinePunct w:val="0"/>
              <w:autoSpaceDE/>
              <w:autoSpaceDN/>
              <w:bidi w:val="0"/>
              <w:spacing w:line="560" w:lineRule="exact"/>
              <w:ind w:left="16"/>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tc>
        <w:tc>
          <w:tcPr>
            <w:tcW w:w="5941" w:type="dxa"/>
            <w:gridSpan w:val="4"/>
            <w:tcBorders>
              <w:top w:val="nil"/>
              <w:lef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right="2768"/>
              <w:jc w:val="center"/>
              <w:textAlignment w:val="auto"/>
              <w:rPr>
                <w:rFonts w:hint="default" w:ascii="Times New Roman" w:hAnsi="Times New Roman" w:eastAsia="仿宋_GB2312" w:cs="Times New Roman"/>
                <w:spacing w:val="-9"/>
                <w:sz w:val="24"/>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审核人（签名</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kinsoku/>
              <w:wordWrap/>
              <w:overflowPunct/>
              <w:topLinePunct w:val="0"/>
              <w:autoSpaceDE/>
              <w:autoSpaceDN/>
              <w:bidi w:val="0"/>
              <w:spacing w:line="560" w:lineRule="exact"/>
              <w:ind w:right="2768" w:firstLine="1680" w:firstLineChars="7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p>
          <w:p>
            <w:pPr>
              <w:pStyle w:val="9"/>
              <w:keepNext w:val="0"/>
              <w:keepLines w:val="0"/>
              <w:pageBreakBefore w:val="0"/>
              <w:widowControl w:val="0"/>
              <w:tabs>
                <w:tab w:val="left" w:pos="2135"/>
                <w:tab w:val="left" w:pos="2735"/>
              </w:tabs>
              <w:kinsoku/>
              <w:wordWrap/>
              <w:overflowPunct/>
              <w:topLinePunct w:val="0"/>
              <w:autoSpaceDE/>
              <w:autoSpaceDN/>
              <w:bidi w:val="0"/>
              <w:spacing w:line="560" w:lineRule="exact"/>
              <w:ind w:firstLine="1920" w:firstLineChars="8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日</w:t>
            </w:r>
          </w:p>
        </w:tc>
      </w:tr>
    </w:tbl>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sz w:val="7"/>
        </w:rPr>
      </w:pPr>
    </w:p>
    <w:p>
      <w:pPr>
        <w:keepNext w:val="0"/>
        <w:keepLines w:val="0"/>
        <w:pageBreakBefore w:val="0"/>
        <w:widowControl w:val="0"/>
        <w:kinsoku/>
        <w:wordWrap/>
        <w:overflowPunct/>
        <w:topLinePunct w:val="0"/>
        <w:autoSpaceDE/>
        <w:autoSpaceDN/>
        <w:bidi w:val="0"/>
        <w:adjustRightInd/>
        <w:snapToGrid/>
        <w:spacing w:line="560" w:lineRule="exact"/>
        <w:ind w:left="766" w:right="709" w:firstLine="720" w:firstLineChars="30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说明：</w:t>
      </w:r>
      <w:r>
        <w:rPr>
          <w:rFonts w:hint="default" w:ascii="Times New Roman" w:hAnsi="Times New Roman" w:eastAsia="仿宋_GB2312" w:cs="Times New Roman"/>
          <w:sz w:val="24"/>
        </w:rPr>
        <w:t>1.</w:t>
      </w:r>
      <w:r>
        <w:rPr>
          <w:rFonts w:hint="default" w:ascii="Times New Roman" w:hAnsi="Times New Roman" w:eastAsia="仿宋_GB2312" w:cs="Times New Roman"/>
          <w:position w:val="1"/>
          <w:sz w:val="24"/>
        </w:rPr>
        <w:t>本表由</w:t>
      </w:r>
      <w:r>
        <w:rPr>
          <w:rFonts w:hint="default" w:ascii="Times New Roman" w:hAnsi="Times New Roman" w:eastAsia="仿宋_GB2312" w:cs="Times New Roman"/>
          <w:position w:val="1"/>
          <w:sz w:val="24"/>
          <w:lang w:eastAsia="zh-CN"/>
        </w:rPr>
        <w:t>乡镇（街道）</w:t>
      </w:r>
      <w:r>
        <w:rPr>
          <w:rFonts w:hint="default" w:ascii="Times New Roman" w:hAnsi="Times New Roman" w:eastAsia="仿宋_GB2312" w:cs="Times New Roman"/>
          <w:position w:val="1"/>
          <w:sz w:val="24"/>
        </w:rPr>
        <w:t>劳动保障站（所）根据《</w:t>
      </w:r>
      <w:r>
        <w:rPr>
          <w:rFonts w:hint="default" w:ascii="Times New Roman" w:hAnsi="Times New Roman" w:eastAsia="仿宋_GB2312" w:cs="Times New Roman"/>
          <w:sz w:val="24"/>
        </w:rPr>
        <w:t xml:space="preserve">XX </w:t>
      </w:r>
      <w:r>
        <w:rPr>
          <w:rFonts w:hint="default" w:ascii="Times New Roman" w:hAnsi="Times New Roman" w:eastAsia="仿宋_GB2312" w:cs="Times New Roman"/>
          <w:spacing w:val="-6"/>
          <w:position w:val="1"/>
          <w:sz w:val="24"/>
        </w:rPr>
        <w:t>拟征地被征地</w:t>
      </w:r>
      <w:r>
        <w:rPr>
          <w:rFonts w:hint="default" w:ascii="Times New Roman" w:hAnsi="Times New Roman" w:eastAsia="仿宋_GB2312" w:cs="Times New Roman"/>
          <w:spacing w:val="-6"/>
          <w:position w:val="1"/>
          <w:sz w:val="24"/>
          <w:lang w:eastAsia="zh-CN"/>
        </w:rPr>
        <w:t>农民</w:t>
      </w:r>
      <w:r>
        <w:rPr>
          <w:rFonts w:hint="default" w:ascii="Times New Roman" w:hAnsi="Times New Roman" w:eastAsia="仿宋_GB2312" w:cs="Times New Roman"/>
          <w:spacing w:val="-6"/>
          <w:position w:val="1"/>
          <w:sz w:val="24"/>
        </w:rPr>
        <w:t>家庭基本情况调查统计表》</w:t>
      </w:r>
      <w:r>
        <w:rPr>
          <w:rFonts w:hint="default" w:ascii="Times New Roman" w:hAnsi="Times New Roman" w:eastAsia="仿宋_GB2312" w:cs="Times New Roman"/>
          <w:position w:val="1"/>
          <w:sz w:val="24"/>
        </w:rPr>
        <w:t>（附件</w:t>
      </w:r>
      <w:r>
        <w:rPr>
          <w:rFonts w:hint="default" w:ascii="Times New Roman" w:hAnsi="Times New Roman" w:eastAsia="仿宋_GB2312" w:cs="Times New Roman"/>
          <w:sz w:val="24"/>
        </w:rPr>
        <w:t>1</w:t>
      </w:r>
      <w:r>
        <w:rPr>
          <w:rFonts w:hint="default" w:ascii="Times New Roman" w:hAnsi="Times New Roman" w:eastAsia="仿宋_GB2312" w:cs="Times New Roman"/>
          <w:position w:val="1"/>
          <w:sz w:val="24"/>
        </w:rPr>
        <w:t>）填写；</w:t>
      </w:r>
      <w:r>
        <w:rPr>
          <w:rFonts w:hint="default" w:ascii="Times New Roman" w:hAnsi="Times New Roman" w:eastAsia="仿宋_GB2312" w:cs="Times New Roman"/>
          <w:sz w:val="24"/>
        </w:rPr>
        <w:t>2.</w:t>
      </w:r>
      <w:r>
        <w:rPr>
          <w:rFonts w:hint="default" w:ascii="Times New Roman" w:hAnsi="Times New Roman" w:eastAsia="仿宋_GB2312" w:cs="Times New Roman"/>
          <w:position w:val="1"/>
          <w:sz w:val="24"/>
        </w:rPr>
        <w:t>经乡镇人民政府（街道办事处）盖章后，报区（县）以上公安部门、</w:t>
      </w:r>
      <w:r>
        <w:rPr>
          <w:rFonts w:hint="default" w:ascii="Times New Roman" w:hAnsi="Times New Roman" w:eastAsia="仿宋_GB2312" w:cs="Times New Roman"/>
          <w:position w:val="1"/>
          <w:sz w:val="24"/>
          <w:lang w:eastAsia="zh-CN"/>
        </w:rPr>
        <w:t>农业</w:t>
      </w:r>
      <w:r>
        <w:rPr>
          <w:rFonts w:hint="default" w:ascii="Times New Roman" w:hAnsi="Times New Roman" w:eastAsia="仿宋_GB2312" w:cs="Times New Roman"/>
          <w:position w:val="1"/>
          <w:sz w:val="24"/>
        </w:rPr>
        <w:t>部门、</w:t>
      </w:r>
      <w:r>
        <w:rPr>
          <w:rFonts w:hint="default" w:ascii="Times New Roman" w:hAnsi="Times New Roman" w:eastAsia="仿宋_GB2312" w:cs="Times New Roman"/>
          <w:position w:val="1"/>
          <w:sz w:val="24"/>
          <w:lang w:eastAsia="zh-CN"/>
        </w:rPr>
        <w:t>自然资源部门</w:t>
      </w:r>
      <w:r>
        <w:rPr>
          <w:rFonts w:hint="default" w:ascii="Times New Roman" w:hAnsi="Times New Roman" w:eastAsia="仿宋_GB2312" w:cs="Times New Roman"/>
          <w:position w:val="1"/>
          <w:sz w:val="24"/>
        </w:rPr>
        <w:t>审核；</w:t>
      </w:r>
      <w:r>
        <w:rPr>
          <w:rFonts w:hint="default" w:ascii="Times New Roman" w:hAnsi="Times New Roman" w:eastAsia="仿宋_GB2312" w:cs="Times New Roman"/>
          <w:sz w:val="24"/>
        </w:rPr>
        <w:t>3.</w:t>
      </w:r>
      <w:r>
        <w:rPr>
          <w:rFonts w:hint="default" w:ascii="Times New Roman" w:hAnsi="Times New Roman" w:eastAsia="仿宋_GB2312" w:cs="Times New Roman"/>
          <w:spacing w:val="-2"/>
          <w:position w:val="1"/>
          <w:sz w:val="24"/>
        </w:rPr>
        <w:t xml:space="preserve">本表一式三份，审核盖章后， </w:t>
      </w:r>
      <w:r>
        <w:rPr>
          <w:rFonts w:hint="default" w:ascii="Times New Roman" w:hAnsi="Times New Roman" w:eastAsia="仿宋_GB2312" w:cs="Times New Roman"/>
          <w:spacing w:val="-15"/>
          <w:position w:val="1"/>
          <w:sz w:val="24"/>
          <w:lang w:eastAsia="zh-CN"/>
        </w:rPr>
        <w:t>乡镇（街道）</w:t>
      </w:r>
      <w:r>
        <w:rPr>
          <w:rFonts w:hint="default" w:ascii="Times New Roman" w:hAnsi="Times New Roman" w:eastAsia="仿宋_GB2312" w:cs="Times New Roman"/>
          <w:spacing w:val="-10"/>
          <w:position w:val="1"/>
          <w:sz w:val="24"/>
        </w:rPr>
        <w:t>留存一份，报区</w:t>
      </w:r>
      <w:r>
        <w:rPr>
          <w:rFonts w:hint="default" w:ascii="Times New Roman" w:hAnsi="Times New Roman" w:eastAsia="仿宋_GB2312" w:cs="Times New Roman"/>
          <w:spacing w:val="-3"/>
          <w:position w:val="1"/>
          <w:sz w:val="24"/>
        </w:rPr>
        <w:t>（</w:t>
      </w:r>
      <w:r>
        <w:rPr>
          <w:rFonts w:hint="default" w:ascii="Times New Roman" w:hAnsi="Times New Roman" w:eastAsia="仿宋_GB2312" w:cs="Times New Roman"/>
          <w:position w:val="1"/>
          <w:sz w:val="24"/>
        </w:rPr>
        <w:t>县</w:t>
      </w:r>
      <w:r>
        <w:rPr>
          <w:rFonts w:hint="default" w:ascii="Times New Roman" w:hAnsi="Times New Roman" w:eastAsia="仿宋_GB2312" w:cs="Times New Roman"/>
          <w:spacing w:val="-32"/>
          <w:position w:val="1"/>
          <w:sz w:val="24"/>
        </w:rPr>
        <w:t>）</w:t>
      </w:r>
      <w:r>
        <w:rPr>
          <w:rFonts w:hint="default" w:ascii="Times New Roman" w:hAnsi="Times New Roman" w:eastAsia="仿宋_GB2312" w:cs="Times New Roman"/>
          <w:spacing w:val="-8"/>
          <w:position w:val="1"/>
          <w:sz w:val="24"/>
        </w:rPr>
        <w:t>人社部门、社保经办机构各一份。</w:t>
      </w:r>
      <w:r>
        <w:rPr>
          <w:rFonts w:hint="default" w:ascii="Times New Roman" w:hAnsi="Times New Roman" w:eastAsia="仿宋_GB2312" w:cs="Times New Roman"/>
          <w:sz w:val="24"/>
        </w:rPr>
        <w:t>4.</w:t>
      </w:r>
      <w:r>
        <w:rPr>
          <w:rFonts w:hint="default" w:ascii="Times New Roman" w:hAnsi="Times New Roman" w:eastAsia="仿宋_GB2312" w:cs="Times New Roman"/>
          <w:spacing w:val="-11"/>
          <w:position w:val="1"/>
          <w:sz w:val="24"/>
        </w:rPr>
        <w:t>扣除在校、服刑、参加职工养老保险期间的年限，扣除</w:t>
      </w:r>
      <w:r>
        <w:rPr>
          <w:rFonts w:hint="default" w:ascii="Times New Roman" w:hAnsi="Times New Roman" w:eastAsia="仿宋_GB2312" w:cs="Times New Roman"/>
          <w:sz w:val="24"/>
        </w:rPr>
        <w:t xml:space="preserve">2014 </w:t>
      </w:r>
      <w:r>
        <w:rPr>
          <w:rFonts w:hint="default" w:ascii="Times New Roman" w:hAnsi="Times New Roman" w:eastAsia="仿宋_GB2312" w:cs="Times New Roman"/>
          <w:position w:val="1"/>
          <w:sz w:val="24"/>
        </w:rPr>
        <w:t>年</w:t>
      </w:r>
      <w:r>
        <w:rPr>
          <w:rFonts w:hint="default" w:ascii="Times New Roman" w:hAnsi="Times New Roman" w:eastAsia="仿宋_GB2312" w:cs="Times New Roman"/>
          <w:sz w:val="24"/>
        </w:rPr>
        <w:t>10</w:t>
      </w:r>
      <w:r>
        <w:rPr>
          <w:rFonts w:hint="default" w:ascii="Times New Roman" w:hAnsi="Times New Roman" w:eastAsia="仿宋_GB2312" w:cs="Times New Roman"/>
          <w:position w:val="1"/>
          <w:sz w:val="24"/>
        </w:rPr>
        <w:t>月</w:t>
      </w:r>
      <w:r>
        <w:rPr>
          <w:rFonts w:hint="default" w:ascii="Times New Roman" w:hAnsi="Times New Roman" w:eastAsia="仿宋_GB2312" w:cs="Times New Roman"/>
          <w:sz w:val="24"/>
        </w:rPr>
        <w:t>1</w:t>
      </w:r>
      <w:r>
        <w:rPr>
          <w:rFonts w:hint="default" w:ascii="Times New Roman" w:hAnsi="Times New Roman" w:eastAsia="仿宋_GB2312" w:cs="Times New Roman"/>
          <w:position w:val="1"/>
          <w:sz w:val="24"/>
        </w:rPr>
        <w:t>日以后退役的士兵服役期间的年限。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default" w:ascii="Times New Roman" w:hAnsi="Times New Roman" w:eastAsia="仿宋_GB2312" w:cs="Times New Roman"/>
          <w:sz w:val="38"/>
        </w:rPr>
      </w:pPr>
      <w:r>
        <w:rPr>
          <w:rFonts w:hint="default" w:ascii="Times New Roman" w:hAnsi="Times New Roman" w:eastAsia="黑体" w:cs="Times New Roman"/>
          <w:spacing w:val="-21"/>
        </w:rPr>
        <w:t>附件 3</w:t>
      </w:r>
      <w:r>
        <w:rPr>
          <w:rFonts w:hint="default" w:ascii="Times New Roman" w:hAnsi="Times New Roman" w:eastAsia="仿宋_GB2312" w:cs="Times New Roman"/>
        </w:rPr>
        <w:br w:type="column"/>
      </w:r>
    </w:p>
    <w:p>
      <w:pPr>
        <w:keepNext w:val="0"/>
        <w:keepLines w:val="0"/>
        <w:pageBreakBefore w:val="0"/>
        <w:widowControl w:val="0"/>
        <w:kinsoku/>
        <w:wordWrap/>
        <w:overflowPunct/>
        <w:topLinePunct w:val="0"/>
        <w:autoSpaceDE/>
        <w:autoSpaceDN/>
        <w:bidi w:val="0"/>
        <w:spacing w:line="560" w:lineRule="exact"/>
        <w:ind w:left="1913" w:right="0" w:firstLine="0"/>
        <w:jc w:val="left"/>
        <w:textAlignment w:val="auto"/>
        <w:rPr>
          <w:rFonts w:hint="default" w:ascii="Times New Roman" w:hAnsi="Times New Roman" w:eastAsia="仿宋_GB2312" w:cs="Times New Roman"/>
          <w:sz w:val="40"/>
        </w:rPr>
      </w:pPr>
      <w:r>
        <w:rPr>
          <w:rFonts w:hint="default" w:ascii="Times New Roman" w:hAnsi="Times New Roman" w:eastAsia="仿宋_GB2312" w:cs="Times New Roman"/>
          <w:sz w:val="40"/>
        </w:rPr>
        <w:t>××拟征地被征地</w:t>
      </w:r>
      <w:r>
        <w:rPr>
          <w:rFonts w:hint="default" w:ascii="Times New Roman" w:hAnsi="Times New Roman" w:eastAsia="仿宋_GB2312" w:cs="Times New Roman"/>
          <w:sz w:val="40"/>
          <w:lang w:eastAsia="zh-CN"/>
        </w:rPr>
        <w:t>农民</w:t>
      </w:r>
      <w:r>
        <w:rPr>
          <w:rFonts w:hint="default" w:ascii="Times New Roman" w:hAnsi="Times New Roman" w:eastAsia="仿宋_GB2312" w:cs="Times New Roman"/>
          <w:sz w:val="40"/>
        </w:rPr>
        <w:t>参保补贴资金测算表</w:t>
      </w:r>
    </w:p>
    <w:p>
      <w:pPr>
        <w:keepNext w:val="0"/>
        <w:keepLines w:val="0"/>
        <w:pageBreakBefore w:val="0"/>
        <w:widowControl w:val="0"/>
        <w:tabs>
          <w:tab w:val="left" w:pos="5429"/>
          <w:tab w:val="left" w:pos="9852"/>
          <w:tab w:val="left" w:pos="11532"/>
          <w:tab w:val="left" w:pos="12132"/>
          <w:tab w:val="left" w:pos="12732"/>
        </w:tabs>
        <w:kinsoku/>
        <w:wordWrap/>
        <w:overflowPunct/>
        <w:topLinePunct w:val="0"/>
        <w:autoSpaceDE/>
        <w:autoSpaceDN/>
        <w:bidi w:val="0"/>
        <w:spacing w:line="560" w:lineRule="exact"/>
        <w:ind w:right="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区（县）社保经办机构（盖章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经办人（签名</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填报日期：年</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日</w:t>
      </w:r>
    </w:p>
    <w:p>
      <w:pPr>
        <w:keepNext w:val="0"/>
        <w:keepLines w:val="0"/>
        <w:pageBreakBefore w:val="0"/>
        <w:widowControl w:val="0"/>
        <w:tabs>
          <w:tab w:val="left" w:pos="5429"/>
          <w:tab w:val="left" w:pos="9852"/>
          <w:tab w:val="left" w:pos="11532"/>
          <w:tab w:val="left" w:pos="12132"/>
          <w:tab w:val="left" w:pos="12732"/>
        </w:tabs>
        <w:kinsoku/>
        <w:wordWrap/>
        <w:overflowPunct/>
        <w:topLinePunct w:val="0"/>
        <w:autoSpaceDE/>
        <w:autoSpaceDN/>
        <w:bidi w:val="0"/>
        <w:spacing w:line="560" w:lineRule="exact"/>
        <w:ind w:right="0"/>
        <w:jc w:val="left"/>
        <w:textAlignment w:val="auto"/>
        <w:rPr>
          <w:rFonts w:hint="default" w:ascii="Times New Roman" w:hAnsi="Times New Roman" w:eastAsia="仿宋_GB2312" w:cs="Times New Roman"/>
          <w:sz w:val="24"/>
        </w:rPr>
      </w:pPr>
    </w:p>
    <w:tbl>
      <w:tblPr>
        <w:tblStyle w:val="7"/>
        <w:tblpPr w:leftFromText="180" w:rightFromText="180" w:vertAnchor="page" w:horzAnchor="page" w:tblpX="1163" w:tblpY="2183"/>
        <w:tblOverlap w:val="never"/>
        <w:tblW w:w="1450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1"/>
        <w:gridCol w:w="1242"/>
        <w:gridCol w:w="1181"/>
        <w:gridCol w:w="946"/>
        <w:gridCol w:w="2012"/>
        <w:gridCol w:w="1539"/>
        <w:gridCol w:w="1230"/>
        <w:gridCol w:w="1181"/>
        <w:gridCol w:w="774"/>
        <w:gridCol w:w="972"/>
        <w:gridCol w:w="1716"/>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911" w:type="dxa"/>
            <w:vMerge w:val="restart"/>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215"/>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242"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tabs>
                <w:tab w:val="left" w:pos="746"/>
              </w:tabs>
              <w:kinsoku/>
              <w:wordWrap/>
              <w:overflowPunct/>
              <w:topLinePunct w:val="0"/>
              <w:autoSpaceDE/>
              <w:autoSpaceDN/>
              <w:bidi w:val="0"/>
              <w:spacing w:line="560" w:lineRule="exact"/>
              <w:ind w:left="266"/>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w:t>
            </w:r>
            <w:r>
              <w:rPr>
                <w:rFonts w:hint="default" w:ascii="Times New Roman" w:hAnsi="Times New Roman" w:eastAsia="仿宋_GB2312" w:cs="Times New Roman"/>
                <w:sz w:val="24"/>
              </w:rPr>
              <w:tab/>
            </w:r>
            <w:r>
              <w:rPr>
                <w:rFonts w:hint="default" w:ascii="Times New Roman" w:hAnsi="Times New Roman" w:eastAsia="仿宋_GB2312" w:cs="Times New Roman"/>
                <w:sz w:val="24"/>
              </w:rPr>
              <w:t>名</w:t>
            </w:r>
          </w:p>
        </w:tc>
        <w:tc>
          <w:tcPr>
            <w:tcW w:w="1181"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354"/>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946"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p>
          <w:p>
            <w:pPr>
              <w:pStyle w:val="9"/>
              <w:keepNext w:val="0"/>
              <w:keepLines w:val="0"/>
              <w:pageBreakBefore w:val="0"/>
              <w:widowControl w:val="0"/>
              <w:kinsoku/>
              <w:wordWrap/>
              <w:overflowPunct/>
              <w:topLinePunct w:val="0"/>
              <w:autoSpaceDE/>
              <w:autoSpaceDN/>
              <w:bidi w:val="0"/>
              <w:spacing w:line="560" w:lineRule="exact"/>
              <w:ind w:left="236" w:right="217"/>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2012"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1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居民身份证号码</w:t>
            </w:r>
          </w:p>
        </w:tc>
        <w:tc>
          <w:tcPr>
            <w:tcW w:w="7412" w:type="dxa"/>
            <w:gridSpan w:val="6"/>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970" w:right="2952"/>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补偿资金测算</w:t>
            </w:r>
          </w:p>
        </w:tc>
        <w:tc>
          <w:tcPr>
            <w:tcW w:w="802" w:type="dxa"/>
            <w:vMerge w:val="restart"/>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164"/>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9" w:hRule="atLeast"/>
        </w:trPr>
        <w:tc>
          <w:tcPr>
            <w:tcW w:w="911"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124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1181"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946"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20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39" w:right="118"/>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拟征收土地告知书发布时周岁年龄</w:t>
            </w: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8"/>
              </w:rPr>
            </w:pPr>
          </w:p>
          <w:p>
            <w:pPr>
              <w:pStyle w:val="9"/>
              <w:keepNext w:val="0"/>
              <w:keepLines w:val="0"/>
              <w:pageBreakBefore w:val="0"/>
              <w:widowControl w:val="0"/>
              <w:kinsoku/>
              <w:wordWrap/>
              <w:overflowPunct/>
              <w:topLinePunct w:val="0"/>
              <w:autoSpaceDE/>
              <w:autoSpaceDN/>
              <w:bidi w:val="0"/>
              <w:spacing w:line="560" w:lineRule="exact"/>
              <w:ind w:left="293" w:right="153" w:hanging="12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扣除的年限</w:t>
            </w: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 w:right="95"/>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实际从事农业生产年限</w:t>
            </w: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51" w:right="13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折算补贴年限</w:t>
            </w: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8"/>
              </w:rPr>
            </w:pPr>
          </w:p>
          <w:p>
            <w:pPr>
              <w:pStyle w:val="9"/>
              <w:keepNext w:val="0"/>
              <w:keepLines w:val="0"/>
              <w:pageBreakBefore w:val="0"/>
              <w:widowControl w:val="0"/>
              <w:kinsoku/>
              <w:wordWrap/>
              <w:overflowPunct/>
              <w:topLinePunct w:val="0"/>
              <w:autoSpaceDE/>
              <w:autoSpaceDN/>
              <w:bidi w:val="0"/>
              <w:spacing w:line="560" w:lineRule="exact"/>
              <w:ind w:left="111" w:firstLine="19"/>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补贴档次（%）</w:t>
            </w: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8"/>
              </w:rPr>
            </w:pPr>
          </w:p>
          <w:p>
            <w:pPr>
              <w:pStyle w:val="9"/>
              <w:keepNext w:val="0"/>
              <w:keepLines w:val="0"/>
              <w:pageBreakBefore w:val="0"/>
              <w:widowControl w:val="0"/>
              <w:kinsoku/>
              <w:wordWrap/>
              <w:overflowPunct/>
              <w:topLinePunct w:val="0"/>
              <w:autoSpaceDE/>
              <w:autoSpaceDN/>
              <w:bidi w:val="0"/>
              <w:spacing w:line="560" w:lineRule="exact"/>
              <w:ind w:left="111" w:right="33" w:firstLine="3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拟享受参保补贴资金 （元）</w:t>
            </w:r>
          </w:p>
        </w:tc>
        <w:tc>
          <w:tcPr>
            <w:tcW w:w="802"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89" w:hRule="atLeast"/>
        </w:trPr>
        <w:tc>
          <w:tcPr>
            <w:tcW w:w="2153" w:type="dxa"/>
            <w:gridSpan w:val="2"/>
            <w:tcBorders>
              <w:top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5"/>
              </w:rPr>
            </w:pPr>
          </w:p>
          <w:p>
            <w:pPr>
              <w:pStyle w:val="9"/>
              <w:keepNext w:val="0"/>
              <w:keepLines w:val="0"/>
              <w:pageBreakBefore w:val="0"/>
              <w:widowControl w:val="0"/>
              <w:kinsoku/>
              <w:wordWrap/>
              <w:overflowPunct/>
              <w:topLinePunct w:val="0"/>
              <w:autoSpaceDE/>
              <w:autoSpaceDN/>
              <w:bidi w:val="0"/>
              <w:spacing w:line="560" w:lineRule="exact"/>
              <w:ind w:left="816" w:right="801"/>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2353" w:type="dxa"/>
            <w:gridSpan w:val="10"/>
            <w:tcBorders>
              <w:top w:val="single" w:color="000000" w:sz="4" w:space="0"/>
              <w:left w:val="single" w:color="000000" w:sz="4" w:space="0"/>
            </w:tcBorders>
          </w:tcPr>
          <w:p>
            <w:pPr>
              <w:pStyle w:val="9"/>
              <w:keepNext w:val="0"/>
              <w:keepLines w:val="0"/>
              <w:pageBreakBefore w:val="0"/>
              <w:widowControl w:val="0"/>
              <w:tabs>
                <w:tab w:val="left" w:pos="954"/>
                <w:tab w:val="left" w:pos="1554"/>
                <w:tab w:val="left" w:pos="2156"/>
                <w:tab w:val="left" w:pos="7081"/>
                <w:tab w:val="left" w:pos="7131"/>
                <w:tab w:val="left" w:pos="9606"/>
                <w:tab w:val="left" w:pos="11768"/>
              </w:tabs>
              <w:kinsoku/>
              <w:wordWrap/>
              <w:overflowPunct/>
              <w:topLinePunct w:val="0"/>
              <w:autoSpaceDE/>
              <w:autoSpaceDN/>
              <w:bidi w:val="0"/>
              <w:spacing w:line="560" w:lineRule="exact"/>
              <w:ind w:left="111" w:right="87"/>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截止</w:t>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日（发布</w:t>
            </w:r>
            <w:r>
              <w:rPr>
                <w:rFonts w:hint="default" w:ascii="Times New Roman" w:hAnsi="Times New Roman" w:eastAsia="仿宋_GB2312" w:cs="Times New Roman"/>
                <w:spacing w:val="2"/>
                <w:sz w:val="24"/>
              </w:rPr>
              <w:t>拟</w:t>
            </w:r>
            <w:r>
              <w:rPr>
                <w:rFonts w:hint="default" w:ascii="Times New Roman" w:hAnsi="Times New Roman" w:eastAsia="仿宋_GB2312" w:cs="Times New Roman"/>
                <w:sz w:val="24"/>
              </w:rPr>
              <w:t>征收土地告知书时间</w:t>
            </w:r>
            <w:r>
              <w:rPr>
                <w:rFonts w:hint="default" w:ascii="Times New Roman" w:hAnsi="Times New Roman" w:eastAsia="仿宋_GB2312" w:cs="Times New Roman"/>
                <w:spacing w:val="-120"/>
                <w:sz w:val="24"/>
              </w:rPr>
              <w:t>）</w:t>
            </w:r>
            <w:r>
              <w:rPr>
                <w:rFonts w:hint="default" w:ascii="Times New Roman" w:hAnsi="Times New Roman" w:eastAsia="仿宋_GB2312" w:cs="Times New Roman"/>
                <w:spacing w:val="-1"/>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乡镇（街</w:t>
            </w:r>
            <w:r>
              <w:rPr>
                <w:rFonts w:hint="default" w:ascii="Times New Roman" w:hAnsi="Times New Roman" w:eastAsia="仿宋_GB2312" w:cs="Times New Roman"/>
                <w:spacing w:val="2"/>
                <w:sz w:val="24"/>
              </w:rPr>
              <w:t>道</w:t>
            </w:r>
            <w:r>
              <w:rPr>
                <w:rFonts w:hint="default" w:ascii="Times New Roman" w:hAnsi="Times New Roman" w:eastAsia="仿宋_GB2312" w:cs="Times New Roman"/>
                <w:spacing w:val="-1"/>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拟征地有</w:t>
            </w:r>
            <w:r>
              <w:rPr>
                <w:rFonts w:hint="default" w:ascii="Times New Roman" w:hAnsi="Times New Roman" w:eastAsia="仿宋_GB2312" w:cs="Times New Roman"/>
                <w:spacing w:val="12"/>
                <w:sz w:val="24"/>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人</w:t>
            </w:r>
            <w:r>
              <w:rPr>
                <w:rFonts w:hint="default" w:ascii="Times New Roman" w:hAnsi="Times New Roman" w:eastAsia="仿宋_GB2312" w:cs="Times New Roman"/>
                <w:spacing w:val="-17"/>
                <w:sz w:val="24"/>
              </w:rPr>
              <w:t>符</w:t>
            </w:r>
            <w:r>
              <w:rPr>
                <w:rFonts w:hint="default" w:ascii="Times New Roman" w:hAnsi="Times New Roman" w:eastAsia="仿宋_GB2312" w:cs="Times New Roman"/>
                <w:sz w:val="24"/>
              </w:rPr>
              <w:t>合享受参保补贴条件；测算参保补贴预存资金总额</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元。</w:t>
            </w:r>
          </w:p>
        </w:tc>
      </w:tr>
    </w:tbl>
    <w:p>
      <w:pPr>
        <w:keepNext w:val="0"/>
        <w:keepLines w:val="0"/>
        <w:pageBreakBefore w:val="0"/>
        <w:widowControl w:val="0"/>
        <w:tabs>
          <w:tab w:val="left" w:pos="5429"/>
          <w:tab w:val="left" w:pos="9852"/>
          <w:tab w:val="left" w:pos="11532"/>
          <w:tab w:val="left" w:pos="12132"/>
          <w:tab w:val="left" w:pos="12732"/>
        </w:tabs>
        <w:kinsoku/>
        <w:wordWrap/>
        <w:overflowPunct/>
        <w:topLinePunct w:val="0"/>
        <w:autoSpaceDE/>
        <w:autoSpaceDN/>
        <w:bidi w:val="0"/>
        <w:spacing w:line="560" w:lineRule="exact"/>
        <w:ind w:right="0"/>
        <w:jc w:val="left"/>
        <w:textAlignment w:val="auto"/>
        <w:rPr>
          <w:rFonts w:hint="default" w:ascii="Times New Roman" w:hAnsi="Times New Roman" w:eastAsia="仿宋_GB2312" w:cs="Times New Roman"/>
          <w:sz w:val="24"/>
        </w:rPr>
        <w:sectPr>
          <w:pgSz w:w="16840" w:h="11910" w:orient="landscape"/>
          <w:pgMar w:top="220" w:right="500" w:bottom="280" w:left="520" w:header="720" w:footer="720" w:gutter="0"/>
          <w:pgNumType w:fmt="decimal"/>
          <w:cols w:equalWidth="0" w:num="2">
            <w:col w:w="1895" w:space="40"/>
            <w:col w:w="13885"/>
          </w:cols>
        </w:sect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sz w:val="12"/>
        </w:rPr>
      </w:pPr>
    </w:p>
    <w:p>
      <w:pPr>
        <w:keepNext w:val="0"/>
        <w:keepLines w:val="0"/>
        <w:pageBreakBefore w:val="0"/>
        <w:widowControl w:val="0"/>
        <w:tabs>
          <w:tab w:val="left" w:pos="11719"/>
          <w:tab w:val="left" w:pos="12439"/>
        </w:tabs>
        <w:kinsoku/>
        <w:wordWrap/>
        <w:overflowPunct/>
        <w:topLinePunct w:val="0"/>
        <w:autoSpaceDE/>
        <w:autoSpaceDN/>
        <w:bidi w:val="0"/>
        <w:spacing w:line="560" w:lineRule="exact"/>
        <w:ind w:left="11000" w:right="1696" w:hanging="24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人力资源和社会保障局（盖章</w:t>
      </w:r>
      <w:r>
        <w:rPr>
          <w:rFonts w:hint="default" w:ascii="Times New Roman" w:hAnsi="Times New Roman" w:eastAsia="仿宋_GB2312" w:cs="Times New Roman"/>
          <w:spacing w:val="-18"/>
          <w:sz w:val="24"/>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p>
      <w:pPr>
        <w:keepNext w:val="0"/>
        <w:keepLines w:val="0"/>
        <w:pageBreakBefore w:val="0"/>
        <w:widowControl w:val="0"/>
        <w:kinsoku/>
        <w:wordWrap/>
        <w:overflowPunct/>
        <w:topLinePunct w:val="0"/>
        <w:autoSpaceDE/>
        <w:autoSpaceDN/>
        <w:bidi w:val="0"/>
        <w:spacing w:line="560" w:lineRule="exact"/>
        <w:ind w:left="694" w:right="738" w:firstLine="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说明：</w:t>
      </w:r>
      <w:r>
        <w:rPr>
          <w:rFonts w:hint="default" w:ascii="Times New Roman" w:hAnsi="Times New Roman" w:eastAsia="仿宋_GB2312" w:cs="Times New Roman"/>
          <w:sz w:val="24"/>
        </w:rPr>
        <w:t>1.</w:t>
      </w:r>
      <w:r>
        <w:rPr>
          <w:rFonts w:hint="default" w:ascii="Times New Roman" w:hAnsi="Times New Roman" w:eastAsia="仿宋_GB2312" w:cs="Times New Roman"/>
          <w:position w:val="1"/>
          <w:sz w:val="24"/>
        </w:rPr>
        <w:t>本表由区（县）社保经办机构依据《</w:t>
      </w:r>
      <w:r>
        <w:rPr>
          <w:rFonts w:hint="default" w:ascii="Times New Roman" w:hAnsi="Times New Roman" w:eastAsia="仿宋_GB2312" w:cs="Times New Roman"/>
          <w:sz w:val="24"/>
        </w:rPr>
        <w:t xml:space="preserve">XX </w:t>
      </w:r>
      <w:r>
        <w:rPr>
          <w:rFonts w:hint="default" w:ascii="Times New Roman" w:hAnsi="Times New Roman" w:eastAsia="仿宋_GB2312" w:cs="Times New Roman"/>
          <w:position w:val="1"/>
          <w:sz w:val="24"/>
        </w:rPr>
        <w:t>拟征地被征地</w:t>
      </w:r>
      <w:r>
        <w:rPr>
          <w:rFonts w:hint="default" w:ascii="Times New Roman" w:hAnsi="Times New Roman" w:eastAsia="仿宋_GB2312" w:cs="Times New Roman"/>
          <w:position w:val="1"/>
          <w:sz w:val="24"/>
          <w:lang w:eastAsia="zh-CN"/>
        </w:rPr>
        <w:t>农民</w:t>
      </w:r>
      <w:r>
        <w:rPr>
          <w:rFonts w:hint="default" w:ascii="Times New Roman" w:hAnsi="Times New Roman" w:eastAsia="仿宋_GB2312" w:cs="Times New Roman"/>
          <w:position w:val="1"/>
          <w:sz w:val="24"/>
        </w:rPr>
        <w:t>符合享受参保补贴对象汇总审核表》（附件</w:t>
      </w:r>
      <w:r>
        <w:rPr>
          <w:rFonts w:hint="default" w:ascii="Times New Roman" w:hAnsi="Times New Roman" w:eastAsia="仿宋_GB2312" w:cs="Times New Roman"/>
          <w:sz w:val="24"/>
        </w:rPr>
        <w:t>2</w:t>
      </w:r>
      <w:r>
        <w:rPr>
          <w:rFonts w:hint="default" w:ascii="Times New Roman" w:hAnsi="Times New Roman" w:eastAsia="仿宋_GB2312" w:cs="Times New Roman"/>
          <w:position w:val="1"/>
          <w:sz w:val="24"/>
        </w:rPr>
        <w:t>）填写，相关信息保持一致；</w:t>
      </w:r>
      <w:r>
        <w:rPr>
          <w:rFonts w:hint="default" w:ascii="Times New Roman" w:hAnsi="Times New Roman" w:eastAsia="仿宋_GB2312" w:cs="Times New Roman"/>
          <w:sz w:val="24"/>
        </w:rPr>
        <w:t>2.</w:t>
      </w:r>
      <w:r>
        <w:rPr>
          <w:rFonts w:hint="default" w:ascii="Times New Roman" w:hAnsi="Times New Roman" w:eastAsia="仿宋_GB2312" w:cs="Times New Roman"/>
          <w:position w:val="1"/>
          <w:sz w:val="24"/>
        </w:rPr>
        <w:t>此表一式五份，报区（县）政府一份，抄送区（县）财政部门、</w:t>
      </w:r>
      <w:r>
        <w:rPr>
          <w:rFonts w:hint="default" w:ascii="Times New Roman" w:hAnsi="Times New Roman" w:eastAsia="仿宋_GB2312" w:cs="Times New Roman"/>
          <w:position w:val="1"/>
          <w:sz w:val="24"/>
          <w:lang w:eastAsia="zh-CN"/>
        </w:rPr>
        <w:t>自然资源部门</w:t>
      </w:r>
      <w:r>
        <w:rPr>
          <w:rFonts w:hint="default" w:ascii="Times New Roman" w:hAnsi="Times New Roman" w:eastAsia="仿宋_GB2312" w:cs="Times New Roman"/>
          <w:position w:val="1"/>
          <w:sz w:val="24"/>
        </w:rPr>
        <w:t>各一份，人社部门及社保经办机构各留存一份。</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default" w:ascii="Times New Roman" w:hAnsi="Times New Roman" w:eastAsia="黑体" w:cs="Times New Roman"/>
          <w:spacing w:val="-21"/>
        </w:rPr>
      </w:pPr>
      <w:r>
        <w:rPr>
          <w:rFonts w:hint="default" w:ascii="Times New Roman" w:hAnsi="Times New Roman" w:eastAsia="黑体" w:cs="Times New Roman"/>
          <w:spacing w:val="-21"/>
        </w:rPr>
        <w:t>附件4</w:t>
      </w: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default" w:ascii="Times New Roman" w:hAnsi="Times New Roman" w:eastAsia="黑体" w:cs="Times New Roman"/>
          <w:spacing w:val="-21"/>
        </w:rPr>
      </w:pPr>
      <w:r>
        <w:rPr>
          <w:rFonts w:hint="default" w:ascii="Times New Roman" w:hAnsi="Times New Roman" w:eastAsia="黑体" w:cs="Times New Roman"/>
          <w:spacing w:val="-21"/>
        </w:rPr>
        <w:br w:type="column"/>
      </w:r>
    </w:p>
    <w:p>
      <w:pPr>
        <w:pStyle w:val="2"/>
        <w:keepNext w:val="0"/>
        <w:keepLines w:val="0"/>
        <w:pageBreakBefore w:val="0"/>
        <w:widowControl w:val="0"/>
        <w:kinsoku/>
        <w:wordWrap/>
        <w:overflowPunct/>
        <w:topLinePunct w:val="0"/>
        <w:autoSpaceDE/>
        <w:autoSpaceDN/>
        <w:bidi w:val="0"/>
        <w:adjustRightInd/>
        <w:snapToGrid/>
        <w:spacing w:line="500" w:lineRule="exact"/>
        <w:ind w:left="644"/>
        <w:textAlignment w:val="auto"/>
        <w:rPr>
          <w:rFonts w:hint="default" w:ascii="Times New Roman" w:hAnsi="Times New Roman" w:eastAsia="仿宋_GB2312" w:cs="Times New Roman"/>
        </w:rPr>
      </w:pPr>
      <w:r>
        <w:rPr>
          <w:rFonts w:hint="default" w:ascii="Times New Roman" w:hAnsi="Times New Roman" w:eastAsia="仿宋_GB2312" w:cs="Times New Roman"/>
        </w:rPr>
        <w:t>××征地被征地</w:t>
      </w:r>
      <w:r>
        <w:rPr>
          <w:rFonts w:hint="default" w:ascii="Times New Roman" w:hAnsi="Times New Roman" w:eastAsia="仿宋_GB2312" w:cs="Times New Roman"/>
          <w:lang w:eastAsia="zh-CN"/>
        </w:rPr>
        <w:t>农民</w:t>
      </w:r>
      <w:r>
        <w:rPr>
          <w:rFonts w:hint="default" w:ascii="Times New Roman" w:hAnsi="Times New Roman" w:eastAsia="仿宋_GB2312" w:cs="Times New Roman"/>
        </w:rPr>
        <w:t>符合享受参保补贴对象增减情况统计表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rPr>
        <w:sectPr>
          <w:pgSz w:w="16840" w:h="11910" w:orient="landscape"/>
          <w:pgMar w:top="200" w:right="500" w:bottom="280" w:left="520" w:header="720" w:footer="720" w:gutter="0"/>
          <w:pgNumType w:fmt="decimal"/>
          <w:cols w:equalWidth="0" w:num="2">
            <w:col w:w="1816" w:space="40"/>
            <w:col w:w="13964"/>
          </w:cols>
        </w:sectPr>
      </w:pPr>
    </w:p>
    <w:p>
      <w:pPr>
        <w:keepNext w:val="0"/>
        <w:keepLines w:val="0"/>
        <w:pageBreakBefore w:val="0"/>
        <w:widowControl w:val="0"/>
        <w:tabs>
          <w:tab w:val="left" w:pos="6425"/>
          <w:tab w:val="left" w:pos="11981"/>
          <w:tab w:val="left" w:pos="13661"/>
          <w:tab w:val="left" w:pos="14261"/>
          <w:tab w:val="left" w:pos="14861"/>
        </w:tabs>
        <w:kinsoku/>
        <w:wordWrap/>
        <w:overflowPunct/>
        <w:topLinePunct w:val="0"/>
        <w:autoSpaceDE/>
        <w:autoSpaceDN/>
        <w:bidi w:val="0"/>
        <w:adjustRightInd/>
        <w:snapToGrid/>
        <w:spacing w:line="500" w:lineRule="exact"/>
        <w:ind w:left="696" w:right="0" w:firstLine="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乡镇人民政府（街道办事处</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经办人（签名</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填报日期：</w:t>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tbl>
      <w:tblPr>
        <w:tblStyle w:val="7"/>
        <w:tblW w:w="14610" w:type="dxa"/>
        <w:tblInd w:w="5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4"/>
        <w:gridCol w:w="2053"/>
        <w:gridCol w:w="814"/>
        <w:gridCol w:w="903"/>
        <w:gridCol w:w="2258"/>
        <w:gridCol w:w="2146"/>
        <w:gridCol w:w="2352"/>
        <w:gridCol w:w="946"/>
        <w:gridCol w:w="23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764" w:type="dxa"/>
            <w:vMerge w:val="restart"/>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14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2053"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770" w:right="752"/>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814"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17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903"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p>
          <w:p>
            <w:pPr>
              <w:pStyle w:val="9"/>
              <w:keepNext w:val="0"/>
              <w:keepLines w:val="0"/>
              <w:pageBreakBefore w:val="0"/>
              <w:widowControl w:val="0"/>
              <w:kinsoku/>
              <w:wordWrap/>
              <w:overflowPunct/>
              <w:topLinePunct w:val="0"/>
              <w:autoSpaceDE/>
              <w:autoSpaceDN/>
              <w:bidi w:val="0"/>
              <w:spacing w:line="560" w:lineRule="exact"/>
              <w:ind w:left="215" w:right="195"/>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2258"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6"/>
              </w:rPr>
            </w:pPr>
          </w:p>
          <w:p>
            <w:pPr>
              <w:pStyle w:val="9"/>
              <w:keepNext w:val="0"/>
              <w:keepLines w:val="0"/>
              <w:pageBreakBefore w:val="0"/>
              <w:widowControl w:val="0"/>
              <w:kinsoku/>
              <w:wordWrap/>
              <w:overflowPunct/>
              <w:topLinePunct w:val="0"/>
              <w:autoSpaceDE/>
              <w:autoSpaceDN/>
              <w:bidi w:val="0"/>
              <w:spacing w:line="560" w:lineRule="exact"/>
              <w:ind w:left="294"/>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居民身份证号码</w:t>
            </w:r>
          </w:p>
        </w:tc>
        <w:tc>
          <w:tcPr>
            <w:tcW w:w="2146"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p>
          <w:p>
            <w:pPr>
              <w:pStyle w:val="9"/>
              <w:keepNext w:val="0"/>
              <w:keepLines w:val="0"/>
              <w:pageBreakBefore w:val="0"/>
              <w:widowControl w:val="0"/>
              <w:kinsoku/>
              <w:wordWrap/>
              <w:overflowPunct/>
              <w:topLinePunct w:val="0"/>
              <w:autoSpaceDE/>
              <w:autoSpaceDN/>
              <w:bidi w:val="0"/>
              <w:spacing w:line="560" w:lineRule="exact"/>
              <w:ind w:left="112" w:right="92"/>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拟征收土地告知书发布时周岁年龄</w:t>
            </w:r>
          </w:p>
        </w:tc>
        <w:tc>
          <w:tcPr>
            <w:tcW w:w="5672" w:type="dxa"/>
            <w:gridSpan w:val="3"/>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56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补贴对象增减情况（在新增、减少栏打√）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2" w:hRule="atLeast"/>
        </w:trPr>
        <w:tc>
          <w:tcPr>
            <w:tcW w:w="764"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2053"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81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903"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2258"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2146"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1" w:right="92"/>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pacing w:val="24"/>
                <w:sz w:val="24"/>
              </w:rPr>
              <w:t>批准征地时周岁年</w:t>
            </w:r>
            <w:r>
              <w:rPr>
                <w:rFonts w:hint="default" w:ascii="Times New Roman" w:hAnsi="Times New Roman" w:eastAsia="仿宋_GB2312" w:cs="Times New Roman"/>
                <w:spacing w:val="-7"/>
                <w:sz w:val="24"/>
              </w:rPr>
              <w:t>龄、生存状况、户籍</w:t>
            </w:r>
            <w:r>
              <w:rPr>
                <w:rFonts w:hint="default" w:ascii="Times New Roman" w:hAnsi="Times New Roman" w:eastAsia="仿宋_GB2312" w:cs="Times New Roman"/>
                <w:sz w:val="24"/>
              </w:rPr>
              <w:t>变化等情况</w:t>
            </w: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8"/>
              </w:rPr>
            </w:pPr>
          </w:p>
          <w:p>
            <w:pPr>
              <w:pStyle w:val="9"/>
              <w:keepNext w:val="0"/>
              <w:keepLines w:val="0"/>
              <w:pageBreakBefore w:val="0"/>
              <w:widowControl w:val="0"/>
              <w:kinsoku/>
              <w:wordWrap/>
              <w:overflowPunct/>
              <w:topLinePunct w:val="0"/>
              <w:autoSpaceDE/>
              <w:autoSpaceDN/>
              <w:bidi w:val="0"/>
              <w:spacing w:line="560" w:lineRule="exact"/>
              <w:ind w:left="236"/>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新增</w:t>
            </w: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8"/>
              </w:rPr>
            </w:pPr>
          </w:p>
          <w:p>
            <w:pPr>
              <w:pStyle w:val="9"/>
              <w:keepNext w:val="0"/>
              <w:keepLines w:val="0"/>
              <w:pageBreakBefore w:val="0"/>
              <w:widowControl w:val="0"/>
              <w:kinsoku/>
              <w:wordWrap/>
              <w:overflowPunct/>
              <w:topLinePunct w:val="0"/>
              <w:autoSpaceDE/>
              <w:autoSpaceDN/>
              <w:bidi w:val="0"/>
              <w:spacing w:line="560" w:lineRule="exact"/>
              <w:ind w:left="931" w:right="907"/>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减少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6" w:hRule="atLeast"/>
        </w:trPr>
        <w:tc>
          <w:tcPr>
            <w:tcW w:w="2817" w:type="dxa"/>
            <w:gridSpan w:val="2"/>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14"/>
              </w:rPr>
            </w:pPr>
          </w:p>
          <w:p>
            <w:pPr>
              <w:pStyle w:val="9"/>
              <w:keepNext w:val="0"/>
              <w:keepLines w:val="0"/>
              <w:pageBreakBefore w:val="0"/>
              <w:widowControl w:val="0"/>
              <w:kinsoku/>
              <w:wordWrap/>
              <w:overflowPunct/>
              <w:topLinePunct w:val="0"/>
              <w:autoSpaceDE/>
              <w:autoSpaceDN/>
              <w:bidi w:val="0"/>
              <w:spacing w:line="560" w:lineRule="exact"/>
              <w:ind w:left="1148" w:right="1134"/>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1793" w:type="dxa"/>
            <w:gridSpan w:val="7"/>
            <w:tcBorders>
              <w:top w:val="single" w:color="000000" w:sz="4" w:space="0"/>
              <w:left w:val="single" w:color="000000" w:sz="4" w:space="0"/>
              <w:bottom w:val="single" w:color="000000" w:sz="4" w:space="0"/>
            </w:tcBorders>
          </w:tcPr>
          <w:p>
            <w:pPr>
              <w:pStyle w:val="9"/>
              <w:keepNext w:val="0"/>
              <w:keepLines w:val="0"/>
              <w:pageBreakBefore w:val="0"/>
              <w:widowControl w:val="0"/>
              <w:tabs>
                <w:tab w:val="left" w:pos="952"/>
                <w:tab w:val="left" w:pos="1672"/>
                <w:tab w:val="left" w:pos="2392"/>
                <w:tab w:val="left" w:pos="4792"/>
                <w:tab w:val="left" w:pos="6412"/>
                <w:tab w:val="left" w:pos="6806"/>
                <w:tab w:val="left" w:pos="7526"/>
                <w:tab w:val="left" w:pos="8246"/>
              </w:tabs>
              <w:kinsoku/>
              <w:wordWrap/>
              <w:overflowPunct/>
              <w:topLinePunct w:val="0"/>
              <w:autoSpaceDE/>
              <w:autoSpaceDN/>
              <w:bidi w:val="0"/>
              <w:spacing w:line="560" w:lineRule="exact"/>
              <w:ind w:left="112" w:right="75"/>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自</w:t>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pacing w:val="-15"/>
                <w:sz w:val="24"/>
              </w:rPr>
              <w:t>日</w:t>
            </w:r>
            <w:r>
              <w:rPr>
                <w:rFonts w:hint="default" w:ascii="Times New Roman" w:hAnsi="Times New Roman" w:eastAsia="仿宋_GB2312" w:cs="Times New Roman"/>
                <w:sz w:val="24"/>
              </w:rPr>
              <w:t>（拟征收土地告知书发布时间</w:t>
            </w:r>
            <w:r>
              <w:rPr>
                <w:rFonts w:hint="default" w:ascii="Times New Roman" w:hAnsi="Times New Roman" w:eastAsia="仿宋_GB2312" w:cs="Times New Roman"/>
                <w:spacing w:val="-12"/>
                <w:sz w:val="24"/>
              </w:rPr>
              <w:t>）</w:t>
            </w:r>
            <w:r>
              <w:rPr>
                <w:rFonts w:hint="default" w:ascii="Times New Roman" w:hAnsi="Times New Roman" w:eastAsia="仿宋_GB2312" w:cs="Times New Roman"/>
                <w:sz w:val="24"/>
              </w:rPr>
              <w:t>至</w:t>
            </w:r>
            <w:r>
              <w:rPr>
                <w:rFonts w:hint="default" w:ascii="Times New Roman" w:hAnsi="Times New Roman" w:eastAsia="仿宋_GB2312" w:cs="Times New Roman"/>
                <w:sz w:val="24"/>
              </w:rPr>
              <w:tab/>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pacing w:val="-15"/>
                <w:sz w:val="24"/>
              </w:rPr>
              <w:t>日</w:t>
            </w:r>
            <w:r>
              <w:rPr>
                <w:rFonts w:hint="default" w:ascii="Times New Roman" w:hAnsi="Times New Roman" w:eastAsia="仿宋_GB2312" w:cs="Times New Roman"/>
                <w:sz w:val="24"/>
              </w:rPr>
              <w:t>（征地依法批准时间</w:t>
            </w:r>
            <w:r>
              <w:rPr>
                <w:rFonts w:hint="default" w:ascii="Times New Roman" w:hAnsi="Times New Roman" w:eastAsia="仿宋_GB2312" w:cs="Times New Roman"/>
                <w:spacing w:val="-120"/>
                <w:sz w:val="24"/>
              </w:rPr>
              <w:t>）</w:t>
            </w:r>
            <w:r>
              <w:rPr>
                <w:rFonts w:hint="default" w:ascii="Times New Roman" w:hAnsi="Times New Roman" w:eastAsia="仿宋_GB2312" w:cs="Times New Roman"/>
                <w:spacing w:val="-12"/>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pacing w:val="-16"/>
                <w:sz w:val="24"/>
              </w:rPr>
              <w:t>征</w:t>
            </w:r>
            <w:r>
              <w:rPr>
                <w:rFonts w:hint="default" w:ascii="Times New Roman" w:hAnsi="Times New Roman" w:eastAsia="仿宋_GB2312" w:cs="Times New Roman"/>
                <w:sz w:val="24"/>
              </w:rPr>
              <w:t>地被征地农民符合享受参保补贴对象新增</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人，减少</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1" w:hRule="atLeast"/>
        </w:trPr>
        <w:tc>
          <w:tcPr>
            <w:tcW w:w="3631" w:type="dxa"/>
            <w:gridSpan w:val="3"/>
            <w:tcBorders>
              <w:top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07" w:right="-29"/>
              <w:textAlignment w:val="auto"/>
              <w:rPr>
                <w:rFonts w:hint="default" w:ascii="Times New Roman" w:hAnsi="Times New Roman" w:eastAsia="仿宋_GB2312" w:cs="Times New Roman"/>
                <w:sz w:val="27"/>
              </w:rPr>
            </w:pPr>
            <w:r>
              <w:rPr>
                <w:rFonts w:hint="default" w:ascii="Times New Roman" w:hAnsi="Times New Roman" w:eastAsia="仿宋_GB2312" w:cs="Times New Roman"/>
                <w:spacing w:val="-22"/>
                <w:sz w:val="24"/>
              </w:rPr>
              <w:t>县</w:t>
            </w:r>
            <w:r>
              <w:rPr>
                <w:rFonts w:hint="default" w:ascii="Times New Roman" w:hAnsi="Times New Roman" w:eastAsia="仿宋_GB2312" w:cs="Times New Roman"/>
                <w:sz w:val="24"/>
              </w:rPr>
              <w:t>（</w:t>
            </w:r>
            <w:r>
              <w:rPr>
                <w:rFonts w:hint="default" w:ascii="Times New Roman" w:hAnsi="Times New Roman" w:eastAsia="仿宋_GB2312" w:cs="Times New Roman"/>
                <w:spacing w:val="-8"/>
                <w:sz w:val="24"/>
              </w:rPr>
              <w:t>市、区</w:t>
            </w:r>
            <w:r>
              <w:rPr>
                <w:rFonts w:hint="default" w:ascii="Times New Roman" w:hAnsi="Times New Roman" w:eastAsia="仿宋_GB2312" w:cs="Times New Roman"/>
                <w:spacing w:val="-22"/>
                <w:sz w:val="24"/>
              </w:rPr>
              <w:t>）</w:t>
            </w:r>
            <w:r>
              <w:rPr>
                <w:rFonts w:hint="default" w:ascii="Times New Roman" w:hAnsi="Times New Roman" w:eastAsia="仿宋_GB2312" w:cs="Times New Roman"/>
                <w:spacing w:val="-2"/>
                <w:sz w:val="24"/>
              </w:rPr>
              <w:t>公安部门审核意见：</w:t>
            </w:r>
          </w:p>
          <w:p>
            <w:pPr>
              <w:pStyle w:val="9"/>
              <w:keepNext w:val="0"/>
              <w:keepLines w:val="0"/>
              <w:pageBreakBefore w:val="0"/>
              <w:widowControl w:val="0"/>
              <w:kinsoku/>
              <w:wordWrap/>
              <w:overflowPunct/>
              <w:topLinePunct w:val="0"/>
              <w:autoSpaceDE/>
              <w:autoSpaceDN/>
              <w:bidi w:val="0"/>
              <w:spacing w:line="560" w:lineRule="exact"/>
              <w:ind w:right="1123" w:firstLine="960" w:firstLineChars="400"/>
              <w:jc w:val="right"/>
              <w:textAlignment w:val="auto"/>
              <w:rPr>
                <w:rFonts w:hint="default" w:ascii="Times New Roman" w:hAnsi="Times New Roman" w:eastAsia="仿宋_GB2312" w:cs="Times New Roman"/>
                <w:spacing w:val="-9"/>
                <w:sz w:val="24"/>
              </w:rPr>
            </w:pPr>
            <w:r>
              <w:rPr>
                <w:rFonts w:hint="default" w:ascii="Times New Roman" w:hAnsi="Times New Roman" w:eastAsia="仿宋_GB2312" w:cs="Times New Roman"/>
                <w:sz w:val="24"/>
              </w:rPr>
              <w:t>审核人（签名</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kinsoku/>
              <w:wordWrap/>
              <w:overflowPunct/>
              <w:topLinePunct w:val="0"/>
              <w:autoSpaceDE/>
              <w:autoSpaceDN/>
              <w:bidi w:val="0"/>
              <w:spacing w:line="560" w:lineRule="exact"/>
              <w:ind w:left="1261" w:right="1123" w:hanging="120"/>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p>
          <w:p>
            <w:pPr>
              <w:pStyle w:val="9"/>
              <w:keepNext w:val="0"/>
              <w:keepLines w:val="0"/>
              <w:pageBreakBefore w:val="0"/>
              <w:widowControl w:val="0"/>
              <w:tabs>
                <w:tab w:val="left" w:pos="2682"/>
                <w:tab w:val="left" w:pos="3282"/>
              </w:tabs>
              <w:kinsoku/>
              <w:wordWrap/>
              <w:overflowPunct/>
              <w:topLinePunct w:val="0"/>
              <w:autoSpaceDE/>
              <w:autoSpaceDN/>
              <w:bidi w:val="0"/>
              <w:spacing w:line="560" w:lineRule="exact"/>
              <w:ind w:left="2082"/>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tc>
        <w:tc>
          <w:tcPr>
            <w:tcW w:w="5307" w:type="dxa"/>
            <w:gridSpan w:val="3"/>
            <w:tcBorders>
              <w:top w:val="single" w:color="000000" w:sz="4" w:space="0"/>
              <w:left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
              <w:textAlignment w:val="auto"/>
              <w:rPr>
                <w:rFonts w:hint="default" w:ascii="Times New Roman" w:hAnsi="Times New Roman" w:eastAsia="仿宋_GB2312" w:cs="Times New Roman"/>
                <w:sz w:val="27"/>
              </w:rPr>
            </w:pPr>
            <w:r>
              <w:rPr>
                <w:rFonts w:hint="default" w:ascii="Times New Roman" w:hAnsi="Times New Roman" w:eastAsia="仿宋_GB2312" w:cs="Times New Roman"/>
                <w:sz w:val="24"/>
              </w:rPr>
              <w:t>县（市、区）</w:t>
            </w:r>
            <w:r>
              <w:rPr>
                <w:rFonts w:hint="default" w:ascii="Times New Roman" w:hAnsi="Times New Roman" w:eastAsia="仿宋_GB2312" w:cs="Times New Roman"/>
                <w:sz w:val="24"/>
                <w:lang w:eastAsia="zh-CN"/>
              </w:rPr>
              <w:t>农业</w:t>
            </w:r>
            <w:r>
              <w:rPr>
                <w:rFonts w:hint="default" w:ascii="Times New Roman" w:hAnsi="Times New Roman" w:eastAsia="仿宋_GB2312" w:cs="Times New Roman"/>
                <w:sz w:val="24"/>
              </w:rPr>
              <w:t>部门审核意见：</w:t>
            </w:r>
          </w:p>
          <w:p>
            <w:pPr>
              <w:pStyle w:val="9"/>
              <w:keepNext w:val="0"/>
              <w:keepLines w:val="0"/>
              <w:pageBreakBefore w:val="0"/>
              <w:widowControl w:val="0"/>
              <w:kinsoku/>
              <w:wordWrap/>
              <w:overflowPunct/>
              <w:topLinePunct w:val="0"/>
              <w:autoSpaceDE/>
              <w:autoSpaceDN/>
              <w:bidi w:val="0"/>
              <w:spacing w:line="560" w:lineRule="exact"/>
              <w:ind w:right="1123" w:firstLine="960" w:firstLineChars="400"/>
              <w:jc w:val="right"/>
              <w:textAlignment w:val="auto"/>
              <w:rPr>
                <w:rFonts w:hint="default" w:ascii="Times New Roman" w:hAnsi="Times New Roman" w:eastAsia="仿宋_GB2312" w:cs="Times New Roman"/>
                <w:spacing w:val="-9"/>
                <w:sz w:val="24"/>
              </w:rPr>
            </w:pPr>
            <w:r>
              <w:rPr>
                <w:rFonts w:hint="default" w:ascii="Times New Roman" w:hAnsi="Times New Roman" w:eastAsia="仿宋_GB2312" w:cs="Times New Roman"/>
                <w:sz w:val="24"/>
              </w:rPr>
              <w:t>审核人（签名</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kinsoku/>
              <w:wordWrap/>
              <w:overflowPunct/>
              <w:topLinePunct w:val="0"/>
              <w:autoSpaceDE/>
              <w:autoSpaceDN/>
              <w:bidi w:val="0"/>
              <w:spacing w:line="560" w:lineRule="exact"/>
              <w:ind w:left="1261" w:right="1123" w:hanging="120"/>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p>
          <w:p>
            <w:pPr>
              <w:pStyle w:val="9"/>
              <w:keepNext w:val="0"/>
              <w:keepLines w:val="0"/>
              <w:pageBreakBefore w:val="0"/>
              <w:widowControl w:val="0"/>
              <w:kinsoku/>
              <w:wordWrap/>
              <w:overflowPunct/>
              <w:topLinePunct w:val="0"/>
              <w:autoSpaceDE/>
              <w:autoSpaceDN/>
              <w:bidi w:val="0"/>
              <w:spacing w:line="560" w:lineRule="exact"/>
              <w:ind w:left="2296" w:right="1318" w:hanging="120"/>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日</w:t>
            </w:r>
          </w:p>
        </w:tc>
        <w:tc>
          <w:tcPr>
            <w:tcW w:w="5672" w:type="dxa"/>
            <w:gridSpan w:val="3"/>
            <w:tcBorders>
              <w:top w:val="single" w:color="000000" w:sz="4" w:space="0"/>
              <w:left w:val="single" w:color="000000" w:sz="4" w:space="0"/>
              <w:right w:val="single" w:color="000000" w:sz="12" w:space="0"/>
            </w:tcBorders>
          </w:tcPr>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default" w:ascii="Times New Roman" w:hAnsi="Times New Roman" w:eastAsia="仿宋_GB2312" w:cs="Times New Roman"/>
                <w:sz w:val="27"/>
              </w:rPr>
            </w:pPr>
            <w:r>
              <w:rPr>
                <w:rFonts w:hint="default" w:ascii="Times New Roman" w:hAnsi="Times New Roman" w:eastAsia="仿宋_GB2312" w:cs="Times New Roman"/>
                <w:sz w:val="24"/>
              </w:rPr>
              <w:t>县（市、区）</w:t>
            </w:r>
            <w:r>
              <w:rPr>
                <w:rFonts w:hint="default" w:ascii="Times New Roman" w:hAnsi="Times New Roman" w:eastAsia="仿宋_GB2312" w:cs="Times New Roman"/>
                <w:sz w:val="24"/>
                <w:lang w:eastAsia="zh-CN"/>
              </w:rPr>
              <w:t>自然资源部门</w:t>
            </w:r>
            <w:r>
              <w:rPr>
                <w:rFonts w:hint="default" w:ascii="Times New Roman" w:hAnsi="Times New Roman" w:eastAsia="仿宋_GB2312" w:cs="Times New Roman"/>
                <w:sz w:val="24"/>
              </w:rPr>
              <w:t>审核意见：</w:t>
            </w:r>
          </w:p>
          <w:p>
            <w:pPr>
              <w:pStyle w:val="9"/>
              <w:keepNext w:val="0"/>
              <w:keepLines w:val="0"/>
              <w:pageBreakBefore w:val="0"/>
              <w:widowControl w:val="0"/>
              <w:kinsoku/>
              <w:wordWrap/>
              <w:overflowPunct/>
              <w:topLinePunct w:val="0"/>
              <w:autoSpaceDE/>
              <w:autoSpaceDN/>
              <w:bidi w:val="0"/>
              <w:spacing w:line="560" w:lineRule="exact"/>
              <w:ind w:left="2365" w:right="1724" w:hanging="240"/>
              <w:textAlignment w:val="auto"/>
              <w:rPr>
                <w:rFonts w:hint="default" w:ascii="Times New Roman" w:hAnsi="Times New Roman" w:eastAsia="仿宋_GB2312" w:cs="Times New Roman"/>
                <w:spacing w:val="-9"/>
                <w:sz w:val="24"/>
              </w:rPr>
            </w:pPr>
            <w:r>
              <w:rPr>
                <w:rFonts w:hint="default" w:ascii="Times New Roman" w:hAnsi="Times New Roman" w:eastAsia="仿宋_GB2312" w:cs="Times New Roman"/>
                <w:sz w:val="24"/>
              </w:rPr>
              <w:t>审核人（签名</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kinsoku/>
              <w:wordWrap/>
              <w:overflowPunct/>
              <w:topLinePunct w:val="0"/>
              <w:autoSpaceDE/>
              <w:autoSpaceDN/>
              <w:bidi w:val="0"/>
              <w:spacing w:line="560" w:lineRule="exact"/>
              <w:ind w:left="2365" w:right="1724" w:hanging="24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p>
          <w:p>
            <w:pPr>
              <w:pStyle w:val="9"/>
              <w:keepNext w:val="0"/>
              <w:keepLines w:val="0"/>
              <w:pageBreakBefore w:val="0"/>
              <w:widowControl w:val="0"/>
              <w:tabs>
                <w:tab w:val="left" w:pos="4739"/>
                <w:tab w:val="left" w:pos="5339"/>
              </w:tabs>
              <w:kinsoku/>
              <w:wordWrap/>
              <w:overflowPunct/>
              <w:topLinePunct w:val="0"/>
              <w:autoSpaceDE/>
              <w:autoSpaceDN/>
              <w:bidi w:val="0"/>
              <w:spacing w:line="560" w:lineRule="exact"/>
              <w:ind w:left="4139"/>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tc>
      </w:tr>
    </w:tbl>
    <w:p>
      <w:pPr>
        <w:keepNext w:val="0"/>
        <w:keepLines w:val="0"/>
        <w:pageBreakBefore w:val="0"/>
        <w:widowControl w:val="0"/>
        <w:kinsoku/>
        <w:wordWrap/>
        <w:overflowPunct/>
        <w:topLinePunct w:val="0"/>
        <w:autoSpaceDE/>
        <w:autoSpaceDN/>
        <w:bidi w:val="0"/>
        <w:adjustRightInd/>
        <w:snapToGrid/>
        <w:spacing w:line="400" w:lineRule="exact"/>
        <w:ind w:left="479" w:leftChars="228" w:right="594"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说明：</w:t>
      </w:r>
      <w:r>
        <w:rPr>
          <w:rFonts w:hint="default" w:ascii="Times New Roman" w:hAnsi="Times New Roman" w:eastAsia="仿宋_GB2312" w:cs="Times New Roman"/>
          <w:sz w:val="24"/>
        </w:rPr>
        <w:t>1.</w:t>
      </w:r>
      <w:r>
        <w:rPr>
          <w:rFonts w:hint="default" w:ascii="Times New Roman" w:hAnsi="Times New Roman" w:eastAsia="仿宋_GB2312" w:cs="Times New Roman"/>
          <w:position w:val="1"/>
          <w:sz w:val="24"/>
        </w:rPr>
        <w:t>本表由</w:t>
      </w:r>
      <w:r>
        <w:rPr>
          <w:rFonts w:hint="default" w:ascii="Times New Roman" w:hAnsi="Times New Roman" w:eastAsia="仿宋_GB2312" w:cs="Times New Roman"/>
          <w:position w:val="1"/>
          <w:sz w:val="24"/>
          <w:lang w:eastAsia="zh-CN"/>
        </w:rPr>
        <w:t>乡镇（街道）</w:t>
      </w:r>
      <w:r>
        <w:rPr>
          <w:rFonts w:hint="default" w:ascii="Times New Roman" w:hAnsi="Times New Roman" w:eastAsia="仿宋_GB2312" w:cs="Times New Roman"/>
          <w:position w:val="1"/>
          <w:sz w:val="24"/>
        </w:rPr>
        <w:t>补报，自县级以上人民政府公布《拟征收土地告知书》之日起至征地项目批准之日止，期间年满</w:t>
      </w:r>
      <w:r>
        <w:rPr>
          <w:rFonts w:hint="default" w:ascii="Times New Roman" w:hAnsi="Times New Roman" w:eastAsia="仿宋_GB2312" w:cs="Times New Roman"/>
          <w:sz w:val="24"/>
        </w:rPr>
        <w:t>16</w:t>
      </w:r>
      <w:r>
        <w:rPr>
          <w:rFonts w:hint="default" w:ascii="Times New Roman" w:hAnsi="Times New Roman" w:eastAsia="仿宋_GB2312" w:cs="Times New Roman"/>
          <w:position w:val="1"/>
          <w:sz w:val="24"/>
        </w:rPr>
        <w:t>周</w:t>
      </w:r>
      <w:r>
        <w:rPr>
          <w:rFonts w:hint="default" w:ascii="Times New Roman" w:hAnsi="Times New Roman" w:eastAsia="仿宋_GB2312" w:cs="Times New Roman"/>
          <w:spacing w:val="-10"/>
          <w:position w:val="1"/>
          <w:sz w:val="24"/>
        </w:rPr>
        <w:t>岁并同时符合享受参保补贴其他条件的，均在补贴范围。期间死亡或户口注销、迁移的，不在补贴范围。</w:t>
      </w:r>
      <w:r>
        <w:rPr>
          <w:rFonts w:hint="default" w:ascii="Times New Roman" w:hAnsi="Times New Roman" w:eastAsia="仿宋_GB2312" w:cs="Times New Roman"/>
          <w:sz w:val="24"/>
        </w:rPr>
        <w:t>2.</w:t>
      </w:r>
      <w:r>
        <w:rPr>
          <w:rFonts w:hint="default" w:ascii="Times New Roman" w:hAnsi="Times New Roman" w:eastAsia="仿宋_GB2312" w:cs="Times New Roman"/>
          <w:spacing w:val="-21"/>
          <w:position w:val="1"/>
          <w:sz w:val="24"/>
        </w:rPr>
        <w:t>无增减情况在“姓名”栏填“无”。</w:t>
      </w:r>
      <w:r>
        <w:rPr>
          <w:rFonts w:hint="default" w:ascii="Times New Roman" w:hAnsi="Times New Roman" w:eastAsia="仿宋_GB2312" w:cs="Times New Roman"/>
          <w:sz w:val="24"/>
        </w:rPr>
        <w:t>3.</w:t>
      </w:r>
      <w:r>
        <w:rPr>
          <w:rFonts w:hint="default" w:ascii="Times New Roman" w:hAnsi="Times New Roman" w:eastAsia="仿宋_GB2312" w:cs="Times New Roman"/>
          <w:position w:val="1"/>
          <w:sz w:val="24"/>
        </w:rPr>
        <w:t>本表一式三份，审核盖章后，报区（县）人社部门、社保经办机构各一份，乡、镇人民政府（街道办事处）留存一份。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default" w:ascii="Times New Roman" w:hAnsi="Times New Roman" w:eastAsia="黑体" w:cs="Times New Roman"/>
          <w:spacing w:val="-21"/>
        </w:rPr>
      </w:pPr>
      <w:r>
        <w:rPr>
          <w:rFonts w:hint="default" w:ascii="Times New Roman" w:hAnsi="Times New Roman" w:eastAsia="黑体" w:cs="Times New Roman"/>
          <w:spacing w:val="-21"/>
        </w:rPr>
        <w:t>附件5</w:t>
      </w:r>
    </w:p>
    <w:p>
      <w:pPr>
        <w:pStyle w:val="4"/>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ascii="Times New Roman" w:hAnsi="Times New Roman" w:eastAsia="仿宋_GB2312" w:cs="Times New Roman"/>
          <w:sz w:val="33"/>
        </w:rPr>
      </w:pPr>
      <w:r>
        <w:rPr>
          <w:rFonts w:hint="default" w:ascii="Times New Roman" w:hAnsi="Times New Roman" w:eastAsia="仿宋_GB2312" w:cs="Times New Roman"/>
        </w:rPr>
        <w:br w:type="column"/>
      </w:r>
    </w:p>
    <w:p>
      <w:pPr>
        <w:pStyle w:val="2"/>
        <w:keepNext w:val="0"/>
        <w:keepLines w:val="0"/>
        <w:pageBreakBefore w:val="0"/>
        <w:widowControl w:val="0"/>
        <w:kinsoku/>
        <w:wordWrap/>
        <w:overflowPunct/>
        <w:topLinePunct w:val="0"/>
        <w:autoSpaceDE/>
        <w:autoSpaceDN/>
        <w:bidi w:val="0"/>
        <w:adjustRightInd/>
        <w:snapToGrid/>
        <w:spacing w:line="500" w:lineRule="exact"/>
        <w:ind w:left="536"/>
        <w:textAlignment w:val="auto"/>
        <w:rPr>
          <w:rFonts w:hint="default" w:ascii="Times New Roman" w:hAnsi="Times New Roman" w:eastAsia="仿宋_GB2312" w:cs="Times New Roman"/>
        </w:rPr>
        <w:sectPr>
          <w:pgSz w:w="16840" w:h="11910" w:orient="landscape"/>
          <w:pgMar w:top="760" w:right="500" w:bottom="280" w:left="520" w:header="720" w:footer="720" w:gutter="0"/>
          <w:pgNumType w:fmt="decimal"/>
          <w:cols w:equalWidth="0" w:num="2">
            <w:col w:w="1697" w:space="1867"/>
            <w:col w:w="12256"/>
          </w:cols>
        </w:sectPr>
      </w:pPr>
      <w:r>
        <w:rPr>
          <w:rFonts w:hint="default" w:ascii="Times New Roman" w:hAnsi="Times New Roman" w:eastAsia="仿宋_GB2312" w:cs="Times New Roman"/>
        </w:rPr>
        <w:t>××征地被征地</w:t>
      </w:r>
      <w:r>
        <w:rPr>
          <w:rFonts w:hint="default" w:ascii="Times New Roman" w:hAnsi="Times New Roman" w:eastAsia="仿宋_GB2312" w:cs="Times New Roman"/>
          <w:lang w:eastAsia="zh-CN"/>
        </w:rPr>
        <w:t>农民</w:t>
      </w:r>
      <w:r>
        <w:rPr>
          <w:rFonts w:hint="default" w:ascii="Times New Roman" w:hAnsi="Times New Roman" w:eastAsia="仿宋_GB2312" w:cs="Times New Roman"/>
        </w:rPr>
        <w:t>参保补贴资金核定表</w:t>
      </w:r>
    </w:p>
    <w:p>
      <w:pPr>
        <w:keepNext w:val="0"/>
        <w:keepLines w:val="0"/>
        <w:pageBreakBefore w:val="0"/>
        <w:widowControl w:val="0"/>
        <w:tabs>
          <w:tab w:val="left" w:pos="7284"/>
          <w:tab w:val="left" w:pos="11211"/>
          <w:tab w:val="left" w:pos="12891"/>
          <w:tab w:val="left" w:pos="13611"/>
          <w:tab w:val="left" w:pos="14331"/>
        </w:tabs>
        <w:kinsoku/>
        <w:wordWrap/>
        <w:overflowPunct/>
        <w:topLinePunct w:val="0"/>
        <w:autoSpaceDE/>
        <w:autoSpaceDN/>
        <w:bidi w:val="0"/>
        <w:adjustRightInd/>
        <w:snapToGrid/>
        <w:spacing w:line="500" w:lineRule="exact"/>
        <w:ind w:right="0"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区（县）社保经办机构（盖章</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经办人（签名</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rPr>
        <w:tab/>
      </w:r>
      <w:r>
        <w:rPr>
          <w:rFonts w:hint="default" w:ascii="Times New Roman" w:hAnsi="Times New Roman" w:eastAsia="仿宋_GB2312" w:cs="Times New Roman"/>
          <w:sz w:val="24"/>
        </w:rPr>
        <w:t>填报时间：</w:t>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z w:val="24"/>
        </w:rPr>
        <w:t>日</w:t>
      </w:r>
    </w:p>
    <w:tbl>
      <w:tblPr>
        <w:tblStyle w:val="7"/>
        <w:tblW w:w="14929" w:type="dxa"/>
        <w:tblInd w:w="4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1934"/>
        <w:gridCol w:w="1886"/>
        <w:gridCol w:w="1948"/>
        <w:gridCol w:w="1994"/>
        <w:gridCol w:w="1933"/>
        <w:gridCol w:w="1394"/>
        <w:gridCol w:w="1425"/>
        <w:gridCol w:w="1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trPr>
        <w:tc>
          <w:tcPr>
            <w:tcW w:w="979" w:type="dxa"/>
            <w:vMerge w:val="restart"/>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8"/>
              </w:rPr>
            </w:pPr>
          </w:p>
          <w:p>
            <w:pPr>
              <w:pStyle w:val="9"/>
              <w:keepNext w:val="0"/>
              <w:keepLines w:val="0"/>
              <w:pageBreakBefore w:val="0"/>
              <w:widowControl w:val="0"/>
              <w:kinsoku/>
              <w:wordWrap/>
              <w:overflowPunct/>
              <w:topLinePunct w:val="0"/>
              <w:autoSpaceDE/>
              <w:autoSpaceDN/>
              <w:bidi w:val="0"/>
              <w:spacing w:line="560" w:lineRule="exact"/>
              <w:ind w:left="106"/>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934"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7"/>
              </w:rPr>
            </w:pPr>
          </w:p>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default" w:ascii="Times New Roman" w:hAnsi="Times New Roman" w:eastAsia="仿宋_GB2312" w:cs="Times New Roman"/>
                <w:sz w:val="24"/>
              </w:rPr>
            </w:pPr>
            <w:r>
              <w:rPr>
                <w:rFonts w:hint="default" w:ascii="Times New Roman" w:hAnsi="Times New Roman" w:eastAsia="仿宋_GB2312" w:cs="Times New Roman"/>
                <w:spacing w:val="45"/>
                <w:sz w:val="24"/>
              </w:rPr>
              <w:t>乡镇人民政府</w:t>
            </w:r>
          </w:p>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（街道办事处）</w:t>
            </w:r>
          </w:p>
        </w:tc>
        <w:tc>
          <w:tcPr>
            <w:tcW w:w="3834" w:type="dxa"/>
            <w:gridSpan w:val="2"/>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721" w:right="160" w:hanging="540"/>
              <w:textAlignment w:val="auto"/>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根据附件</w:t>
            </w:r>
            <w:r>
              <w:rPr>
                <w:rFonts w:hint="default" w:ascii="Times New Roman" w:hAnsi="Times New Roman" w:eastAsia="仿宋_GB2312" w:cs="Times New Roman"/>
                <w:sz w:val="24"/>
              </w:rPr>
              <w:t>2</w:t>
            </w:r>
            <w:r>
              <w:rPr>
                <w:rFonts w:hint="default" w:ascii="Times New Roman" w:hAnsi="Times New Roman" w:eastAsia="仿宋_GB2312" w:cs="Times New Roman"/>
                <w:position w:val="1"/>
                <w:sz w:val="24"/>
              </w:rPr>
              <w:t>汇总审核的参保补贴对</w:t>
            </w:r>
            <w:r>
              <w:rPr>
                <w:rFonts w:hint="default" w:ascii="Times New Roman" w:hAnsi="Times New Roman" w:eastAsia="仿宋_GB2312" w:cs="Times New Roman"/>
                <w:sz w:val="24"/>
              </w:rPr>
              <w:t>象和测算资金预存情况</w:t>
            </w:r>
          </w:p>
        </w:tc>
        <w:tc>
          <w:tcPr>
            <w:tcW w:w="3927" w:type="dxa"/>
            <w:gridSpan w:val="2"/>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8" w:right="206" w:hanging="900"/>
              <w:textAlignment w:val="auto"/>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根据附件</w:t>
            </w:r>
            <w:r>
              <w:rPr>
                <w:rFonts w:hint="default" w:ascii="Times New Roman" w:hAnsi="Times New Roman" w:eastAsia="仿宋_GB2312" w:cs="Times New Roman"/>
                <w:sz w:val="24"/>
              </w:rPr>
              <w:t>5</w:t>
            </w:r>
            <w:r>
              <w:rPr>
                <w:rFonts w:hint="default" w:ascii="Times New Roman" w:hAnsi="Times New Roman" w:eastAsia="仿宋_GB2312" w:cs="Times New Roman"/>
                <w:position w:val="1"/>
                <w:sz w:val="24"/>
              </w:rPr>
              <w:t>统计的补贴人数和测算</w:t>
            </w:r>
            <w:r>
              <w:rPr>
                <w:rFonts w:hint="default" w:ascii="Times New Roman" w:hAnsi="Times New Roman" w:eastAsia="仿宋_GB2312" w:cs="Times New Roman"/>
                <w:sz w:val="24"/>
              </w:rPr>
              <w:t>资金的增减情况</w:t>
            </w:r>
          </w:p>
        </w:tc>
        <w:tc>
          <w:tcPr>
            <w:tcW w:w="2819" w:type="dxa"/>
            <w:gridSpan w:val="2"/>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73" w:right="193" w:hanging="96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最终核定的补贴人数和资金</w:t>
            </w:r>
          </w:p>
        </w:tc>
        <w:tc>
          <w:tcPr>
            <w:tcW w:w="1436" w:type="dxa"/>
            <w:vMerge w:val="restart"/>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8"/>
              </w:rPr>
            </w:pPr>
          </w:p>
          <w:p>
            <w:pPr>
              <w:pStyle w:val="9"/>
              <w:keepNext w:val="0"/>
              <w:keepLines w:val="0"/>
              <w:pageBreakBefore w:val="0"/>
              <w:widowControl w:val="0"/>
              <w:kinsoku/>
              <w:wordWrap/>
              <w:overflowPunct/>
              <w:topLinePunct w:val="0"/>
              <w:autoSpaceDE/>
              <w:autoSpaceDN/>
              <w:bidi w:val="0"/>
              <w:spacing w:line="560" w:lineRule="exact"/>
              <w:ind w:left="483"/>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979"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193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补贴人数（人）</w:t>
            </w: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补贴资金（元）</w:t>
            </w: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补贴人数（人）</w:t>
            </w: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补贴资金（元）</w:t>
            </w: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2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补贴人数</w:t>
            </w:r>
          </w:p>
          <w:p>
            <w:pPr>
              <w:pStyle w:val="9"/>
              <w:keepNext w:val="0"/>
              <w:keepLines w:val="0"/>
              <w:pageBreakBefore w:val="0"/>
              <w:widowControl w:val="0"/>
              <w:kinsoku/>
              <w:wordWrap/>
              <w:overflowPunct/>
              <w:topLinePunct w:val="0"/>
              <w:autoSpaceDE/>
              <w:autoSpaceDN/>
              <w:bidi w:val="0"/>
              <w:spacing w:line="560" w:lineRule="exact"/>
              <w:ind w:left="34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35"/>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补贴资金</w:t>
            </w:r>
          </w:p>
          <w:p>
            <w:pPr>
              <w:pStyle w:val="9"/>
              <w:keepNext w:val="0"/>
              <w:keepLines w:val="0"/>
              <w:pageBreakBefore w:val="0"/>
              <w:widowControl w:val="0"/>
              <w:kinsoku/>
              <w:wordWrap/>
              <w:overflowPunct/>
              <w:topLinePunct w:val="0"/>
              <w:autoSpaceDE/>
              <w:autoSpaceDN/>
              <w:bidi w:val="0"/>
              <w:spacing w:line="560" w:lineRule="exact"/>
              <w:ind w:left="355"/>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w:t>
            </w:r>
          </w:p>
        </w:tc>
        <w:tc>
          <w:tcPr>
            <w:tcW w:w="1436"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
              <w:textAlignment w:val="auto"/>
              <w:rPr>
                <w:rFonts w:hint="default" w:ascii="Times New Roman" w:hAnsi="Times New Roman" w:eastAsia="仿宋_GB2312" w:cs="Times New Roman"/>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default" w:ascii="Times New Roman" w:hAnsi="Times New Roman" w:eastAsia="仿宋_GB2312" w:cs="Times New Roman"/>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2913" w:type="dxa"/>
            <w:gridSpan w:val="2"/>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06"/>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 计</w:t>
            </w: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1" w:hRule="atLeast"/>
        </w:trPr>
        <w:tc>
          <w:tcPr>
            <w:tcW w:w="14929" w:type="dxa"/>
            <w:gridSpan w:val="9"/>
            <w:tcBorders>
              <w:top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06"/>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区（县）人力资源和社会保障部门意见：</w:t>
            </w:r>
          </w:p>
          <w:p>
            <w:pPr>
              <w:pStyle w:val="9"/>
              <w:keepNext w:val="0"/>
              <w:keepLines w:val="0"/>
              <w:pageBreakBefore w:val="0"/>
              <w:widowControl w:val="0"/>
              <w:tabs>
                <w:tab w:val="left" w:pos="1426"/>
                <w:tab w:val="left" w:pos="1726"/>
                <w:tab w:val="left" w:pos="2026"/>
                <w:tab w:val="left" w:pos="2626"/>
                <w:tab w:val="left" w:pos="7169"/>
                <w:tab w:val="left" w:pos="7253"/>
                <w:tab w:val="left" w:pos="12920"/>
              </w:tabs>
              <w:kinsoku/>
              <w:wordWrap/>
              <w:overflowPunct/>
              <w:topLinePunct w:val="0"/>
              <w:autoSpaceDE/>
              <w:autoSpaceDN/>
              <w:bidi w:val="0"/>
              <w:spacing w:line="560" w:lineRule="exact"/>
              <w:ind w:left="106" w:right="76" w:firstLine="48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截止</w:t>
            </w:r>
            <w:r>
              <w:rPr>
                <w:rFonts w:hint="default" w:ascii="Times New Roman" w:hAnsi="Times New Roman" w:eastAsia="仿宋_GB2312" w:cs="Times New Roman"/>
                <w:sz w:val="24"/>
              </w:rPr>
              <w:tab/>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rPr>
              <w:tab/>
            </w:r>
            <w:r>
              <w:rPr>
                <w:rFonts w:hint="default" w:ascii="Times New Roman" w:hAnsi="Times New Roman" w:eastAsia="仿宋_GB2312" w:cs="Times New Roman"/>
                <w:sz w:val="24"/>
              </w:rPr>
              <w:t>月</w:t>
            </w:r>
            <w:r>
              <w:rPr>
                <w:rFonts w:hint="default" w:ascii="Times New Roman" w:hAnsi="Times New Roman" w:eastAsia="仿宋_GB2312" w:cs="Times New Roman"/>
                <w:sz w:val="24"/>
              </w:rPr>
              <w:tab/>
            </w:r>
            <w:r>
              <w:rPr>
                <w:rFonts w:hint="default" w:ascii="Times New Roman" w:hAnsi="Times New Roman" w:eastAsia="仿宋_GB2312" w:cs="Times New Roman"/>
                <w:spacing w:val="-8"/>
                <w:sz w:val="24"/>
              </w:rPr>
              <w:t>日</w:t>
            </w:r>
            <w:r>
              <w:rPr>
                <w:rFonts w:hint="default" w:ascii="Times New Roman" w:hAnsi="Times New Roman" w:eastAsia="仿宋_GB2312" w:cs="Times New Roman"/>
                <w:sz w:val="24"/>
              </w:rPr>
              <w:t>（征地依法审批时间</w:t>
            </w:r>
            <w:r>
              <w:rPr>
                <w:rFonts w:hint="default" w:ascii="Times New Roman" w:hAnsi="Times New Roman" w:eastAsia="仿宋_GB2312" w:cs="Times New Roman"/>
                <w:spacing w:val="-120"/>
                <w:sz w:val="24"/>
              </w:rPr>
              <w:t>）</w:t>
            </w:r>
            <w:r>
              <w:rPr>
                <w:rFonts w:hint="default" w:ascii="Times New Roman" w:hAnsi="Times New Roman" w:eastAsia="仿宋_GB2312" w:cs="Times New Roman"/>
                <w:spacing w:val="-10"/>
                <w:sz w:val="24"/>
              </w:rPr>
              <w:t>，</w:t>
            </w:r>
            <w:r>
              <w:rPr>
                <w:rFonts w:hint="default" w:ascii="Times New Roman" w:hAnsi="Times New Roman" w:eastAsia="仿宋_GB2312" w:cs="Times New Roman"/>
                <w:sz w:val="24"/>
              </w:rPr>
              <w:t>××征地</w:t>
            </w:r>
            <w:r>
              <w:rPr>
                <w:rFonts w:hint="default" w:ascii="Times New Roman" w:hAnsi="Times New Roman" w:eastAsia="仿宋_GB2312" w:cs="Times New Roman"/>
                <w:spacing w:val="-1"/>
                <w:sz w:val="24"/>
              </w:rPr>
              <w:t>有</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人符合享受参保补贴条件</w:t>
            </w:r>
            <w:r>
              <w:rPr>
                <w:rFonts w:hint="default" w:ascii="Times New Roman" w:hAnsi="Times New Roman" w:eastAsia="仿宋_GB2312" w:cs="Times New Roman"/>
                <w:spacing w:val="-10"/>
                <w:sz w:val="24"/>
              </w:rPr>
              <w:t>，</w:t>
            </w:r>
            <w:r>
              <w:rPr>
                <w:rFonts w:hint="default" w:ascii="Times New Roman" w:hAnsi="Times New Roman" w:eastAsia="仿宋_GB2312" w:cs="Times New Roman"/>
                <w:sz w:val="24"/>
              </w:rPr>
              <w:t>需参保补贴资金总</w:t>
            </w:r>
            <w:r>
              <w:rPr>
                <w:rFonts w:hint="default" w:ascii="Times New Roman" w:hAnsi="Times New Roman" w:eastAsia="仿宋_GB2312" w:cs="Times New Roman"/>
                <w:spacing w:val="-1"/>
                <w:sz w:val="24"/>
              </w:rPr>
              <w:t>额</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tab/>
            </w:r>
            <w:r>
              <w:rPr>
                <w:rFonts w:hint="default" w:ascii="Times New Roman" w:hAnsi="Times New Roman" w:eastAsia="仿宋_GB2312" w:cs="Times New Roman"/>
                <w:sz w:val="24"/>
              </w:rPr>
              <w:t>元</w:t>
            </w:r>
            <w:r>
              <w:rPr>
                <w:rFonts w:hint="default" w:ascii="Times New Roman" w:hAnsi="Times New Roman" w:eastAsia="仿宋_GB2312" w:cs="Times New Roman"/>
                <w:spacing w:val="-10"/>
                <w:sz w:val="24"/>
              </w:rPr>
              <w:t>。</w:t>
            </w:r>
            <w:r>
              <w:rPr>
                <w:rFonts w:hint="default" w:ascii="Times New Roman" w:hAnsi="Times New Roman" w:eastAsia="仿宋_GB2312" w:cs="Times New Roman"/>
                <w:sz w:val="24"/>
              </w:rPr>
              <w:t>在参保补贴</w:t>
            </w:r>
            <w:r>
              <w:rPr>
                <w:rFonts w:hint="default" w:ascii="Times New Roman" w:hAnsi="Times New Roman" w:eastAsia="仿宋_GB2312" w:cs="Times New Roman"/>
                <w:spacing w:val="-17"/>
                <w:sz w:val="24"/>
              </w:rPr>
              <w:t>预</w:t>
            </w:r>
            <w:r>
              <w:rPr>
                <w:rFonts w:hint="default" w:ascii="Times New Roman" w:hAnsi="Times New Roman" w:eastAsia="仿宋_GB2312" w:cs="Times New Roman"/>
                <w:position w:val="1"/>
                <w:sz w:val="24"/>
              </w:rPr>
              <w:t>存资金</w:t>
            </w:r>
            <w:r>
              <w:rPr>
                <w:rFonts w:hint="default" w:ascii="Times New Roman" w:hAnsi="Times New Roman" w:eastAsia="仿宋_GB2312" w:cs="Times New Roman"/>
                <w:position w:val="1"/>
                <w:sz w:val="24"/>
                <w:u w:val="single"/>
              </w:rPr>
              <w:t xml:space="preserve"> </w:t>
            </w:r>
            <w:r>
              <w:rPr>
                <w:rFonts w:hint="default" w:ascii="Times New Roman" w:hAnsi="Times New Roman" w:eastAsia="仿宋_GB2312" w:cs="Times New Roman"/>
                <w:position w:val="1"/>
                <w:sz w:val="24"/>
                <w:u w:val="single"/>
              </w:rPr>
              <w:tab/>
            </w:r>
            <w:r>
              <w:rPr>
                <w:rFonts w:hint="default" w:ascii="Times New Roman" w:hAnsi="Times New Roman" w:eastAsia="仿宋_GB2312" w:cs="Times New Roman"/>
                <w:position w:val="1"/>
                <w:sz w:val="24"/>
                <w:u w:val="single"/>
              </w:rPr>
              <w:tab/>
            </w:r>
            <w:r>
              <w:rPr>
                <w:rFonts w:hint="default" w:ascii="Times New Roman" w:hAnsi="Times New Roman" w:eastAsia="仿宋_GB2312" w:cs="Times New Roman"/>
                <w:position w:val="1"/>
                <w:sz w:val="24"/>
              </w:rPr>
              <w:t xml:space="preserve"> 元的基础上</w:t>
            </w:r>
            <w:r>
              <w:rPr>
                <w:rFonts w:hint="default" w:ascii="Times New Roman" w:hAnsi="Times New Roman" w:eastAsia="仿宋_GB2312" w:cs="Times New Roman"/>
                <w:spacing w:val="-120"/>
                <w:position w:val="1"/>
                <w:sz w:val="24"/>
              </w:rPr>
              <w:t>，</w:t>
            </w:r>
            <w:r>
              <w:rPr>
                <w:rFonts w:hint="default" w:ascii="Times New Roman" w:hAnsi="Times New Roman" w:eastAsia="仿宋_GB2312" w:cs="Times New Roman"/>
                <w:position w:val="1"/>
                <w:sz w:val="24"/>
              </w:rPr>
              <w:t>（追加</w:t>
            </w:r>
            <w:r>
              <w:rPr>
                <w:rFonts w:hint="default" w:ascii="Times New Roman" w:hAnsi="Times New Roman" w:eastAsia="仿宋_GB2312" w:cs="Times New Roman"/>
                <w:sz w:val="24"/>
              </w:rPr>
              <w:t>/</w:t>
            </w:r>
            <w:r>
              <w:rPr>
                <w:rFonts w:hint="default" w:ascii="Times New Roman" w:hAnsi="Times New Roman" w:eastAsia="仿宋_GB2312" w:cs="Times New Roman"/>
                <w:position w:val="1"/>
                <w:sz w:val="24"/>
              </w:rPr>
              <w:t>返还）参保补贴资</w:t>
            </w:r>
            <w:r>
              <w:rPr>
                <w:rFonts w:hint="default" w:ascii="Times New Roman" w:hAnsi="Times New Roman" w:eastAsia="仿宋_GB2312" w:cs="Times New Roman"/>
                <w:spacing w:val="-1"/>
                <w:position w:val="1"/>
                <w:sz w:val="24"/>
              </w:rPr>
              <w:t>金</w:t>
            </w:r>
            <w:r>
              <w:rPr>
                <w:rFonts w:hint="default" w:ascii="Times New Roman" w:hAnsi="Times New Roman" w:eastAsia="仿宋_GB2312" w:cs="Times New Roman"/>
                <w:position w:val="1"/>
                <w:sz w:val="24"/>
                <w:u w:val="single"/>
              </w:rPr>
              <w:t xml:space="preserve"> </w:t>
            </w:r>
            <w:r>
              <w:rPr>
                <w:rFonts w:hint="default" w:ascii="Times New Roman" w:hAnsi="Times New Roman" w:eastAsia="仿宋_GB2312" w:cs="Times New Roman"/>
                <w:position w:val="1"/>
                <w:sz w:val="24"/>
                <w:u w:val="single"/>
              </w:rPr>
              <w:tab/>
            </w:r>
            <w:r>
              <w:rPr>
                <w:rFonts w:hint="default" w:ascii="Times New Roman" w:hAnsi="Times New Roman" w:eastAsia="仿宋_GB2312" w:cs="Times New Roman"/>
                <w:position w:val="1"/>
                <w:sz w:val="24"/>
                <w:u w:val="single"/>
              </w:rPr>
              <w:tab/>
            </w:r>
            <w:r>
              <w:rPr>
                <w:rFonts w:hint="default" w:ascii="Times New Roman" w:hAnsi="Times New Roman" w:eastAsia="仿宋_GB2312" w:cs="Times New Roman"/>
                <w:position w:val="1"/>
                <w:sz w:val="24"/>
              </w:rPr>
              <w:t>元。</w:t>
            </w:r>
          </w:p>
          <w:p>
            <w:pPr>
              <w:pStyle w:val="9"/>
              <w:keepNext w:val="0"/>
              <w:keepLines w:val="0"/>
              <w:pageBreakBefore w:val="0"/>
              <w:widowControl w:val="0"/>
              <w:kinsoku/>
              <w:wordWrap/>
              <w:overflowPunct/>
              <w:topLinePunct w:val="0"/>
              <w:autoSpaceDE/>
              <w:autoSpaceDN/>
              <w:bidi w:val="0"/>
              <w:spacing w:line="560" w:lineRule="exact"/>
              <w:ind w:firstLine="1440" w:firstLineChars="6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负责人（签字</w:t>
            </w:r>
            <w:r>
              <w:rPr>
                <w:rFonts w:hint="default" w:ascii="Times New Roman" w:hAnsi="Times New Roman" w:eastAsia="仿宋_GB2312" w:cs="Times New Roman"/>
                <w:spacing w:val="-120"/>
                <w:sz w:val="24"/>
              </w:rPr>
              <w:t>）</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单</w:t>
            </w:r>
            <w:r>
              <w:rPr>
                <w:rFonts w:hint="default" w:ascii="Times New Roman" w:hAnsi="Times New Roman" w:eastAsia="仿宋_GB2312" w:cs="Times New Roman"/>
                <w:sz w:val="24"/>
              </w:rPr>
              <w:tab/>
            </w:r>
            <w:r>
              <w:rPr>
                <w:rFonts w:hint="default" w:ascii="Times New Roman" w:hAnsi="Times New Roman" w:eastAsia="仿宋_GB2312" w:cs="Times New Roman"/>
                <w:sz w:val="24"/>
              </w:rPr>
              <w:t>位（盖章</w:t>
            </w:r>
            <w:r>
              <w:rPr>
                <w:rFonts w:hint="default" w:ascii="Times New Roman" w:hAnsi="Times New Roman" w:eastAsia="仿宋_GB2312" w:cs="Times New Roman"/>
                <w:spacing w:val="-129"/>
                <w:sz w:val="24"/>
              </w:rPr>
              <w:t>）</w:t>
            </w:r>
            <w:r>
              <w:rPr>
                <w:rFonts w:hint="default" w:ascii="Times New Roman" w:hAnsi="Times New Roman" w:eastAsia="仿宋_GB2312" w:cs="Times New Roman"/>
                <w:spacing w:val="-9"/>
                <w:sz w:val="24"/>
              </w:rPr>
              <w:t>：</w:t>
            </w:r>
            <w:r>
              <w:rPr>
                <w:rFonts w:hint="default" w:ascii="Times New Roman" w:hAnsi="Times New Roman" w:eastAsia="仿宋_GB2312" w:cs="Times New Roman"/>
                <w:spacing w:val="-9"/>
                <w:sz w:val="24"/>
                <w:lang w:val="en-US" w:eastAsia="zh-CN"/>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rPr>
              <w:tab/>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pacing w:val="-17"/>
                <w:sz w:val="24"/>
              </w:rPr>
              <w:t>日</w:t>
            </w:r>
          </w:p>
        </w:tc>
      </w:tr>
    </w:tbl>
    <w:p>
      <w:pPr>
        <w:keepNext w:val="0"/>
        <w:keepLines w:val="0"/>
        <w:pageBreakBefore w:val="0"/>
        <w:widowControl w:val="0"/>
        <w:kinsoku/>
        <w:wordWrap/>
        <w:overflowPunct/>
        <w:topLinePunct w:val="0"/>
        <w:autoSpaceDE/>
        <w:autoSpaceDN/>
        <w:bidi w:val="0"/>
        <w:adjustRightInd/>
        <w:snapToGrid/>
        <w:spacing w:line="440" w:lineRule="exact"/>
        <w:ind w:left="535" w:right="551" w:firstLine="236"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说明：</w:t>
      </w:r>
      <w:r>
        <w:rPr>
          <w:rFonts w:hint="default" w:ascii="Times New Roman" w:hAnsi="Times New Roman" w:eastAsia="仿宋_GB2312" w:cs="Times New Roman"/>
          <w:spacing w:val="-4"/>
          <w:sz w:val="24"/>
        </w:rPr>
        <w:t>1.</w:t>
      </w:r>
      <w:r>
        <w:rPr>
          <w:rFonts w:hint="default" w:ascii="Times New Roman" w:hAnsi="Times New Roman" w:eastAsia="仿宋_GB2312" w:cs="Times New Roman"/>
          <w:spacing w:val="-4"/>
          <w:position w:val="1"/>
          <w:sz w:val="24"/>
        </w:rPr>
        <w:t>本表一式五份，人社部门盖章后，报区</w:t>
      </w:r>
      <w:r>
        <w:rPr>
          <w:rFonts w:hint="default" w:ascii="Times New Roman" w:hAnsi="Times New Roman" w:eastAsia="仿宋_GB2312" w:cs="Times New Roman"/>
          <w:position w:val="1"/>
          <w:sz w:val="24"/>
        </w:rPr>
        <w:t>（县</w:t>
      </w:r>
      <w:r>
        <w:rPr>
          <w:rFonts w:hint="default" w:ascii="Times New Roman" w:hAnsi="Times New Roman" w:eastAsia="仿宋_GB2312" w:cs="Times New Roman"/>
          <w:spacing w:val="-10"/>
          <w:position w:val="1"/>
          <w:sz w:val="24"/>
        </w:rPr>
        <w:t>）</w:t>
      </w:r>
      <w:r>
        <w:rPr>
          <w:rFonts w:hint="default" w:ascii="Times New Roman" w:hAnsi="Times New Roman" w:eastAsia="仿宋_GB2312" w:cs="Times New Roman"/>
          <w:spacing w:val="-3"/>
          <w:position w:val="1"/>
          <w:sz w:val="24"/>
        </w:rPr>
        <w:t>人民政府一份，送区</w:t>
      </w:r>
      <w:r>
        <w:rPr>
          <w:rFonts w:hint="default" w:ascii="Times New Roman" w:hAnsi="Times New Roman" w:eastAsia="仿宋_GB2312" w:cs="Times New Roman"/>
          <w:position w:val="1"/>
          <w:sz w:val="24"/>
        </w:rPr>
        <w:t>（县</w:t>
      </w:r>
      <w:r>
        <w:rPr>
          <w:rFonts w:hint="default" w:ascii="Times New Roman" w:hAnsi="Times New Roman" w:eastAsia="仿宋_GB2312" w:cs="Times New Roman"/>
          <w:spacing w:val="-10"/>
          <w:position w:val="1"/>
          <w:sz w:val="24"/>
        </w:rPr>
        <w:t>）</w:t>
      </w:r>
      <w:r>
        <w:rPr>
          <w:rFonts w:hint="default" w:ascii="Times New Roman" w:hAnsi="Times New Roman" w:eastAsia="仿宋_GB2312" w:cs="Times New Roman"/>
          <w:spacing w:val="-4"/>
          <w:position w:val="1"/>
          <w:sz w:val="24"/>
        </w:rPr>
        <w:t>财政部门、</w:t>
      </w:r>
      <w:r>
        <w:rPr>
          <w:rFonts w:hint="default" w:ascii="Times New Roman" w:hAnsi="Times New Roman" w:eastAsia="仿宋_GB2312" w:cs="Times New Roman"/>
          <w:spacing w:val="-4"/>
          <w:position w:val="1"/>
          <w:sz w:val="24"/>
          <w:lang w:eastAsia="zh-CN"/>
        </w:rPr>
        <w:t>自然资源部门</w:t>
      </w:r>
      <w:r>
        <w:rPr>
          <w:rFonts w:hint="default" w:ascii="Times New Roman" w:hAnsi="Times New Roman" w:eastAsia="仿宋_GB2312" w:cs="Times New Roman"/>
          <w:spacing w:val="-4"/>
          <w:position w:val="1"/>
          <w:sz w:val="24"/>
        </w:rPr>
        <w:t>各一份，人社部门及社保经办机构</w:t>
      </w:r>
      <w:r>
        <w:rPr>
          <w:rFonts w:hint="default" w:ascii="Times New Roman" w:hAnsi="Times New Roman" w:eastAsia="仿宋_GB2312" w:cs="Times New Roman"/>
          <w:sz w:val="24"/>
        </w:rPr>
        <w:t>各留存一份。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default" w:ascii="Times New Roman" w:hAnsi="Times New Roman" w:eastAsia="黑体" w:cs="Times New Roman"/>
          <w:spacing w:val="-21"/>
        </w:rPr>
      </w:pPr>
      <w:r>
        <w:rPr>
          <w:rFonts w:hint="default" w:ascii="Times New Roman" w:hAnsi="Times New Roman" w:eastAsia="黑体" w:cs="Times New Roman"/>
          <w:spacing w:val="-21"/>
        </w:rPr>
        <w:t>附件6</w:t>
      </w: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default" w:ascii="Times New Roman" w:hAnsi="Times New Roman" w:eastAsia="黑体" w:cs="Times New Roman"/>
          <w:spacing w:val="-21"/>
        </w:rPr>
      </w:pPr>
      <w:r>
        <w:rPr>
          <w:rFonts w:hint="default" w:ascii="Times New Roman" w:hAnsi="Times New Roman" w:eastAsia="仿宋_GB2312" w:cs="Times New Roman"/>
          <w:color w:val="000000" w:themeColor="text1"/>
          <w14:textFill>
            <w14:solidFill>
              <w14:schemeClr w14:val="tx1"/>
            </w14:solidFill>
          </w14:textFill>
        </w:rPr>
        <w:br w:type="column"/>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××区（县）原被征地</w:t>
      </w:r>
      <w:r>
        <w:rPr>
          <w:rFonts w:hint="default" w:ascii="Times New Roman" w:hAnsi="Times New Roman" w:eastAsia="仿宋_GB2312" w:cs="Times New Roman"/>
          <w:color w:val="000000" w:themeColor="text1"/>
          <w:lang w:eastAsia="zh-CN"/>
          <w14:textFill>
            <w14:solidFill>
              <w14:schemeClr w14:val="tx1"/>
            </w14:solidFill>
          </w14:textFill>
        </w:rPr>
        <w:t>农民</w:t>
      </w:r>
      <w:r>
        <w:rPr>
          <w:rFonts w:hint="default" w:ascii="Times New Roman" w:hAnsi="Times New Roman" w:eastAsia="仿宋_GB2312" w:cs="Times New Roman"/>
          <w:color w:val="000000" w:themeColor="text1"/>
          <w14:textFill>
            <w14:solidFill>
              <w14:schemeClr w14:val="tx1"/>
            </w14:solidFill>
          </w14:textFill>
        </w:rPr>
        <w:t>养老保险基金划转情况审核表</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sectPr>
          <w:pgSz w:w="16840" w:h="11910" w:orient="landscape"/>
          <w:pgMar w:top="860" w:right="500" w:bottom="280" w:left="520" w:header="720" w:footer="720" w:gutter="0"/>
          <w:pgNumType w:fmt="decimal"/>
          <w:cols w:equalWidth="0" w:num="2">
            <w:col w:w="1690" w:space="482"/>
            <w:col w:w="13648"/>
          </w:cols>
        </w:sectPr>
      </w:pPr>
    </w:p>
    <w:p>
      <w:pPr>
        <w:keepNext w:val="0"/>
        <w:keepLines w:val="0"/>
        <w:pageBreakBefore w:val="0"/>
        <w:widowControl w:val="0"/>
        <w:tabs>
          <w:tab w:val="left" w:pos="1368"/>
          <w:tab w:val="left" w:pos="6600"/>
          <w:tab w:val="left" w:pos="10366"/>
        </w:tabs>
        <w:kinsoku/>
        <w:wordWrap/>
        <w:overflowPunct/>
        <w:topLinePunct w:val="0"/>
        <w:autoSpaceDE/>
        <w:autoSpaceDN/>
        <w:bidi w:val="0"/>
        <w:spacing w:line="560" w:lineRule="exact"/>
        <w:ind w:left="528" w:right="0" w:firstLine="0"/>
        <w:jc w:val="left"/>
        <w:textAlignment w:val="auto"/>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u w:val="single"/>
          <w14:textFill>
            <w14:solidFill>
              <w14:schemeClr w14:val="tx1"/>
            </w14:solidFill>
          </w14:textFill>
        </w:rPr>
        <w:tab/>
      </w:r>
      <w:r>
        <w:rPr>
          <w:rFonts w:hint="default" w:ascii="Times New Roman" w:hAnsi="Times New Roman" w:eastAsia="仿宋_GB2312" w:cs="Times New Roman"/>
          <w:color w:val="000000" w:themeColor="text1"/>
          <w:sz w:val="24"/>
          <w:u w:val="single"/>
          <w14:textFill>
            <w14:solidFill>
              <w14:schemeClr w14:val="tx1"/>
            </w14:solidFill>
          </w14:textFill>
        </w:rPr>
        <w:t>区（县）</w:t>
      </w:r>
      <w:r>
        <w:rPr>
          <w:rFonts w:hint="default" w:ascii="Times New Roman" w:hAnsi="Times New Roman" w:eastAsia="仿宋_GB2312" w:cs="Times New Roman"/>
          <w:color w:val="000000" w:themeColor="text1"/>
          <w:sz w:val="24"/>
          <w14:textFill>
            <w14:solidFill>
              <w14:schemeClr w14:val="tx1"/>
            </w14:solidFill>
          </w14:textFill>
        </w:rPr>
        <w:t>社会保险管理局（盖章）</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填报人（签字</w:t>
      </w:r>
      <w:r>
        <w:rPr>
          <w:rFonts w:hint="default" w:ascii="Times New Roman" w:hAnsi="Times New Roman" w:eastAsia="仿宋_GB2312" w:cs="Times New Roman"/>
          <w:color w:val="000000" w:themeColor="text1"/>
          <w:spacing w:val="-120"/>
          <w:sz w:val="24"/>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单位负责人（签字</w:t>
      </w:r>
      <w:r>
        <w:rPr>
          <w:rFonts w:hint="default" w:ascii="Times New Roman" w:hAnsi="Times New Roman" w:eastAsia="仿宋_GB2312" w:cs="Times New Roman"/>
          <w:color w:val="000000" w:themeColor="text1"/>
          <w:spacing w:val="-120"/>
          <w:sz w:val="24"/>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lang w:eastAsia="zh-CN"/>
          <w14:textFill>
            <w14:solidFill>
              <w14:schemeClr w14:val="tx1"/>
            </w14:solidFill>
          </w14:textFill>
        </w:rPr>
        <w:t>单位：人、万元</w:t>
      </w:r>
    </w:p>
    <w:tbl>
      <w:tblPr>
        <w:tblStyle w:val="7"/>
        <w:tblW w:w="14960" w:type="dxa"/>
        <w:tblInd w:w="4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35"/>
        <w:gridCol w:w="1760"/>
        <w:gridCol w:w="1438"/>
        <w:gridCol w:w="1437"/>
        <w:gridCol w:w="1490"/>
        <w:gridCol w:w="2205"/>
        <w:gridCol w:w="1395"/>
        <w:gridCol w:w="1245"/>
        <w:gridCol w:w="1320"/>
        <w:gridCol w:w="12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195" w:type="dxa"/>
            <w:gridSpan w:val="2"/>
            <w:tcBorders>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56" w:right="141"/>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原被征地农民市、县级统筹参照灵活就业人员参保人数</w:t>
            </w:r>
          </w:p>
        </w:tc>
        <w:tc>
          <w:tcPr>
            <w:tcW w:w="1438"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2"/>
                <w14:textFill>
                  <w14:solidFill>
                    <w14:schemeClr w14:val="tx1"/>
                  </w14:solidFill>
                </w14:textFill>
              </w:rPr>
            </w:pPr>
          </w:p>
          <w:p>
            <w:pPr>
              <w:pStyle w:val="9"/>
              <w:keepNext w:val="0"/>
              <w:keepLines w:val="0"/>
              <w:pageBreakBefore w:val="0"/>
              <w:widowControl w:val="0"/>
              <w:tabs>
                <w:tab w:val="left" w:pos="962"/>
              </w:tabs>
              <w:kinsoku/>
              <w:wordWrap/>
              <w:overflowPunct/>
              <w:topLinePunct w:val="0"/>
              <w:autoSpaceDE/>
              <w:autoSpaceDN/>
              <w:bidi w:val="0"/>
              <w:spacing w:line="560" w:lineRule="exact"/>
              <w:ind w:left="122" w:right="103" w:firstLine="12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截至</w:t>
            </w:r>
            <w:r>
              <w:rPr>
                <w:rFonts w:hint="default" w:ascii="Times New Roman" w:hAnsi="Times New Roman" w:eastAsia="仿宋_GB2312" w:cs="Times New Roman"/>
                <w:color w:val="000000" w:themeColor="text1"/>
                <w:sz w:val="24"/>
                <w14:textFill>
                  <w14:solidFill>
                    <w14:schemeClr w14:val="tx1"/>
                  </w14:solidFill>
                </w14:textFill>
              </w:rPr>
              <w:tab/>
            </w:r>
            <w:r>
              <w:rPr>
                <w:rFonts w:hint="default" w:ascii="Times New Roman" w:hAnsi="Times New Roman" w:eastAsia="仿宋_GB2312" w:cs="Times New Roman"/>
                <w:color w:val="000000" w:themeColor="text1"/>
                <w:sz w:val="24"/>
                <w14:textFill>
                  <w14:solidFill>
                    <w14:schemeClr w14:val="tx1"/>
                  </w14:solidFill>
                </w14:textFill>
              </w:rPr>
              <w:t>年月基金结</w:t>
            </w:r>
            <w:r>
              <w:rPr>
                <w:rFonts w:hint="default" w:ascii="Times New Roman" w:hAnsi="Times New Roman" w:eastAsia="仿宋_GB2312" w:cs="Times New Roman"/>
                <w:color w:val="000000" w:themeColor="text1"/>
                <w:spacing w:val="-17"/>
                <w:sz w:val="24"/>
                <w14:textFill>
                  <w14:solidFill>
                    <w14:schemeClr w14:val="tx1"/>
                  </w14:solidFill>
                </w14:textFill>
              </w:rPr>
              <w:t>余</w:t>
            </w:r>
          </w:p>
        </w:tc>
        <w:tc>
          <w:tcPr>
            <w:tcW w:w="5132" w:type="dxa"/>
            <w:gridSpan w:val="3"/>
            <w:tcBorders>
              <w:left w:val="single" w:color="000000" w:sz="4" w:space="0"/>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77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经清算纳入自治区统筹需划转基金</w:t>
            </w:r>
          </w:p>
        </w:tc>
        <w:tc>
          <w:tcPr>
            <w:tcW w:w="1395"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1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222"/>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基金缺口</w:t>
            </w:r>
          </w:p>
        </w:tc>
        <w:tc>
          <w:tcPr>
            <w:tcW w:w="1245"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1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147"/>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政府补差</w:t>
            </w:r>
          </w:p>
        </w:tc>
        <w:tc>
          <w:tcPr>
            <w:tcW w:w="1320"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424" w:right="165" w:hanging="24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实际划转基金</w:t>
            </w:r>
          </w:p>
        </w:tc>
        <w:tc>
          <w:tcPr>
            <w:tcW w:w="1235" w:type="dxa"/>
            <w:vMerge w:val="restart"/>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1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3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0" w:hRule="atLeast"/>
        </w:trPr>
        <w:tc>
          <w:tcPr>
            <w:tcW w:w="1435" w:type="dxa"/>
            <w:tcBorders>
              <w:top w:val="nil"/>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17"/>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144" w:right="126"/>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领取待遇人数</w:t>
            </w:r>
          </w:p>
        </w:tc>
        <w:tc>
          <w:tcPr>
            <w:tcW w:w="1438"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
                <w:szCs w:val="2"/>
                <w14:textFill>
                  <w14:solidFill>
                    <w14:schemeClr w14:val="tx1"/>
                  </w14:solidFill>
                </w14:textFill>
              </w:rPr>
            </w:pPr>
          </w:p>
        </w:tc>
        <w:tc>
          <w:tcPr>
            <w:tcW w:w="1437" w:type="dxa"/>
            <w:tcBorders>
              <w:top w:val="nil"/>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49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69" w:right="128" w:hanging="12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缴费人员需划转基金</w:t>
            </w:r>
          </w:p>
        </w:tc>
        <w:tc>
          <w:tcPr>
            <w:tcW w:w="220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47"/>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position w:val="1"/>
                <w:sz w:val="24"/>
                <w14:textFill>
                  <w14:solidFill>
                    <w14:schemeClr w14:val="tx1"/>
                  </w14:solidFill>
                </w14:textFill>
              </w:rPr>
              <w:t>支付待遇至</w:t>
            </w:r>
            <w:r>
              <w:rPr>
                <w:rFonts w:hint="default" w:ascii="Times New Roman" w:hAnsi="Times New Roman" w:eastAsia="仿宋_GB2312" w:cs="Times New Roman"/>
                <w:color w:val="000000" w:themeColor="text1"/>
                <w:sz w:val="24"/>
                <w14:textFill>
                  <w14:solidFill>
                    <w14:schemeClr w14:val="tx1"/>
                  </w14:solidFill>
                </w14:textFill>
              </w:rPr>
              <w:t>2018</w:t>
            </w:r>
            <w:r>
              <w:rPr>
                <w:rFonts w:hint="default" w:ascii="Times New Roman" w:hAnsi="Times New Roman" w:eastAsia="仿宋_GB2312" w:cs="Times New Roman"/>
                <w:color w:val="000000" w:themeColor="text1"/>
                <w:position w:val="1"/>
                <w:sz w:val="24"/>
                <w14:textFill>
                  <w14:solidFill>
                    <w14:schemeClr w14:val="tx1"/>
                  </w14:solidFill>
                </w14:textFill>
              </w:rPr>
              <w:t>年</w:t>
            </w:r>
          </w:p>
          <w:p>
            <w:pPr>
              <w:pStyle w:val="9"/>
              <w:keepNext w:val="0"/>
              <w:keepLines w:val="0"/>
              <w:pageBreakBefore w:val="0"/>
              <w:widowControl w:val="0"/>
              <w:kinsoku/>
              <w:wordWrap/>
              <w:overflowPunct/>
              <w:topLinePunct w:val="0"/>
              <w:autoSpaceDE/>
              <w:autoSpaceDN/>
              <w:bidi w:val="0"/>
              <w:spacing w:line="560" w:lineRule="exact"/>
              <w:ind w:left="267"/>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12</w:t>
            </w:r>
            <w:r>
              <w:rPr>
                <w:rFonts w:hint="default" w:ascii="Times New Roman" w:hAnsi="Times New Roman" w:eastAsia="仿宋_GB2312" w:cs="Times New Roman"/>
                <w:color w:val="000000" w:themeColor="text1"/>
                <w:position w:val="1"/>
                <w:sz w:val="24"/>
                <w14:textFill>
                  <w14:solidFill>
                    <w14:schemeClr w14:val="tx1"/>
                  </w14:solidFill>
                </w14:textFill>
              </w:rPr>
              <w:t>月需划转基金</w:t>
            </w:r>
          </w:p>
        </w:tc>
        <w:tc>
          <w:tcPr>
            <w:tcW w:w="1395"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
                <w:szCs w:val="2"/>
                <w14:textFill>
                  <w14:solidFill>
                    <w14:schemeClr w14:val="tx1"/>
                  </w14:solidFill>
                </w14:textFill>
              </w:rPr>
            </w:pPr>
          </w:p>
        </w:tc>
        <w:tc>
          <w:tcPr>
            <w:tcW w:w="1245"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
                <w:szCs w:val="2"/>
                <w14:textFill>
                  <w14:solidFill>
                    <w14:schemeClr w14:val="tx1"/>
                  </w14:solidFill>
                </w14:textFill>
              </w:rPr>
            </w:pPr>
          </w:p>
        </w:tc>
        <w:tc>
          <w:tcPr>
            <w:tcW w:w="1320"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
                <w:szCs w:val="2"/>
                <w14:textFill>
                  <w14:solidFill>
                    <w14:schemeClr w14:val="tx1"/>
                  </w14:solidFill>
                </w14:textFill>
              </w:rPr>
            </w:pPr>
          </w:p>
        </w:tc>
        <w:tc>
          <w:tcPr>
            <w:tcW w:w="1235"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1435"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2"/>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A</w:t>
            </w:r>
          </w:p>
        </w:tc>
        <w:tc>
          <w:tcPr>
            <w:tcW w:w="176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0"/>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B</w:t>
            </w:r>
          </w:p>
        </w:tc>
        <w:tc>
          <w:tcPr>
            <w:tcW w:w="143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9"/>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C</w:t>
            </w:r>
          </w:p>
        </w:tc>
        <w:tc>
          <w:tcPr>
            <w:tcW w:w="1437"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8"/>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D</w:t>
            </w:r>
          </w:p>
        </w:tc>
        <w:tc>
          <w:tcPr>
            <w:tcW w:w="149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1"/>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E</w:t>
            </w:r>
          </w:p>
        </w:tc>
        <w:tc>
          <w:tcPr>
            <w:tcW w:w="220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8"/>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F</w:t>
            </w:r>
          </w:p>
        </w:tc>
        <w:tc>
          <w:tcPr>
            <w:tcW w:w="139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0"/>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G</w:t>
            </w:r>
          </w:p>
        </w:tc>
        <w:tc>
          <w:tcPr>
            <w:tcW w:w="124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0"/>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H</w:t>
            </w:r>
          </w:p>
        </w:tc>
        <w:tc>
          <w:tcPr>
            <w:tcW w:w="132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1"/>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I</w:t>
            </w:r>
          </w:p>
        </w:tc>
        <w:tc>
          <w:tcPr>
            <w:tcW w:w="1235"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3"/>
              <w:jc w:val="center"/>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J</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1435"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49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c>
          <w:tcPr>
            <w:tcW w:w="1235"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5" w:hRule="atLeast"/>
        </w:trPr>
        <w:tc>
          <w:tcPr>
            <w:tcW w:w="4633" w:type="dxa"/>
            <w:gridSpan w:val="3"/>
            <w:tcBorders>
              <w:top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874"/>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统筹地人社部门审核意见：</w:t>
            </w: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4"/>
                <w14:textFill>
                  <w14:solidFill>
                    <w14:schemeClr w14:val="tx1"/>
                  </w14:solidFill>
                </w14:textFill>
              </w:rPr>
            </w:pPr>
          </w:p>
          <w:p>
            <w:pPr>
              <w:pStyle w:val="9"/>
              <w:keepNext w:val="0"/>
              <w:keepLines w:val="0"/>
              <w:pageBreakBefore w:val="0"/>
              <w:widowControl w:val="0"/>
              <w:tabs>
                <w:tab w:val="left" w:pos="2614"/>
              </w:tabs>
              <w:kinsoku/>
              <w:wordWrap/>
              <w:overflowPunct/>
              <w:topLinePunct w:val="0"/>
              <w:autoSpaceDE/>
              <w:autoSpaceDN/>
              <w:bidi w:val="0"/>
              <w:spacing w:line="560" w:lineRule="exact"/>
              <w:ind w:left="2134" w:right="681"/>
              <w:textAlignment w:val="auto"/>
              <w:rPr>
                <w:rFonts w:hint="default" w:ascii="Times New Roman" w:hAnsi="Times New Roman" w:eastAsia="仿宋_GB2312" w:cs="Times New Roman"/>
                <w:color w:val="000000" w:themeColor="text1"/>
                <w:spacing w:val="-9"/>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审核人（签名</w:t>
            </w:r>
            <w:r>
              <w:rPr>
                <w:rFonts w:hint="default" w:ascii="Times New Roman" w:hAnsi="Times New Roman" w:eastAsia="仿宋_GB2312" w:cs="Times New Roman"/>
                <w:color w:val="000000" w:themeColor="text1"/>
                <w:spacing w:val="-129"/>
                <w:sz w:val="24"/>
                <w14:textFill>
                  <w14:solidFill>
                    <w14:schemeClr w14:val="tx1"/>
                  </w14:solidFill>
                </w14:textFill>
              </w:rPr>
              <w:t>）</w:t>
            </w:r>
            <w:r>
              <w:rPr>
                <w:rFonts w:hint="default" w:ascii="Times New Roman" w:hAnsi="Times New Roman" w:eastAsia="仿宋_GB2312" w:cs="Times New Roman"/>
                <w:color w:val="000000" w:themeColor="text1"/>
                <w:spacing w:val="-9"/>
                <w:sz w:val="24"/>
                <w14:textFill>
                  <w14:solidFill>
                    <w14:schemeClr w14:val="tx1"/>
                  </w14:solidFill>
                </w14:textFill>
              </w:rPr>
              <w:t>：</w:t>
            </w:r>
          </w:p>
          <w:p>
            <w:pPr>
              <w:pStyle w:val="9"/>
              <w:keepNext w:val="0"/>
              <w:keepLines w:val="0"/>
              <w:pageBreakBefore w:val="0"/>
              <w:widowControl w:val="0"/>
              <w:tabs>
                <w:tab w:val="left" w:pos="2614"/>
              </w:tabs>
              <w:kinsoku/>
              <w:wordWrap/>
              <w:overflowPunct/>
              <w:topLinePunct w:val="0"/>
              <w:autoSpaceDE/>
              <w:autoSpaceDN/>
              <w:bidi w:val="0"/>
              <w:spacing w:line="560" w:lineRule="exact"/>
              <w:ind w:left="2134" w:right="681"/>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单</w:t>
            </w:r>
            <w:r>
              <w:rPr>
                <w:rFonts w:hint="default" w:ascii="Times New Roman" w:hAnsi="Times New Roman" w:eastAsia="仿宋_GB2312" w:cs="Times New Roman"/>
                <w:color w:val="000000" w:themeColor="text1"/>
                <w:sz w:val="24"/>
                <w14:textFill>
                  <w14:solidFill>
                    <w14:schemeClr w14:val="tx1"/>
                  </w14:solidFill>
                </w14:textFill>
              </w:rPr>
              <w:tab/>
            </w:r>
            <w:r>
              <w:rPr>
                <w:rFonts w:hint="default" w:ascii="Times New Roman" w:hAnsi="Times New Roman" w:eastAsia="仿宋_GB2312" w:cs="Times New Roman"/>
                <w:color w:val="000000" w:themeColor="text1"/>
                <w:sz w:val="24"/>
                <w14:textFill>
                  <w14:solidFill>
                    <w14:schemeClr w14:val="tx1"/>
                  </w14:solidFill>
                </w14:textFill>
              </w:rPr>
              <w:t>位（盖章</w:t>
            </w:r>
            <w:r>
              <w:rPr>
                <w:rFonts w:hint="default" w:ascii="Times New Roman" w:hAnsi="Times New Roman" w:eastAsia="仿宋_GB2312" w:cs="Times New Roman"/>
                <w:color w:val="000000" w:themeColor="text1"/>
                <w:spacing w:val="-129"/>
                <w:sz w:val="24"/>
                <w14:textFill>
                  <w14:solidFill>
                    <w14:schemeClr w14:val="tx1"/>
                  </w14:solidFill>
                </w14:textFill>
              </w:rPr>
              <w:t>）</w:t>
            </w:r>
            <w:r>
              <w:rPr>
                <w:rFonts w:hint="default" w:ascii="Times New Roman" w:hAnsi="Times New Roman" w:eastAsia="仿宋_GB2312" w:cs="Times New Roman"/>
                <w:color w:val="000000" w:themeColor="text1"/>
                <w:spacing w:val="-9"/>
                <w:sz w:val="24"/>
                <w14:textFill>
                  <w14:solidFill>
                    <w14:schemeClr w14:val="tx1"/>
                  </w14:solidFill>
                </w14:textFill>
              </w:rPr>
              <w:t>：</w:t>
            </w:r>
          </w:p>
          <w:p>
            <w:pPr>
              <w:pStyle w:val="9"/>
              <w:keepNext w:val="0"/>
              <w:keepLines w:val="0"/>
              <w:pageBreakBefore w:val="0"/>
              <w:widowControl w:val="0"/>
              <w:tabs>
                <w:tab w:val="left" w:pos="3394"/>
                <w:tab w:val="left" w:pos="3994"/>
              </w:tabs>
              <w:kinsoku/>
              <w:wordWrap/>
              <w:overflowPunct/>
              <w:topLinePunct w:val="0"/>
              <w:autoSpaceDE/>
              <w:autoSpaceDN/>
              <w:bidi w:val="0"/>
              <w:spacing w:line="560" w:lineRule="exact"/>
              <w:ind w:left="2674"/>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年</w:t>
            </w:r>
            <w:r>
              <w:rPr>
                <w:rFonts w:hint="default" w:ascii="Times New Roman" w:hAnsi="Times New Roman" w:eastAsia="仿宋_GB2312" w:cs="Times New Roman"/>
                <w:color w:val="000000" w:themeColor="text1"/>
                <w:sz w:val="24"/>
                <w14:textFill>
                  <w14:solidFill>
                    <w14:schemeClr w14:val="tx1"/>
                  </w14:solidFill>
                </w14:textFill>
              </w:rPr>
              <w:tab/>
            </w:r>
            <w:r>
              <w:rPr>
                <w:rFonts w:hint="default" w:ascii="Times New Roman" w:hAnsi="Times New Roman" w:eastAsia="仿宋_GB2312" w:cs="Times New Roman"/>
                <w:color w:val="000000" w:themeColor="text1"/>
                <w:sz w:val="24"/>
                <w14:textFill>
                  <w14:solidFill>
                    <w14:schemeClr w14:val="tx1"/>
                  </w14:solidFill>
                </w14:textFill>
              </w:rPr>
              <w:t>月</w:t>
            </w:r>
            <w:r>
              <w:rPr>
                <w:rFonts w:hint="default" w:ascii="Times New Roman" w:hAnsi="Times New Roman" w:eastAsia="仿宋_GB2312" w:cs="Times New Roman"/>
                <w:color w:val="000000" w:themeColor="text1"/>
                <w:sz w:val="24"/>
                <w14:textFill>
                  <w14:solidFill>
                    <w14:schemeClr w14:val="tx1"/>
                  </w14:solidFill>
                </w14:textFill>
              </w:rPr>
              <w:tab/>
            </w:r>
            <w:r>
              <w:rPr>
                <w:rFonts w:hint="default" w:ascii="Times New Roman" w:hAnsi="Times New Roman" w:eastAsia="仿宋_GB2312" w:cs="Times New Roman"/>
                <w:color w:val="000000" w:themeColor="text1"/>
                <w:sz w:val="24"/>
                <w14:textFill>
                  <w14:solidFill>
                    <w14:schemeClr w14:val="tx1"/>
                  </w14:solidFill>
                </w14:textFill>
              </w:rPr>
              <w:t>日</w:t>
            </w:r>
          </w:p>
        </w:tc>
        <w:tc>
          <w:tcPr>
            <w:tcW w:w="5132" w:type="dxa"/>
            <w:gridSpan w:val="3"/>
            <w:tcBorders>
              <w:top w:val="single" w:color="000000" w:sz="4" w:space="0"/>
              <w:left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统筹地财政部门审核意见：</w:t>
            </w: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0"/>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2387" w:right="932"/>
              <w:jc w:val="both"/>
              <w:textAlignment w:val="auto"/>
              <w:rPr>
                <w:rFonts w:hint="default" w:ascii="Times New Roman" w:hAnsi="Times New Roman" w:eastAsia="仿宋_GB2312" w:cs="Times New Roman"/>
                <w:color w:val="000000" w:themeColor="text1"/>
                <w:spacing w:val="-9"/>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审核人（签名</w:t>
            </w:r>
            <w:r>
              <w:rPr>
                <w:rFonts w:hint="default" w:ascii="Times New Roman" w:hAnsi="Times New Roman" w:eastAsia="仿宋_GB2312" w:cs="Times New Roman"/>
                <w:color w:val="000000" w:themeColor="text1"/>
                <w:spacing w:val="-129"/>
                <w:sz w:val="24"/>
                <w14:textFill>
                  <w14:solidFill>
                    <w14:schemeClr w14:val="tx1"/>
                  </w14:solidFill>
                </w14:textFill>
              </w:rPr>
              <w:t>）</w:t>
            </w:r>
            <w:r>
              <w:rPr>
                <w:rFonts w:hint="default" w:ascii="Times New Roman" w:hAnsi="Times New Roman" w:eastAsia="仿宋_GB2312" w:cs="Times New Roman"/>
                <w:color w:val="000000" w:themeColor="text1"/>
                <w:spacing w:val="-9"/>
                <w:sz w:val="24"/>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60" w:lineRule="exact"/>
              <w:ind w:left="2780" w:leftChars="1084" w:right="932" w:hanging="504" w:hangingChars="200"/>
              <w:jc w:val="both"/>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pacing w:val="6"/>
                <w:sz w:val="24"/>
                <w14:textFill>
                  <w14:solidFill>
                    <w14:schemeClr w14:val="tx1"/>
                  </w14:solidFill>
                </w14:textFill>
              </w:rPr>
              <w:t>单  位</w:t>
            </w:r>
            <w:r>
              <w:rPr>
                <w:rFonts w:hint="default" w:ascii="Times New Roman" w:hAnsi="Times New Roman" w:eastAsia="仿宋_GB2312" w:cs="Times New Roman"/>
                <w:color w:val="000000" w:themeColor="text1"/>
                <w:sz w:val="24"/>
                <w14:textFill>
                  <w14:solidFill>
                    <w14:schemeClr w14:val="tx1"/>
                  </w14:solidFill>
                </w14:textFill>
              </w:rPr>
              <w:t>（盖章</w:t>
            </w:r>
            <w:r>
              <w:rPr>
                <w:rFonts w:hint="default" w:ascii="Times New Roman" w:hAnsi="Times New Roman" w:eastAsia="仿宋_GB2312" w:cs="Times New Roman"/>
                <w:color w:val="000000" w:themeColor="text1"/>
                <w:spacing w:val="-129"/>
                <w:sz w:val="24"/>
                <w14:textFill>
                  <w14:solidFill>
                    <w14:schemeClr w14:val="tx1"/>
                  </w14:solidFill>
                </w14:textFill>
              </w:rPr>
              <w:t>）</w:t>
            </w:r>
            <w:r>
              <w:rPr>
                <w:rFonts w:hint="default" w:ascii="Times New Roman" w:hAnsi="Times New Roman" w:eastAsia="仿宋_GB2312" w:cs="Times New Roman"/>
                <w:color w:val="000000" w:themeColor="text1"/>
                <w:spacing w:val="-9"/>
                <w:sz w:val="24"/>
                <w14:textFill>
                  <w14:solidFill>
                    <w14:schemeClr w14:val="tx1"/>
                  </w14:solidFill>
                </w14:textFill>
              </w:rPr>
              <w:t>：</w:t>
            </w:r>
            <w:r>
              <w:rPr>
                <w:rFonts w:hint="default" w:ascii="Times New Roman" w:hAnsi="Times New Roman" w:eastAsia="仿宋_GB2312" w:cs="Times New Roman"/>
                <w:color w:val="000000" w:themeColor="text1"/>
                <w:spacing w:val="17"/>
                <w:sz w:val="24"/>
                <w14:textFill>
                  <w14:solidFill>
                    <w14:schemeClr w14:val="tx1"/>
                  </w14:solidFill>
                </w14:textFill>
              </w:rPr>
              <w:t xml:space="preserve">年 </w:t>
            </w:r>
            <w:r>
              <w:rPr>
                <w:rFonts w:hint="default" w:ascii="Times New Roman" w:hAnsi="Times New Roman" w:eastAsia="仿宋_GB2312" w:cs="Times New Roman"/>
                <w:color w:val="000000" w:themeColor="text1"/>
                <w:spacing w:val="17"/>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7"/>
                <w:sz w:val="24"/>
                <w14:textFill>
                  <w14:solidFill>
                    <w14:schemeClr w14:val="tx1"/>
                  </w14:solidFill>
                </w14:textFill>
              </w:rPr>
              <w:t>月</w:t>
            </w:r>
            <w:r>
              <w:rPr>
                <w:rFonts w:hint="default" w:ascii="Times New Roman" w:hAnsi="Times New Roman" w:eastAsia="仿宋_GB2312" w:cs="Times New Roman"/>
                <w:color w:val="000000" w:themeColor="text1"/>
                <w:spacing w:val="17"/>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7"/>
                <w:sz w:val="24"/>
                <w14:textFill>
                  <w14:solidFill>
                    <w14:schemeClr w14:val="tx1"/>
                  </w14:solidFill>
                </w14:textFill>
              </w:rPr>
              <w:t xml:space="preserve"> 日</w:t>
            </w:r>
          </w:p>
        </w:tc>
        <w:tc>
          <w:tcPr>
            <w:tcW w:w="5195" w:type="dxa"/>
            <w:gridSpan w:val="4"/>
            <w:tcBorders>
              <w:top w:val="single" w:color="000000" w:sz="4" w:space="0"/>
              <w:lef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6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统筹地审计部门审核意见：</w:t>
            </w: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0"/>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2399" w:right="978"/>
              <w:jc w:val="both"/>
              <w:textAlignment w:val="auto"/>
              <w:rPr>
                <w:rFonts w:hint="default" w:ascii="Times New Roman" w:hAnsi="Times New Roman" w:eastAsia="仿宋_GB2312" w:cs="Times New Roman"/>
                <w:color w:val="000000" w:themeColor="text1"/>
                <w:spacing w:val="-9"/>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审核人（签名</w:t>
            </w:r>
            <w:r>
              <w:rPr>
                <w:rFonts w:hint="default" w:ascii="Times New Roman" w:hAnsi="Times New Roman" w:eastAsia="仿宋_GB2312" w:cs="Times New Roman"/>
                <w:color w:val="000000" w:themeColor="text1"/>
                <w:spacing w:val="-129"/>
                <w:sz w:val="24"/>
                <w14:textFill>
                  <w14:solidFill>
                    <w14:schemeClr w14:val="tx1"/>
                  </w14:solidFill>
                </w14:textFill>
              </w:rPr>
              <w:t>）</w:t>
            </w:r>
            <w:r>
              <w:rPr>
                <w:rFonts w:hint="default" w:ascii="Times New Roman" w:hAnsi="Times New Roman" w:eastAsia="仿宋_GB2312" w:cs="Times New Roman"/>
                <w:color w:val="000000" w:themeColor="text1"/>
                <w:spacing w:val="-9"/>
                <w:sz w:val="24"/>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60" w:lineRule="exact"/>
              <w:ind w:left="2793" w:leftChars="1090" w:right="978" w:hanging="504" w:hangingChars="200"/>
              <w:jc w:val="both"/>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pacing w:val="6"/>
                <w:sz w:val="24"/>
                <w14:textFill>
                  <w14:solidFill>
                    <w14:schemeClr w14:val="tx1"/>
                  </w14:solidFill>
                </w14:textFill>
              </w:rPr>
              <w:t>单  位</w:t>
            </w:r>
            <w:r>
              <w:rPr>
                <w:rFonts w:hint="default" w:ascii="Times New Roman" w:hAnsi="Times New Roman" w:eastAsia="仿宋_GB2312" w:cs="Times New Roman"/>
                <w:color w:val="000000" w:themeColor="text1"/>
                <w:sz w:val="24"/>
                <w14:textFill>
                  <w14:solidFill>
                    <w14:schemeClr w14:val="tx1"/>
                  </w14:solidFill>
                </w14:textFill>
              </w:rPr>
              <w:t>（盖章</w:t>
            </w:r>
            <w:r>
              <w:rPr>
                <w:rFonts w:hint="default" w:ascii="Times New Roman" w:hAnsi="Times New Roman" w:eastAsia="仿宋_GB2312" w:cs="Times New Roman"/>
                <w:color w:val="000000" w:themeColor="text1"/>
                <w:spacing w:val="-129"/>
                <w:sz w:val="24"/>
                <w14:textFill>
                  <w14:solidFill>
                    <w14:schemeClr w14:val="tx1"/>
                  </w14:solidFill>
                </w14:textFill>
              </w:rPr>
              <w:t>）</w:t>
            </w:r>
            <w:r>
              <w:rPr>
                <w:rFonts w:hint="default" w:ascii="Times New Roman" w:hAnsi="Times New Roman" w:eastAsia="仿宋_GB2312" w:cs="Times New Roman"/>
                <w:color w:val="000000" w:themeColor="text1"/>
                <w:spacing w:val="-9"/>
                <w:sz w:val="24"/>
                <w14:textFill>
                  <w14:solidFill>
                    <w14:schemeClr w14:val="tx1"/>
                  </w14:solidFill>
                </w14:textFill>
              </w:rPr>
              <w:t>：</w:t>
            </w:r>
            <w:r>
              <w:rPr>
                <w:rFonts w:hint="default" w:ascii="Times New Roman" w:hAnsi="Times New Roman" w:eastAsia="仿宋_GB2312" w:cs="Times New Roman"/>
                <w:color w:val="000000" w:themeColor="text1"/>
                <w:spacing w:val="17"/>
                <w:sz w:val="24"/>
                <w14:textFill>
                  <w14:solidFill>
                    <w14:schemeClr w14:val="tx1"/>
                  </w14:solidFill>
                </w14:textFill>
              </w:rPr>
              <w:t>年 月</w:t>
            </w:r>
            <w:r>
              <w:rPr>
                <w:rFonts w:hint="default" w:ascii="Times New Roman" w:hAnsi="Times New Roman" w:eastAsia="仿宋_GB2312" w:cs="Times New Roman"/>
                <w:color w:val="000000" w:themeColor="text1"/>
                <w:spacing w:val="17"/>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7"/>
                <w:sz w:val="24"/>
                <w14:textFill>
                  <w14:solidFill>
                    <w14:schemeClr w14:val="tx1"/>
                  </w14:solidFill>
                </w14:textFill>
              </w:rPr>
              <w:t xml:space="preserve"> 日</w:t>
            </w:r>
          </w:p>
        </w:tc>
      </w:tr>
    </w:tbl>
    <w:p>
      <w:pPr>
        <w:keepNext w:val="0"/>
        <w:keepLines w:val="0"/>
        <w:pageBreakBefore w:val="0"/>
        <w:widowControl w:val="0"/>
        <w:kinsoku/>
        <w:wordWrap/>
        <w:overflowPunct/>
        <w:topLinePunct w:val="0"/>
        <w:autoSpaceDE/>
        <w:autoSpaceDN/>
        <w:bidi w:val="0"/>
        <w:spacing w:line="560" w:lineRule="exact"/>
        <w:ind w:left="479" w:leftChars="228" w:right="647" w:firstLine="480" w:firstLineChars="20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说明：本表一式三份，由统筹地社会保险管理局填写，人社、财政和审计部门审核盖章后，报统筹地政府一份，抄送财政部门一份，社会保险管理局存档一份。</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position w:val="1"/>
          <w:sz w:val="24"/>
          <w14:textFill>
            <w14:solidFill>
              <w14:schemeClr w14:val="tx1"/>
            </w14:solidFill>
          </w14:textFill>
        </w:rPr>
        <w:t>平衡关系：</w:t>
      </w:r>
      <w:r>
        <w:rPr>
          <w:rFonts w:hint="default" w:ascii="Times New Roman" w:hAnsi="Times New Roman" w:eastAsia="仿宋_GB2312" w:cs="Times New Roman"/>
          <w:color w:val="000000" w:themeColor="text1"/>
          <w:spacing w:val="1"/>
          <w:sz w:val="24"/>
          <w14:textFill>
            <w14:solidFill>
              <w14:schemeClr w14:val="tx1"/>
            </w14:solidFill>
          </w14:textFill>
        </w:rPr>
        <w:t>A</w:t>
      </w:r>
      <w:r>
        <w:rPr>
          <w:rFonts w:hint="default" w:ascii="Times New Roman" w:hAnsi="Times New Roman" w:eastAsia="仿宋_GB2312" w:cs="Times New Roman"/>
          <w:color w:val="000000" w:themeColor="text1"/>
          <w:sz w:val="24"/>
          <w14:textFill>
            <w14:solidFill>
              <w14:schemeClr w14:val="tx1"/>
            </w14:solidFill>
          </w14:textFill>
        </w:rPr>
        <w:t>≧</w:t>
      </w:r>
      <w:r>
        <w:rPr>
          <w:rFonts w:hint="default" w:ascii="Times New Roman" w:hAnsi="Times New Roman" w:eastAsia="仿宋_GB2312" w:cs="Times New Roman"/>
          <w:color w:val="000000" w:themeColor="text1"/>
          <w:spacing w:val="-2"/>
          <w:sz w:val="24"/>
          <w14:textFill>
            <w14:solidFill>
              <w14:schemeClr w14:val="tx1"/>
            </w14:solidFill>
          </w14:textFill>
        </w:rPr>
        <w:t>B</w:t>
      </w:r>
      <w:r>
        <w:rPr>
          <w:rFonts w:hint="default" w:ascii="Times New Roman" w:hAnsi="Times New Roman" w:eastAsia="仿宋_GB2312" w:cs="Times New Roman"/>
          <w:color w:val="000000" w:themeColor="text1"/>
          <w:position w:val="1"/>
          <w:sz w:val="24"/>
          <w14:textFill>
            <w14:solidFill>
              <w14:schemeClr w14:val="tx1"/>
            </w14:solidFill>
          </w14:textFill>
        </w:rPr>
        <w:t>；</w:t>
      </w:r>
      <w:r>
        <w:rPr>
          <w:rFonts w:hint="default" w:ascii="Times New Roman" w:hAnsi="Times New Roman" w:eastAsia="仿宋_GB2312" w:cs="Times New Roman"/>
          <w:color w:val="000000" w:themeColor="text1"/>
          <w:spacing w:val="-1"/>
          <w:sz w:val="24"/>
          <w14:textFill>
            <w14:solidFill>
              <w14:schemeClr w14:val="tx1"/>
            </w14:solidFill>
          </w14:textFill>
        </w:rPr>
        <w:t>D=E</w:t>
      </w:r>
      <w:r>
        <w:rPr>
          <w:rFonts w:hint="default" w:ascii="Times New Roman" w:hAnsi="Times New Roman" w:eastAsia="仿宋_GB2312" w:cs="Times New Roman"/>
          <w:color w:val="000000" w:themeColor="text1"/>
          <w:spacing w:val="1"/>
          <w:sz w:val="24"/>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F</w:t>
      </w:r>
      <w:r>
        <w:rPr>
          <w:rFonts w:hint="default" w:ascii="Times New Roman" w:hAnsi="Times New Roman" w:eastAsia="仿宋_GB2312" w:cs="Times New Roman"/>
          <w:color w:val="000000" w:themeColor="text1"/>
          <w:position w:val="1"/>
          <w:sz w:val="24"/>
          <w14:textFill>
            <w14:solidFill>
              <w14:schemeClr w14:val="tx1"/>
            </w14:solidFill>
          </w14:textFill>
        </w:rPr>
        <w:t>；</w:t>
      </w:r>
      <w:r>
        <w:rPr>
          <w:rFonts w:hint="default" w:ascii="Times New Roman" w:hAnsi="Times New Roman" w:eastAsia="仿宋_GB2312" w:cs="Times New Roman"/>
          <w:color w:val="000000" w:themeColor="text1"/>
          <w:spacing w:val="-1"/>
          <w:sz w:val="24"/>
          <w14:textFill>
            <w14:solidFill>
              <w14:schemeClr w14:val="tx1"/>
            </w14:solidFill>
          </w14:textFill>
        </w:rPr>
        <w:t>H=G</w:t>
      </w:r>
      <w:r>
        <w:rPr>
          <w:rFonts w:hint="default" w:ascii="Times New Roman" w:hAnsi="Times New Roman" w:eastAsia="仿宋_GB2312" w:cs="Times New Roman"/>
          <w:color w:val="000000" w:themeColor="text1"/>
          <w:spacing w:val="1"/>
          <w:sz w:val="24"/>
          <w14:textFill>
            <w14:solidFill>
              <w14:schemeClr w14:val="tx1"/>
            </w14:solidFill>
          </w14:textFill>
        </w:rPr>
        <w:t>=</w:t>
      </w:r>
      <w:r>
        <w:rPr>
          <w:rFonts w:hint="default" w:ascii="Times New Roman" w:hAnsi="Times New Roman" w:eastAsia="仿宋_GB2312" w:cs="Times New Roman"/>
          <w:color w:val="000000" w:themeColor="text1"/>
          <w:spacing w:val="-1"/>
          <w:sz w:val="24"/>
          <w14:textFill>
            <w14:solidFill>
              <w14:schemeClr w14:val="tx1"/>
            </w14:solidFill>
          </w14:textFill>
        </w:rPr>
        <w:t>D-</w:t>
      </w:r>
      <w:r>
        <w:rPr>
          <w:rFonts w:hint="default" w:ascii="Times New Roman" w:hAnsi="Times New Roman" w:eastAsia="仿宋_GB2312" w:cs="Times New Roman"/>
          <w:color w:val="000000" w:themeColor="text1"/>
          <w:sz w:val="24"/>
          <w14:textFill>
            <w14:solidFill>
              <w14:schemeClr w14:val="tx1"/>
            </w14:solidFill>
          </w14:textFill>
        </w:rPr>
        <w:t>C</w:t>
      </w:r>
      <w:r>
        <w:rPr>
          <w:rFonts w:hint="default" w:ascii="Times New Roman" w:hAnsi="Times New Roman" w:eastAsia="仿宋_GB2312" w:cs="Times New Roman"/>
          <w:color w:val="000000" w:themeColor="text1"/>
          <w:position w:val="1"/>
          <w:sz w:val="24"/>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G</w:t>
      </w:r>
      <w:r>
        <w:rPr>
          <w:rFonts w:hint="default" w:ascii="Times New Roman" w:hAnsi="Times New Roman" w:eastAsia="仿宋_GB2312" w:cs="Times New Roman"/>
          <w:color w:val="000000" w:themeColor="text1"/>
          <w:spacing w:val="1"/>
          <w:sz w:val="24"/>
          <w14:textFill>
            <w14:solidFill>
              <w14:schemeClr w14:val="tx1"/>
            </w14:solidFill>
          </w14:textFill>
        </w:rPr>
        <w:t xml:space="preserve"> </w:t>
      </w:r>
      <w:r>
        <w:rPr>
          <w:rFonts w:hint="default" w:ascii="Times New Roman" w:hAnsi="Times New Roman" w:eastAsia="仿宋_GB2312" w:cs="Times New Roman"/>
          <w:color w:val="000000" w:themeColor="text1"/>
          <w:position w:val="1"/>
          <w:sz w:val="24"/>
          <w14:textFill>
            <w14:solidFill>
              <w14:schemeClr w14:val="tx1"/>
            </w14:solidFill>
          </w14:textFill>
        </w:rPr>
        <w:t>小于</w:t>
      </w:r>
      <w:r>
        <w:rPr>
          <w:rFonts w:hint="default" w:ascii="Times New Roman" w:hAnsi="Times New Roman" w:eastAsia="仿宋_GB2312" w:cs="Times New Roman"/>
          <w:color w:val="000000" w:themeColor="text1"/>
          <w:sz w:val="24"/>
          <w14:textFill>
            <w14:solidFill>
              <w14:schemeClr w14:val="tx1"/>
            </w14:solidFill>
          </w14:textFill>
        </w:rPr>
        <w:t>0</w:t>
      </w:r>
      <w:r>
        <w:rPr>
          <w:rFonts w:hint="default" w:ascii="Times New Roman" w:hAnsi="Times New Roman" w:eastAsia="仿宋_GB2312" w:cs="Times New Roman"/>
          <w:color w:val="000000" w:themeColor="text1"/>
          <w:position w:val="1"/>
          <w:sz w:val="24"/>
          <w14:textFill>
            <w14:solidFill>
              <w14:schemeClr w14:val="tx1"/>
            </w14:solidFill>
          </w14:textFill>
        </w:rPr>
        <w:t>时按</w:t>
      </w:r>
      <w:r>
        <w:rPr>
          <w:rFonts w:hint="default" w:ascii="Times New Roman" w:hAnsi="Times New Roman" w:eastAsia="仿宋_GB2312" w:cs="Times New Roman"/>
          <w:color w:val="000000" w:themeColor="text1"/>
          <w:sz w:val="24"/>
          <w14:textFill>
            <w14:solidFill>
              <w14:schemeClr w14:val="tx1"/>
            </w14:solidFill>
          </w14:textFill>
        </w:rPr>
        <w:t>0</w:t>
      </w:r>
      <w:r>
        <w:rPr>
          <w:rFonts w:hint="default" w:ascii="Times New Roman" w:hAnsi="Times New Roman" w:eastAsia="仿宋_GB2312" w:cs="Times New Roman"/>
          <w:color w:val="000000" w:themeColor="text1"/>
          <w:position w:val="1"/>
          <w:sz w:val="24"/>
          <w14:textFill>
            <w14:solidFill>
              <w14:schemeClr w14:val="tx1"/>
            </w14:solidFill>
          </w14:textFill>
        </w:rPr>
        <w:t>计算</w:t>
      </w:r>
      <w:r>
        <w:rPr>
          <w:rFonts w:hint="default" w:ascii="Times New Roman" w:hAnsi="Times New Roman" w:eastAsia="仿宋_GB2312" w:cs="Times New Roman"/>
          <w:color w:val="000000" w:themeColor="text1"/>
          <w:spacing w:val="-120"/>
          <w:position w:val="1"/>
          <w:sz w:val="24"/>
          <w14:textFill>
            <w14:solidFill>
              <w14:schemeClr w14:val="tx1"/>
            </w14:solidFill>
          </w14:textFill>
        </w:rPr>
        <w:t>）</w:t>
      </w:r>
      <w:r>
        <w:rPr>
          <w:rFonts w:hint="default" w:ascii="Times New Roman" w:hAnsi="Times New Roman" w:eastAsia="仿宋_GB2312" w:cs="Times New Roman"/>
          <w:color w:val="000000" w:themeColor="text1"/>
          <w:position w:val="1"/>
          <w:sz w:val="24"/>
          <w14:textFill>
            <w14:solidFill>
              <w14:schemeClr w14:val="tx1"/>
            </w14:solidFill>
          </w14:textFill>
        </w:rPr>
        <w:t>；</w:t>
      </w:r>
      <w:r>
        <w:rPr>
          <w:rFonts w:hint="default" w:ascii="Times New Roman" w:hAnsi="Times New Roman" w:eastAsia="仿宋_GB2312" w:cs="Times New Roman"/>
          <w:color w:val="000000" w:themeColor="text1"/>
          <w:spacing w:val="-4"/>
          <w:sz w:val="24"/>
          <w14:textFill>
            <w14:solidFill>
              <w14:schemeClr w14:val="tx1"/>
            </w14:solidFill>
          </w14:textFill>
        </w:rPr>
        <w:t>I</w:t>
      </w:r>
      <w:r>
        <w:rPr>
          <w:rFonts w:hint="default" w:ascii="Times New Roman" w:hAnsi="Times New Roman" w:eastAsia="仿宋_GB2312" w:cs="Times New Roman"/>
          <w:color w:val="000000" w:themeColor="text1"/>
          <w:spacing w:val="1"/>
          <w:sz w:val="24"/>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C</w:t>
      </w:r>
      <w:r>
        <w:rPr>
          <w:rFonts w:hint="default" w:ascii="Times New Roman" w:hAnsi="Times New Roman" w:eastAsia="仿宋_GB2312" w:cs="Times New Roman"/>
          <w:color w:val="000000" w:themeColor="text1"/>
          <w:spacing w:val="-1"/>
          <w:sz w:val="24"/>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H</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lang w:val="en-US" w:eastAsia="zh-CN"/>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spacing w:val="-21"/>
          <w:lang w:val="en-US" w:eastAsia="zh-CN"/>
        </w:rPr>
      </w:pPr>
      <w:r>
        <w:rPr>
          <w:rFonts w:hint="default" w:ascii="Times New Roman" w:hAnsi="Times New Roman" w:eastAsia="黑体" w:cs="Times New Roman"/>
          <w:spacing w:val="-21"/>
          <w:lang w:val="en-US" w:eastAsia="zh-CN"/>
        </w:rPr>
        <w:t>附件7</w:t>
      </w:r>
    </w:p>
    <w:p>
      <w:pPr>
        <w:pStyle w:val="4"/>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position w:val="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伊州区被征地农民参加基本养老保险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知情建议书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《关于完善自治区被征地农民参加基本养老保险有关政策的通知》（新人社发〔2017〕86 号）</w:t>
      </w:r>
      <w:r>
        <w:rPr>
          <w:rFonts w:hint="default" w:ascii="Times New Roman" w:hAnsi="Times New Roman" w:eastAsia="仿宋_GB2312" w:cs="Times New Roman"/>
          <w:sz w:val="32"/>
          <w:szCs w:val="32"/>
          <w:lang w:eastAsia="zh-CN"/>
        </w:rPr>
        <w:t>等文件精神，</w:t>
      </w:r>
      <w:r>
        <w:rPr>
          <w:rFonts w:hint="default" w:ascii="Times New Roman" w:hAnsi="Times New Roman" w:eastAsia="仿宋_GB2312" w:cs="Times New Roman"/>
          <w:sz w:val="32"/>
          <w:szCs w:val="32"/>
          <w:lang w:val="en-US" w:eastAsia="zh-CN"/>
        </w:rPr>
        <w:t>按照建立更加公平更可持续社会保障制度要求，依法将被征地农民纳入现行的基本养老保险制度，不再单独建立被征地农民养老保险政策；依据土地征收主体及程序规定，按照“谁用地谁负责、先保后征”的原则，足额安排被征地农民的养老保险费用，给予新增被征地农民一次性参保补贴，建立被征地农民参保补贴费用预存制度，确保被征地农民的参保补贴费用落到实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按照文件要求，坚持被征地农民参加基本养老保险自愿原则，</w:t>
      </w:r>
      <w:r>
        <w:rPr>
          <w:rFonts w:hint="default" w:ascii="Times New Roman" w:hAnsi="Times New Roman" w:eastAsia="仿宋_GB2312" w:cs="Times New Roman"/>
          <w:sz w:val="32"/>
          <w:szCs w:val="32"/>
          <w:lang w:val="en-US" w:eastAsia="zh-CN"/>
        </w:rPr>
        <w:t>对于征地未获批准的，或征地已获批准但被征地农民不愿意参保的，不强制要求参保，但需按规定进行备案管理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作为被征地农民，符合参加被征地农民基本养老保险的条件。该政策是国家为保障被征地农民老年基本生活而设立一项重要保障政策，参保后符合享受养老金待遇条件的可按规定享受相应的养老金待遇，保障老年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经向您详细告知政策内容后，您明确表示不同意参加被征地农民基本养老保险。现就不参保可能产生的后果再次告知如下：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sz w:val="32"/>
          <w:szCs w:val="32"/>
          <w:lang w:val="en-US" w:eastAsia="zh-CN"/>
        </w:rPr>
        <w:t>若不将参保补贴费用预存资金注入参保人个人账户参加基本养老保险，您将无法享受缴费补贴，失去了一笔重要的养老资金支持，一旦</w:t>
      </w:r>
      <w:r>
        <w:rPr>
          <w:rFonts w:hint="default" w:ascii="Times New Roman" w:hAnsi="Times New Roman" w:eastAsia="仿宋_GB2312" w:cs="Times New Roman"/>
          <w:kern w:val="2"/>
          <w:sz w:val="32"/>
          <w:szCs w:val="32"/>
        </w:rPr>
        <w:t>预存专户全部返还至项目建设单位或区（县）政府指定的账户</w:t>
      </w:r>
      <w:r>
        <w:rPr>
          <w:rFonts w:hint="default" w:ascii="Times New Roman" w:hAnsi="Times New Roman" w:eastAsia="仿宋_GB2312" w:cs="Times New Roman"/>
          <w:kern w:val="2"/>
          <w:sz w:val="32"/>
          <w:szCs w:val="32"/>
          <w:lang w:eastAsia="zh-CN"/>
        </w:rPr>
        <w:t>，个人就得独自承担全部费用，经济负担显著加剧。从长远来看，这会影响您养老金个人账户累计数额，导致退休后领取的养老金待遇减少，降低老年生活质量，难以充分保障老年生活的质量与需求。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以下内容为居民已知晓并默认的信息，特此与前文区分说明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作人员已向本人全面详细讲解了被征地农民参加基本养老保险相关政策，本人已充分知晓被征地农民参加基本养老保险的政策内容，清楚、了解若被征地农民不愿意参加基本养老保险可能面临老年保障水平降低、养老支持不足等各项不利后果。经本人慎重考虑、自行权衡后，仍坚持不参加基本养老保险，并自愿承担由此产生的一切责任和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上述承诺系本人深思熟虑后作出，不存在欺诈、胁迫、隐瞒、重大误解等情形。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spacing w:val="-2"/>
          <w:position w:val="1"/>
          <w:sz w:val="32"/>
          <w:szCs w:val="32"/>
          <w:u w:val="none"/>
          <w:lang w:eastAsia="zh-CN"/>
        </w:rPr>
      </w:pPr>
      <w:r>
        <w:rPr>
          <w:rFonts w:hint="default" w:ascii="Times New Roman" w:hAnsi="Times New Roman" w:eastAsia="仿宋_GB2312" w:cs="Times New Roman"/>
          <w:b/>
          <w:bCs/>
          <w:spacing w:val="-2"/>
          <w:position w:val="1"/>
          <w:sz w:val="32"/>
          <w:szCs w:val="32"/>
          <w:u w:val="none"/>
          <w:lang w:eastAsia="zh-CN"/>
        </w:rPr>
        <w:t>说明：</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pacing w:val="-2"/>
          <w:position w:val="1"/>
          <w:sz w:val="32"/>
          <w:szCs w:val="32"/>
          <w:u w:val="none"/>
          <w:lang w:eastAsia="zh-CN"/>
        </w:rPr>
        <w:t>《</w:t>
      </w:r>
      <w:r>
        <w:rPr>
          <w:rFonts w:hint="default" w:ascii="Times New Roman" w:hAnsi="Times New Roman" w:eastAsia="仿宋_GB2312" w:cs="Times New Roman"/>
          <w:sz w:val="32"/>
          <w:szCs w:val="32"/>
          <w:u w:val="none"/>
          <w:lang w:val="en-US" w:eastAsia="zh-CN"/>
        </w:rPr>
        <w:t>伊州区被征地农民参加基本养老保险</w:t>
      </w:r>
      <w:r>
        <w:rPr>
          <w:rFonts w:hint="default" w:ascii="Times New Roman" w:hAnsi="Times New Roman" w:eastAsia="仿宋_GB2312" w:cs="Times New Roman"/>
          <w:b w:val="0"/>
          <w:bCs w:val="0"/>
          <w:spacing w:val="-2"/>
          <w:position w:val="1"/>
          <w:sz w:val="32"/>
          <w:szCs w:val="32"/>
          <w:u w:val="none"/>
          <w:lang w:eastAsia="zh-CN"/>
        </w:rPr>
        <w:t>知情建议书》</w:t>
      </w:r>
      <w:r>
        <w:rPr>
          <w:rFonts w:hint="default" w:ascii="Times New Roman" w:hAnsi="Times New Roman" w:eastAsia="仿宋_GB2312" w:cs="Times New Roman"/>
          <w:b w:val="0"/>
          <w:bCs w:val="0"/>
          <w:spacing w:val="-2"/>
          <w:position w:val="1"/>
          <w:sz w:val="32"/>
          <w:szCs w:val="32"/>
          <w:u w:val="none"/>
        </w:rPr>
        <w:t>一式三份，审核盖章后，</w:t>
      </w:r>
      <w:r>
        <w:rPr>
          <w:rFonts w:hint="default" w:ascii="Times New Roman" w:hAnsi="Times New Roman" w:eastAsia="仿宋_GB2312" w:cs="Times New Roman"/>
          <w:b w:val="0"/>
          <w:bCs w:val="0"/>
          <w:spacing w:val="-15"/>
          <w:position w:val="1"/>
          <w:sz w:val="32"/>
          <w:szCs w:val="32"/>
          <w:u w:val="none"/>
          <w:lang w:eastAsia="zh-CN"/>
        </w:rPr>
        <w:t>村（社区）、</w:t>
      </w:r>
      <w:r>
        <w:rPr>
          <w:rFonts w:hint="default" w:ascii="Times New Roman" w:hAnsi="Times New Roman" w:eastAsia="仿宋_GB2312" w:cs="Times New Roman"/>
          <w:b w:val="0"/>
          <w:bCs w:val="0"/>
          <w:sz w:val="32"/>
          <w:szCs w:val="32"/>
          <w:u w:val="none"/>
          <w:lang w:val="en-US" w:eastAsia="zh-CN"/>
        </w:rPr>
        <w:t>土地</w:t>
      </w:r>
      <w:r>
        <w:rPr>
          <w:rFonts w:hint="default" w:ascii="Times New Roman" w:hAnsi="Times New Roman" w:eastAsia="仿宋_GB2312" w:cs="Times New Roman"/>
          <w:b w:val="0"/>
          <w:bCs w:val="0"/>
          <w:sz w:val="32"/>
          <w:szCs w:val="32"/>
          <w:u w:val="none"/>
          <w:lang w:eastAsia="zh-CN"/>
        </w:rPr>
        <w:t>征收</w:t>
      </w:r>
      <w:r>
        <w:rPr>
          <w:rFonts w:hint="default" w:ascii="Times New Roman" w:hAnsi="Times New Roman" w:eastAsia="仿宋_GB2312" w:cs="Times New Roman"/>
          <w:b w:val="0"/>
          <w:bCs w:val="0"/>
          <w:sz w:val="32"/>
          <w:szCs w:val="32"/>
          <w:u w:val="none"/>
          <w:lang w:val="en-US" w:eastAsia="zh-CN"/>
        </w:rPr>
        <w:t>协调服务中心和区人社局社保经办机构各</w:t>
      </w:r>
      <w:r>
        <w:rPr>
          <w:rFonts w:hint="default" w:ascii="Times New Roman" w:hAnsi="Times New Roman" w:eastAsia="仿宋_GB2312" w:cs="Times New Roman"/>
          <w:b w:val="0"/>
          <w:bCs w:val="0"/>
          <w:spacing w:val="-10"/>
          <w:position w:val="1"/>
          <w:sz w:val="32"/>
          <w:szCs w:val="32"/>
          <w:u w:val="none"/>
        </w:rPr>
        <w:t>留存一份</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备查</w:t>
      </w:r>
      <w:r>
        <w:rPr>
          <w:rFonts w:hint="default" w:ascii="Times New Roman" w:hAnsi="Times New Roman" w:eastAsia="仿宋_GB2312" w:cs="Times New Roman"/>
          <w:b w:val="0"/>
          <w:bCs w:val="0"/>
          <w:spacing w:val="-8"/>
          <w:positio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声明人（签字/按手印）：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身份证号：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户籍所在地：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日期：  年  月  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备案单位（盖章）：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备案经办人（签字）：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备案日期：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4CE9"/>
    <w:rsid w:val="00420E7C"/>
    <w:rsid w:val="004368FD"/>
    <w:rsid w:val="00637395"/>
    <w:rsid w:val="007A468D"/>
    <w:rsid w:val="00A078C6"/>
    <w:rsid w:val="00A26917"/>
    <w:rsid w:val="00A4569D"/>
    <w:rsid w:val="00E54BC0"/>
    <w:rsid w:val="010777D2"/>
    <w:rsid w:val="011C07DF"/>
    <w:rsid w:val="02016FD9"/>
    <w:rsid w:val="02063FE0"/>
    <w:rsid w:val="02960C94"/>
    <w:rsid w:val="02B00BF5"/>
    <w:rsid w:val="02D125A4"/>
    <w:rsid w:val="02F538E8"/>
    <w:rsid w:val="03402D21"/>
    <w:rsid w:val="038C50E0"/>
    <w:rsid w:val="044241F8"/>
    <w:rsid w:val="05093353"/>
    <w:rsid w:val="051D6770"/>
    <w:rsid w:val="054F2E72"/>
    <w:rsid w:val="057320A6"/>
    <w:rsid w:val="05770104"/>
    <w:rsid w:val="057B373C"/>
    <w:rsid w:val="05DE0DAD"/>
    <w:rsid w:val="06283A43"/>
    <w:rsid w:val="063B17F3"/>
    <w:rsid w:val="06451A56"/>
    <w:rsid w:val="06A046EE"/>
    <w:rsid w:val="06E82B4E"/>
    <w:rsid w:val="07064092"/>
    <w:rsid w:val="07144026"/>
    <w:rsid w:val="07516B58"/>
    <w:rsid w:val="0775613A"/>
    <w:rsid w:val="078116E3"/>
    <w:rsid w:val="08107DC8"/>
    <w:rsid w:val="082E2BFB"/>
    <w:rsid w:val="082F5BC8"/>
    <w:rsid w:val="08341314"/>
    <w:rsid w:val="08481301"/>
    <w:rsid w:val="08CE1480"/>
    <w:rsid w:val="090E5417"/>
    <w:rsid w:val="095B7DEA"/>
    <w:rsid w:val="096A12FE"/>
    <w:rsid w:val="09D97E1F"/>
    <w:rsid w:val="0A175F9F"/>
    <w:rsid w:val="0A1A36A0"/>
    <w:rsid w:val="0A243FB0"/>
    <w:rsid w:val="0A3B7458"/>
    <w:rsid w:val="0A4B1DD2"/>
    <w:rsid w:val="0A5359E5"/>
    <w:rsid w:val="0AA35B83"/>
    <w:rsid w:val="0AD76F93"/>
    <w:rsid w:val="0AFF4C18"/>
    <w:rsid w:val="0B100735"/>
    <w:rsid w:val="0B29385D"/>
    <w:rsid w:val="0B2F31B6"/>
    <w:rsid w:val="0B32416D"/>
    <w:rsid w:val="0B49177F"/>
    <w:rsid w:val="0B7A2363"/>
    <w:rsid w:val="0BB84A97"/>
    <w:rsid w:val="0BEC2F8F"/>
    <w:rsid w:val="0C335C86"/>
    <w:rsid w:val="0C525EAC"/>
    <w:rsid w:val="0C791ACB"/>
    <w:rsid w:val="0C87121B"/>
    <w:rsid w:val="0C9C373F"/>
    <w:rsid w:val="0CB27AE1"/>
    <w:rsid w:val="0D40644B"/>
    <w:rsid w:val="0D411050"/>
    <w:rsid w:val="0D4A6D5B"/>
    <w:rsid w:val="0D781E29"/>
    <w:rsid w:val="0DBA0385"/>
    <w:rsid w:val="0DC82EAC"/>
    <w:rsid w:val="0E2444C0"/>
    <w:rsid w:val="0E2557C4"/>
    <w:rsid w:val="0E3E08ED"/>
    <w:rsid w:val="0E681731"/>
    <w:rsid w:val="0E837D5C"/>
    <w:rsid w:val="0E8F4E04"/>
    <w:rsid w:val="0EA76AB5"/>
    <w:rsid w:val="0EB01B25"/>
    <w:rsid w:val="0F363083"/>
    <w:rsid w:val="0F426E96"/>
    <w:rsid w:val="0F565B36"/>
    <w:rsid w:val="0F665DD1"/>
    <w:rsid w:val="0F743B5F"/>
    <w:rsid w:val="0FF67C3E"/>
    <w:rsid w:val="1012756E"/>
    <w:rsid w:val="10242D0C"/>
    <w:rsid w:val="102C0118"/>
    <w:rsid w:val="107B371A"/>
    <w:rsid w:val="10A51DDA"/>
    <w:rsid w:val="10BF5108"/>
    <w:rsid w:val="10D33DA9"/>
    <w:rsid w:val="10DD7F3C"/>
    <w:rsid w:val="10FD21B7"/>
    <w:rsid w:val="10FF266F"/>
    <w:rsid w:val="11026E77"/>
    <w:rsid w:val="112E31BE"/>
    <w:rsid w:val="11460865"/>
    <w:rsid w:val="117844E0"/>
    <w:rsid w:val="117D2F3D"/>
    <w:rsid w:val="1196523B"/>
    <w:rsid w:val="11CA68BF"/>
    <w:rsid w:val="12076BE1"/>
    <w:rsid w:val="120B7EC9"/>
    <w:rsid w:val="12317569"/>
    <w:rsid w:val="12355F6F"/>
    <w:rsid w:val="127A53DE"/>
    <w:rsid w:val="13363593"/>
    <w:rsid w:val="13483890"/>
    <w:rsid w:val="13533D6F"/>
    <w:rsid w:val="13617C5A"/>
    <w:rsid w:val="1377657B"/>
    <w:rsid w:val="13A51648"/>
    <w:rsid w:val="13B1112E"/>
    <w:rsid w:val="13C0034E"/>
    <w:rsid w:val="13C92FA8"/>
    <w:rsid w:val="13CD6F8A"/>
    <w:rsid w:val="13FE2B7B"/>
    <w:rsid w:val="14A34ED9"/>
    <w:rsid w:val="14AD1E7B"/>
    <w:rsid w:val="14B02E00"/>
    <w:rsid w:val="14EF6168"/>
    <w:rsid w:val="14FD2EFF"/>
    <w:rsid w:val="15143F2F"/>
    <w:rsid w:val="15157730"/>
    <w:rsid w:val="15185CA7"/>
    <w:rsid w:val="15666463"/>
    <w:rsid w:val="157B7F4A"/>
    <w:rsid w:val="15977610"/>
    <w:rsid w:val="15AC781F"/>
    <w:rsid w:val="15C26140"/>
    <w:rsid w:val="15EB3A81"/>
    <w:rsid w:val="15ED4A05"/>
    <w:rsid w:val="164B0622"/>
    <w:rsid w:val="1652472A"/>
    <w:rsid w:val="16551CB4"/>
    <w:rsid w:val="165669B3"/>
    <w:rsid w:val="16C47DD2"/>
    <w:rsid w:val="17093352"/>
    <w:rsid w:val="174278B6"/>
    <w:rsid w:val="174A2743"/>
    <w:rsid w:val="17593315"/>
    <w:rsid w:val="175974DB"/>
    <w:rsid w:val="179B1249"/>
    <w:rsid w:val="17B07EE9"/>
    <w:rsid w:val="17B33B8E"/>
    <w:rsid w:val="17B71758"/>
    <w:rsid w:val="17B82D77"/>
    <w:rsid w:val="17FD6053"/>
    <w:rsid w:val="18135A10"/>
    <w:rsid w:val="187205F4"/>
    <w:rsid w:val="18752231"/>
    <w:rsid w:val="1890085C"/>
    <w:rsid w:val="18AB3604"/>
    <w:rsid w:val="18F94A09"/>
    <w:rsid w:val="192F0C0A"/>
    <w:rsid w:val="19465EAC"/>
    <w:rsid w:val="195C3428"/>
    <w:rsid w:val="19760671"/>
    <w:rsid w:val="19877AF0"/>
    <w:rsid w:val="199C4212"/>
    <w:rsid w:val="19BE2456"/>
    <w:rsid w:val="19C43505"/>
    <w:rsid w:val="19E44606"/>
    <w:rsid w:val="19E85593"/>
    <w:rsid w:val="1A1A0363"/>
    <w:rsid w:val="1A2E3780"/>
    <w:rsid w:val="1A4646AB"/>
    <w:rsid w:val="1A597E48"/>
    <w:rsid w:val="1A5C0DCD"/>
    <w:rsid w:val="1A806DFC"/>
    <w:rsid w:val="1A8E4A9F"/>
    <w:rsid w:val="1AFB4ADC"/>
    <w:rsid w:val="1B33201D"/>
    <w:rsid w:val="1B3C173F"/>
    <w:rsid w:val="1B5C057B"/>
    <w:rsid w:val="1B61067A"/>
    <w:rsid w:val="1B65531B"/>
    <w:rsid w:val="1B670504"/>
    <w:rsid w:val="1BAE6B04"/>
    <w:rsid w:val="1BBE5191"/>
    <w:rsid w:val="1C0D0793"/>
    <w:rsid w:val="1C27133D"/>
    <w:rsid w:val="1C422E87"/>
    <w:rsid w:val="1C633720"/>
    <w:rsid w:val="1C76327D"/>
    <w:rsid w:val="1C834ACE"/>
    <w:rsid w:val="1CA532CE"/>
    <w:rsid w:val="1CA6768D"/>
    <w:rsid w:val="1CE60476"/>
    <w:rsid w:val="1CF56512"/>
    <w:rsid w:val="1CFA7117"/>
    <w:rsid w:val="1D024523"/>
    <w:rsid w:val="1D2E40EE"/>
    <w:rsid w:val="1D667ACB"/>
    <w:rsid w:val="1D9A5BEC"/>
    <w:rsid w:val="1DBA7555"/>
    <w:rsid w:val="1DC97EE6"/>
    <w:rsid w:val="1DDC782C"/>
    <w:rsid w:val="1DDD518B"/>
    <w:rsid w:val="1DFE55B6"/>
    <w:rsid w:val="1E0B27D7"/>
    <w:rsid w:val="1E287B89"/>
    <w:rsid w:val="1E2A47D2"/>
    <w:rsid w:val="1E4B57BF"/>
    <w:rsid w:val="1E692746"/>
    <w:rsid w:val="1E7F0598"/>
    <w:rsid w:val="1EAD1FE0"/>
    <w:rsid w:val="1ECE50AB"/>
    <w:rsid w:val="1ED20022"/>
    <w:rsid w:val="1EF614DB"/>
    <w:rsid w:val="1EFB25A3"/>
    <w:rsid w:val="1F135208"/>
    <w:rsid w:val="1F2433A2"/>
    <w:rsid w:val="1F44705C"/>
    <w:rsid w:val="1F5E29CA"/>
    <w:rsid w:val="1F761A29"/>
    <w:rsid w:val="1FA75A7B"/>
    <w:rsid w:val="201673B4"/>
    <w:rsid w:val="2027184D"/>
    <w:rsid w:val="20B44D6D"/>
    <w:rsid w:val="20F4351F"/>
    <w:rsid w:val="20F879A7"/>
    <w:rsid w:val="211514D5"/>
    <w:rsid w:val="212A5BF7"/>
    <w:rsid w:val="216F5067"/>
    <w:rsid w:val="219215C0"/>
    <w:rsid w:val="21BE646B"/>
    <w:rsid w:val="21E5632B"/>
    <w:rsid w:val="21F046BC"/>
    <w:rsid w:val="2223038E"/>
    <w:rsid w:val="231E7D0D"/>
    <w:rsid w:val="234F1745"/>
    <w:rsid w:val="23552E35"/>
    <w:rsid w:val="235A5E8C"/>
    <w:rsid w:val="239B0919"/>
    <w:rsid w:val="23BB04AF"/>
    <w:rsid w:val="23CE5E4B"/>
    <w:rsid w:val="23E45DF0"/>
    <w:rsid w:val="23FD01D9"/>
    <w:rsid w:val="240E6C34"/>
    <w:rsid w:val="24605594"/>
    <w:rsid w:val="24657643"/>
    <w:rsid w:val="24D273AD"/>
    <w:rsid w:val="24D40F7C"/>
    <w:rsid w:val="24DA2E85"/>
    <w:rsid w:val="24F14CA9"/>
    <w:rsid w:val="250E4686"/>
    <w:rsid w:val="25575CD2"/>
    <w:rsid w:val="255B46D8"/>
    <w:rsid w:val="257362C1"/>
    <w:rsid w:val="257E2241"/>
    <w:rsid w:val="258B220F"/>
    <w:rsid w:val="25937B54"/>
    <w:rsid w:val="25E21361"/>
    <w:rsid w:val="25E92761"/>
    <w:rsid w:val="2622669F"/>
    <w:rsid w:val="26382098"/>
    <w:rsid w:val="26536E6E"/>
    <w:rsid w:val="266F181B"/>
    <w:rsid w:val="26842EC1"/>
    <w:rsid w:val="26DD354F"/>
    <w:rsid w:val="26DE16D1"/>
    <w:rsid w:val="26EC15EB"/>
    <w:rsid w:val="26F61BE2"/>
    <w:rsid w:val="2703598D"/>
    <w:rsid w:val="270B4F90"/>
    <w:rsid w:val="274D259E"/>
    <w:rsid w:val="27A449B4"/>
    <w:rsid w:val="28086671"/>
    <w:rsid w:val="2891771E"/>
    <w:rsid w:val="28A279B8"/>
    <w:rsid w:val="28E2653C"/>
    <w:rsid w:val="28FF265F"/>
    <w:rsid w:val="29452A44"/>
    <w:rsid w:val="29483325"/>
    <w:rsid w:val="295264D7"/>
    <w:rsid w:val="29672FA4"/>
    <w:rsid w:val="29794DE3"/>
    <w:rsid w:val="29884C1E"/>
    <w:rsid w:val="29B11D74"/>
    <w:rsid w:val="29BB6748"/>
    <w:rsid w:val="2A0D6C0A"/>
    <w:rsid w:val="2A141E18"/>
    <w:rsid w:val="2A1862A0"/>
    <w:rsid w:val="2A683AA1"/>
    <w:rsid w:val="2A9A1CF1"/>
    <w:rsid w:val="2AA037E5"/>
    <w:rsid w:val="2ABF44AF"/>
    <w:rsid w:val="2AEF71FD"/>
    <w:rsid w:val="2B023C9F"/>
    <w:rsid w:val="2B39012F"/>
    <w:rsid w:val="2B415048"/>
    <w:rsid w:val="2B524D23"/>
    <w:rsid w:val="2B5727C7"/>
    <w:rsid w:val="2B996587"/>
    <w:rsid w:val="2BAF236C"/>
    <w:rsid w:val="2BFF4E3C"/>
    <w:rsid w:val="2C1A6CEA"/>
    <w:rsid w:val="2C2419E6"/>
    <w:rsid w:val="2C894DA0"/>
    <w:rsid w:val="2CB97AED"/>
    <w:rsid w:val="2CD46119"/>
    <w:rsid w:val="2CEB15C1"/>
    <w:rsid w:val="2D32585C"/>
    <w:rsid w:val="2D4C4ADE"/>
    <w:rsid w:val="2D981A9F"/>
    <w:rsid w:val="2DA1586C"/>
    <w:rsid w:val="2DA77776"/>
    <w:rsid w:val="2DB81C0E"/>
    <w:rsid w:val="2DCA53AC"/>
    <w:rsid w:val="2DDE1E4E"/>
    <w:rsid w:val="2DE95C61"/>
    <w:rsid w:val="2DFA397D"/>
    <w:rsid w:val="2E3B6964"/>
    <w:rsid w:val="2E402DEC"/>
    <w:rsid w:val="2E6668AF"/>
    <w:rsid w:val="2E8944E5"/>
    <w:rsid w:val="2E917373"/>
    <w:rsid w:val="2E9A3BA2"/>
    <w:rsid w:val="2EBD26FA"/>
    <w:rsid w:val="2ED00944"/>
    <w:rsid w:val="2F945C9C"/>
    <w:rsid w:val="2F9A0000"/>
    <w:rsid w:val="2F9A54AA"/>
    <w:rsid w:val="2FA539B8"/>
    <w:rsid w:val="30083A5D"/>
    <w:rsid w:val="30283F91"/>
    <w:rsid w:val="302E5E9B"/>
    <w:rsid w:val="303E28B2"/>
    <w:rsid w:val="30650573"/>
    <w:rsid w:val="306B4879"/>
    <w:rsid w:val="306C7EFE"/>
    <w:rsid w:val="308A2D31"/>
    <w:rsid w:val="30E57BC8"/>
    <w:rsid w:val="31174143"/>
    <w:rsid w:val="312F5519"/>
    <w:rsid w:val="31460EE6"/>
    <w:rsid w:val="316F0A25"/>
    <w:rsid w:val="317C69BF"/>
    <w:rsid w:val="31DD7A28"/>
    <w:rsid w:val="31F05AFB"/>
    <w:rsid w:val="3218123E"/>
    <w:rsid w:val="32556A4E"/>
    <w:rsid w:val="325B2F51"/>
    <w:rsid w:val="32612937"/>
    <w:rsid w:val="32D71CB2"/>
    <w:rsid w:val="330368BD"/>
    <w:rsid w:val="334D3839"/>
    <w:rsid w:val="335A2B4F"/>
    <w:rsid w:val="3364565D"/>
    <w:rsid w:val="33833CFC"/>
    <w:rsid w:val="33903029"/>
    <w:rsid w:val="33911A19"/>
    <w:rsid w:val="33A05842"/>
    <w:rsid w:val="33B75467"/>
    <w:rsid w:val="342B21DC"/>
    <w:rsid w:val="348C6BA1"/>
    <w:rsid w:val="349415D2"/>
    <w:rsid w:val="349B064C"/>
    <w:rsid w:val="34AA0EBD"/>
    <w:rsid w:val="34E42656"/>
    <w:rsid w:val="350F4194"/>
    <w:rsid w:val="35133FF2"/>
    <w:rsid w:val="351721C0"/>
    <w:rsid w:val="354635F4"/>
    <w:rsid w:val="35551EA2"/>
    <w:rsid w:val="355932E6"/>
    <w:rsid w:val="35C36441"/>
    <w:rsid w:val="35C41CC4"/>
    <w:rsid w:val="35C93BCD"/>
    <w:rsid w:val="360B7EBA"/>
    <w:rsid w:val="36331F78"/>
    <w:rsid w:val="366D0E58"/>
    <w:rsid w:val="36766609"/>
    <w:rsid w:val="36827CF0"/>
    <w:rsid w:val="36EF78C2"/>
    <w:rsid w:val="36F16EB3"/>
    <w:rsid w:val="3758213F"/>
    <w:rsid w:val="37783C57"/>
    <w:rsid w:val="37AE2AE9"/>
    <w:rsid w:val="37BC7733"/>
    <w:rsid w:val="37C56ABD"/>
    <w:rsid w:val="37DA7B03"/>
    <w:rsid w:val="37DF6D64"/>
    <w:rsid w:val="38440A5E"/>
    <w:rsid w:val="38866F49"/>
    <w:rsid w:val="38C36DAE"/>
    <w:rsid w:val="38E11BE1"/>
    <w:rsid w:val="39160DB7"/>
    <w:rsid w:val="39597436"/>
    <w:rsid w:val="39810466"/>
    <w:rsid w:val="398E1CFA"/>
    <w:rsid w:val="39B44138"/>
    <w:rsid w:val="3A03773A"/>
    <w:rsid w:val="3A1918DE"/>
    <w:rsid w:val="3A1C2863"/>
    <w:rsid w:val="3A50783A"/>
    <w:rsid w:val="3A7470C0"/>
    <w:rsid w:val="3AE37942"/>
    <w:rsid w:val="3B100F72"/>
    <w:rsid w:val="3B2F187C"/>
    <w:rsid w:val="3B2F4CA9"/>
    <w:rsid w:val="3B88567F"/>
    <w:rsid w:val="3BA8586D"/>
    <w:rsid w:val="3BD40106"/>
    <w:rsid w:val="3BDD2D6A"/>
    <w:rsid w:val="3C167EC1"/>
    <w:rsid w:val="3C20775A"/>
    <w:rsid w:val="3C364299"/>
    <w:rsid w:val="3C551318"/>
    <w:rsid w:val="3CAE14DA"/>
    <w:rsid w:val="3CB13B21"/>
    <w:rsid w:val="3CE800B7"/>
    <w:rsid w:val="3CF01087"/>
    <w:rsid w:val="3CF729A6"/>
    <w:rsid w:val="3D19224B"/>
    <w:rsid w:val="3D6F2692"/>
    <w:rsid w:val="3D9C74A7"/>
    <w:rsid w:val="3DA9112C"/>
    <w:rsid w:val="3DD319DB"/>
    <w:rsid w:val="3DEC38A8"/>
    <w:rsid w:val="3E5541D1"/>
    <w:rsid w:val="3E5776D4"/>
    <w:rsid w:val="3E661EED"/>
    <w:rsid w:val="3E721583"/>
    <w:rsid w:val="3E772188"/>
    <w:rsid w:val="3E7D047A"/>
    <w:rsid w:val="3E8D7BAE"/>
    <w:rsid w:val="3EE50FF8"/>
    <w:rsid w:val="3EF338E5"/>
    <w:rsid w:val="3F3027AD"/>
    <w:rsid w:val="3F4E4BB7"/>
    <w:rsid w:val="3FAD0083"/>
    <w:rsid w:val="3FCF6801"/>
    <w:rsid w:val="3FF55E7C"/>
    <w:rsid w:val="40050660"/>
    <w:rsid w:val="401157AC"/>
    <w:rsid w:val="402356C6"/>
    <w:rsid w:val="40374367"/>
    <w:rsid w:val="407F255D"/>
    <w:rsid w:val="408347E6"/>
    <w:rsid w:val="40BB4940"/>
    <w:rsid w:val="40CD00DD"/>
    <w:rsid w:val="40D622BC"/>
    <w:rsid w:val="40EF6A8B"/>
    <w:rsid w:val="412368EE"/>
    <w:rsid w:val="41630667"/>
    <w:rsid w:val="416E0FEC"/>
    <w:rsid w:val="41791E23"/>
    <w:rsid w:val="417C0721"/>
    <w:rsid w:val="418B5019"/>
    <w:rsid w:val="41947EA6"/>
    <w:rsid w:val="419868AD"/>
    <w:rsid w:val="41F36CCA"/>
    <w:rsid w:val="42056EE1"/>
    <w:rsid w:val="42602A72"/>
    <w:rsid w:val="427A6E9F"/>
    <w:rsid w:val="428B1338"/>
    <w:rsid w:val="429A1953"/>
    <w:rsid w:val="42CA6FD3"/>
    <w:rsid w:val="42E4524A"/>
    <w:rsid w:val="4317479F"/>
    <w:rsid w:val="432824BB"/>
    <w:rsid w:val="433C4BCB"/>
    <w:rsid w:val="43677A21"/>
    <w:rsid w:val="43A16902"/>
    <w:rsid w:val="43AD5F98"/>
    <w:rsid w:val="43AE0196"/>
    <w:rsid w:val="43AE3A19"/>
    <w:rsid w:val="43E03598"/>
    <w:rsid w:val="44256EDB"/>
    <w:rsid w:val="444F7516"/>
    <w:rsid w:val="445E033A"/>
    <w:rsid w:val="44B64646"/>
    <w:rsid w:val="44B8774F"/>
    <w:rsid w:val="44BA2C52"/>
    <w:rsid w:val="452D0964"/>
    <w:rsid w:val="45485BDD"/>
    <w:rsid w:val="45677C24"/>
    <w:rsid w:val="457A7AFB"/>
    <w:rsid w:val="459C3244"/>
    <w:rsid w:val="45E14C32"/>
    <w:rsid w:val="464E1FF0"/>
    <w:rsid w:val="46CC43E8"/>
    <w:rsid w:val="46E25ADA"/>
    <w:rsid w:val="4763732D"/>
    <w:rsid w:val="476561F7"/>
    <w:rsid w:val="47927E7C"/>
    <w:rsid w:val="47A27137"/>
    <w:rsid w:val="47D726FE"/>
    <w:rsid w:val="47EA2A89"/>
    <w:rsid w:val="47F3119A"/>
    <w:rsid w:val="48390C8A"/>
    <w:rsid w:val="483E2B1E"/>
    <w:rsid w:val="485324B9"/>
    <w:rsid w:val="485F04C9"/>
    <w:rsid w:val="48703FE7"/>
    <w:rsid w:val="48760710"/>
    <w:rsid w:val="48B91E5D"/>
    <w:rsid w:val="48EF74A9"/>
    <w:rsid w:val="49310822"/>
    <w:rsid w:val="493D4634"/>
    <w:rsid w:val="499F6AEC"/>
    <w:rsid w:val="49E95DD2"/>
    <w:rsid w:val="49F748CE"/>
    <w:rsid w:val="4A167B9B"/>
    <w:rsid w:val="4A35264E"/>
    <w:rsid w:val="4A8908CB"/>
    <w:rsid w:val="4A9D32F7"/>
    <w:rsid w:val="4AC544BB"/>
    <w:rsid w:val="4AD359CF"/>
    <w:rsid w:val="4B182C41"/>
    <w:rsid w:val="4B416003"/>
    <w:rsid w:val="4B477F0D"/>
    <w:rsid w:val="4B904E89"/>
    <w:rsid w:val="4B955A8D"/>
    <w:rsid w:val="4BB61845"/>
    <w:rsid w:val="4BC11DD5"/>
    <w:rsid w:val="4BF56DAC"/>
    <w:rsid w:val="4C0360C1"/>
    <w:rsid w:val="4C0628C9"/>
    <w:rsid w:val="4C2F5178"/>
    <w:rsid w:val="4CA536CC"/>
    <w:rsid w:val="4CB30463"/>
    <w:rsid w:val="4CB76950"/>
    <w:rsid w:val="4CE71BB7"/>
    <w:rsid w:val="4CEA59F4"/>
    <w:rsid w:val="4CF71E51"/>
    <w:rsid w:val="4D1A787A"/>
    <w:rsid w:val="4D35081F"/>
    <w:rsid w:val="4D4826C2"/>
    <w:rsid w:val="4D884FC4"/>
    <w:rsid w:val="4D9D17F5"/>
    <w:rsid w:val="4DA87A77"/>
    <w:rsid w:val="4DE10ED6"/>
    <w:rsid w:val="4DE75A79"/>
    <w:rsid w:val="4E0822CC"/>
    <w:rsid w:val="4E177D2B"/>
    <w:rsid w:val="4E4C2783"/>
    <w:rsid w:val="4E6A116B"/>
    <w:rsid w:val="4EAC6020"/>
    <w:rsid w:val="4EBA2DB7"/>
    <w:rsid w:val="4EC3097D"/>
    <w:rsid w:val="4ED107DE"/>
    <w:rsid w:val="4EE05269"/>
    <w:rsid w:val="4EF40D85"/>
    <w:rsid w:val="4F2E0B78"/>
    <w:rsid w:val="4F342A81"/>
    <w:rsid w:val="4F6841D5"/>
    <w:rsid w:val="4F6D7CB4"/>
    <w:rsid w:val="4F7D08F7"/>
    <w:rsid w:val="4FBD38DE"/>
    <w:rsid w:val="4FC000E6"/>
    <w:rsid w:val="4FD41305"/>
    <w:rsid w:val="500478DE"/>
    <w:rsid w:val="500F36D9"/>
    <w:rsid w:val="50616DC4"/>
    <w:rsid w:val="50CB189D"/>
    <w:rsid w:val="50E44B39"/>
    <w:rsid w:val="510A6F5E"/>
    <w:rsid w:val="518F445F"/>
    <w:rsid w:val="51A35666"/>
    <w:rsid w:val="51B95CA3"/>
    <w:rsid w:val="51BC5C5D"/>
    <w:rsid w:val="51E24880"/>
    <w:rsid w:val="521A11BF"/>
    <w:rsid w:val="521B6C41"/>
    <w:rsid w:val="526A2293"/>
    <w:rsid w:val="52741848"/>
    <w:rsid w:val="52CE1F68"/>
    <w:rsid w:val="52E26A0A"/>
    <w:rsid w:val="52E90593"/>
    <w:rsid w:val="53300D07"/>
    <w:rsid w:val="533D001D"/>
    <w:rsid w:val="53844015"/>
    <w:rsid w:val="539A61B8"/>
    <w:rsid w:val="53A53FF8"/>
    <w:rsid w:val="53BF4E06"/>
    <w:rsid w:val="53FB4F58"/>
    <w:rsid w:val="543A17FD"/>
    <w:rsid w:val="543C7F40"/>
    <w:rsid w:val="54571DEF"/>
    <w:rsid w:val="547F3EAC"/>
    <w:rsid w:val="54BA7A99"/>
    <w:rsid w:val="54BE7214"/>
    <w:rsid w:val="55214D3B"/>
    <w:rsid w:val="55440772"/>
    <w:rsid w:val="55510D97"/>
    <w:rsid w:val="558511DC"/>
    <w:rsid w:val="55E40402"/>
    <w:rsid w:val="55F51177"/>
    <w:rsid w:val="55F62794"/>
    <w:rsid w:val="55FA4A1E"/>
    <w:rsid w:val="55FD211F"/>
    <w:rsid w:val="56013EB7"/>
    <w:rsid w:val="564C5721"/>
    <w:rsid w:val="56B62BD2"/>
    <w:rsid w:val="570219CD"/>
    <w:rsid w:val="57276389"/>
    <w:rsid w:val="57730A07"/>
    <w:rsid w:val="57CE2F91"/>
    <w:rsid w:val="57FF72E6"/>
    <w:rsid w:val="581D3408"/>
    <w:rsid w:val="581F5934"/>
    <w:rsid w:val="584148D8"/>
    <w:rsid w:val="589233DD"/>
    <w:rsid w:val="58EA72EF"/>
    <w:rsid w:val="59047E99"/>
    <w:rsid w:val="591A7E3E"/>
    <w:rsid w:val="597204CD"/>
    <w:rsid w:val="59DA6BF7"/>
    <w:rsid w:val="59F81A2B"/>
    <w:rsid w:val="5A2B56FD"/>
    <w:rsid w:val="5A5A624C"/>
    <w:rsid w:val="5A835D8B"/>
    <w:rsid w:val="5B1A7584"/>
    <w:rsid w:val="5B2C65A4"/>
    <w:rsid w:val="5B4B0E4C"/>
    <w:rsid w:val="5B594787"/>
    <w:rsid w:val="5B6F0312"/>
    <w:rsid w:val="5B8F2DC6"/>
    <w:rsid w:val="5B93724D"/>
    <w:rsid w:val="5B9B0DD6"/>
    <w:rsid w:val="5BE96A18"/>
    <w:rsid w:val="5BFB1B82"/>
    <w:rsid w:val="5C565386"/>
    <w:rsid w:val="5C7133B8"/>
    <w:rsid w:val="5C7B55A1"/>
    <w:rsid w:val="5C7F06B2"/>
    <w:rsid w:val="5CA31609"/>
    <w:rsid w:val="5CB54DA6"/>
    <w:rsid w:val="5CBF0F39"/>
    <w:rsid w:val="5CC76201"/>
    <w:rsid w:val="5D047419"/>
    <w:rsid w:val="5D0D3237"/>
    <w:rsid w:val="5D184E4B"/>
    <w:rsid w:val="5D1C7D55"/>
    <w:rsid w:val="5D40160D"/>
    <w:rsid w:val="5D550EDB"/>
    <w:rsid w:val="5D5522D8"/>
    <w:rsid w:val="5DA57CB8"/>
    <w:rsid w:val="5DB501CC"/>
    <w:rsid w:val="5E0B54E2"/>
    <w:rsid w:val="5E44722B"/>
    <w:rsid w:val="5E4B06C0"/>
    <w:rsid w:val="5E4E1644"/>
    <w:rsid w:val="5EA57AD5"/>
    <w:rsid w:val="5EB83DEF"/>
    <w:rsid w:val="5EBB7A7A"/>
    <w:rsid w:val="5F59087D"/>
    <w:rsid w:val="5F661F88"/>
    <w:rsid w:val="5F6A28C5"/>
    <w:rsid w:val="5F9C25EB"/>
    <w:rsid w:val="5FB14001"/>
    <w:rsid w:val="5FB32210"/>
    <w:rsid w:val="5FCE6371"/>
    <w:rsid w:val="5FF27777"/>
    <w:rsid w:val="6040119E"/>
    <w:rsid w:val="607F3AE0"/>
    <w:rsid w:val="60D45FFF"/>
    <w:rsid w:val="61967E27"/>
    <w:rsid w:val="61A23C3A"/>
    <w:rsid w:val="61DC44EC"/>
    <w:rsid w:val="61F40BD2"/>
    <w:rsid w:val="62067254"/>
    <w:rsid w:val="621859F6"/>
    <w:rsid w:val="623D76BC"/>
    <w:rsid w:val="629E2A4D"/>
    <w:rsid w:val="62A6471A"/>
    <w:rsid w:val="62CF1EF0"/>
    <w:rsid w:val="62D00E29"/>
    <w:rsid w:val="62DC26BD"/>
    <w:rsid w:val="63A65609"/>
    <w:rsid w:val="63E279EC"/>
    <w:rsid w:val="63FF4D9E"/>
    <w:rsid w:val="64064729"/>
    <w:rsid w:val="643C1380"/>
    <w:rsid w:val="643E4883"/>
    <w:rsid w:val="644F259F"/>
    <w:rsid w:val="649E4FA9"/>
    <w:rsid w:val="64AD03BA"/>
    <w:rsid w:val="64C441F6"/>
    <w:rsid w:val="64CA7CEA"/>
    <w:rsid w:val="64EB5CA0"/>
    <w:rsid w:val="652128F7"/>
    <w:rsid w:val="657D3011"/>
    <w:rsid w:val="658835A0"/>
    <w:rsid w:val="65A94A3A"/>
    <w:rsid w:val="65DA33AA"/>
    <w:rsid w:val="65E6393A"/>
    <w:rsid w:val="66032EEA"/>
    <w:rsid w:val="666E2599"/>
    <w:rsid w:val="669B6CB5"/>
    <w:rsid w:val="66A05146"/>
    <w:rsid w:val="66A81479"/>
    <w:rsid w:val="66EF7FF1"/>
    <w:rsid w:val="66FA39C2"/>
    <w:rsid w:val="672C3C51"/>
    <w:rsid w:val="674A3201"/>
    <w:rsid w:val="6777084D"/>
    <w:rsid w:val="678768E9"/>
    <w:rsid w:val="678D07F2"/>
    <w:rsid w:val="67A86E1E"/>
    <w:rsid w:val="67E016F4"/>
    <w:rsid w:val="67EC408F"/>
    <w:rsid w:val="67ED628D"/>
    <w:rsid w:val="67FB4C6E"/>
    <w:rsid w:val="680D45C3"/>
    <w:rsid w:val="682676EC"/>
    <w:rsid w:val="68282BEF"/>
    <w:rsid w:val="682E15A3"/>
    <w:rsid w:val="68422EF1"/>
    <w:rsid w:val="684734A4"/>
    <w:rsid w:val="68480F25"/>
    <w:rsid w:val="68532C35"/>
    <w:rsid w:val="685D7846"/>
    <w:rsid w:val="686B23DF"/>
    <w:rsid w:val="68952C3E"/>
    <w:rsid w:val="68BE4DD4"/>
    <w:rsid w:val="68D50789"/>
    <w:rsid w:val="68D529B1"/>
    <w:rsid w:val="68FF2C52"/>
    <w:rsid w:val="690B0E8D"/>
    <w:rsid w:val="69154DF6"/>
    <w:rsid w:val="691D4FB8"/>
    <w:rsid w:val="693D2737"/>
    <w:rsid w:val="697A259C"/>
    <w:rsid w:val="69884D2A"/>
    <w:rsid w:val="698C182D"/>
    <w:rsid w:val="69BB3005"/>
    <w:rsid w:val="69C940D0"/>
    <w:rsid w:val="69E057C4"/>
    <w:rsid w:val="6A1E7827"/>
    <w:rsid w:val="6A310A46"/>
    <w:rsid w:val="6A364455"/>
    <w:rsid w:val="6A5269FC"/>
    <w:rsid w:val="6A5B188A"/>
    <w:rsid w:val="6A643E34"/>
    <w:rsid w:val="6A7D0C4F"/>
    <w:rsid w:val="6A9D0AF6"/>
    <w:rsid w:val="6ACE5FB0"/>
    <w:rsid w:val="6AD43AD2"/>
    <w:rsid w:val="6AF82A0D"/>
    <w:rsid w:val="6B9B2216"/>
    <w:rsid w:val="6BB021BC"/>
    <w:rsid w:val="6BC808B4"/>
    <w:rsid w:val="6BD93380"/>
    <w:rsid w:val="6BE62696"/>
    <w:rsid w:val="6BF72930"/>
    <w:rsid w:val="6C2446F9"/>
    <w:rsid w:val="6C4F6842"/>
    <w:rsid w:val="6C502537"/>
    <w:rsid w:val="6C5277C6"/>
    <w:rsid w:val="6C536833"/>
    <w:rsid w:val="6C845A17"/>
    <w:rsid w:val="6CB01D5E"/>
    <w:rsid w:val="6CFE1E5E"/>
    <w:rsid w:val="6D0A6F75"/>
    <w:rsid w:val="6D340194"/>
    <w:rsid w:val="6D8433BC"/>
    <w:rsid w:val="6D8B241A"/>
    <w:rsid w:val="6D9D06E2"/>
    <w:rsid w:val="6DC14B52"/>
    <w:rsid w:val="6DCE1109"/>
    <w:rsid w:val="6E775E47"/>
    <w:rsid w:val="6E8B036B"/>
    <w:rsid w:val="6ED1305E"/>
    <w:rsid w:val="6F8A4A0A"/>
    <w:rsid w:val="6FB9555A"/>
    <w:rsid w:val="6FE85134"/>
    <w:rsid w:val="6FF34AD4"/>
    <w:rsid w:val="70427A3C"/>
    <w:rsid w:val="705E44AE"/>
    <w:rsid w:val="70A17A56"/>
    <w:rsid w:val="70A254D7"/>
    <w:rsid w:val="71266FB1"/>
    <w:rsid w:val="717C64BF"/>
    <w:rsid w:val="71CE22C8"/>
    <w:rsid w:val="71D11035"/>
    <w:rsid w:val="721708BC"/>
    <w:rsid w:val="72976C19"/>
    <w:rsid w:val="73252FF8"/>
    <w:rsid w:val="735A21CD"/>
    <w:rsid w:val="73A51066"/>
    <w:rsid w:val="73A87D4E"/>
    <w:rsid w:val="73B06FFE"/>
    <w:rsid w:val="73B72566"/>
    <w:rsid w:val="73E42131"/>
    <w:rsid w:val="73E865B9"/>
    <w:rsid w:val="73ED71BD"/>
    <w:rsid w:val="73F5028C"/>
    <w:rsid w:val="73F531FC"/>
    <w:rsid w:val="73FA64D3"/>
    <w:rsid w:val="7426061C"/>
    <w:rsid w:val="742D560B"/>
    <w:rsid w:val="743A39ED"/>
    <w:rsid w:val="744D62DD"/>
    <w:rsid w:val="74C021A8"/>
    <w:rsid w:val="752F0ACE"/>
    <w:rsid w:val="75464A02"/>
    <w:rsid w:val="756C0933"/>
    <w:rsid w:val="7571063E"/>
    <w:rsid w:val="75A516AA"/>
    <w:rsid w:val="75C43078"/>
    <w:rsid w:val="76E44C9C"/>
    <w:rsid w:val="76E6019F"/>
    <w:rsid w:val="76EB0007"/>
    <w:rsid w:val="76EF57FC"/>
    <w:rsid w:val="76F23FB2"/>
    <w:rsid w:val="76F37D62"/>
    <w:rsid w:val="770045CD"/>
    <w:rsid w:val="772B5411"/>
    <w:rsid w:val="77727D83"/>
    <w:rsid w:val="7778770E"/>
    <w:rsid w:val="77B6582B"/>
    <w:rsid w:val="77D13620"/>
    <w:rsid w:val="784976AB"/>
    <w:rsid w:val="786F7892"/>
    <w:rsid w:val="787145A8"/>
    <w:rsid w:val="79003C02"/>
    <w:rsid w:val="795A2A2C"/>
    <w:rsid w:val="797D2FE6"/>
    <w:rsid w:val="798E6F70"/>
    <w:rsid w:val="79A00398"/>
    <w:rsid w:val="79CA11DC"/>
    <w:rsid w:val="79FA353B"/>
    <w:rsid w:val="7A0275E6"/>
    <w:rsid w:val="7A266805"/>
    <w:rsid w:val="7A481AAB"/>
    <w:rsid w:val="7A5336BF"/>
    <w:rsid w:val="7A6F05DE"/>
    <w:rsid w:val="7AA82DC9"/>
    <w:rsid w:val="7AC23973"/>
    <w:rsid w:val="7AEC5933"/>
    <w:rsid w:val="7AF73293"/>
    <w:rsid w:val="7B2B5217"/>
    <w:rsid w:val="7B3B010C"/>
    <w:rsid w:val="7B4464CB"/>
    <w:rsid w:val="7B7D15B9"/>
    <w:rsid w:val="7C7F4301"/>
    <w:rsid w:val="7C8313D5"/>
    <w:rsid w:val="7C8D4919"/>
    <w:rsid w:val="7D7776E4"/>
    <w:rsid w:val="7D9A699F"/>
    <w:rsid w:val="7DC47C46"/>
    <w:rsid w:val="7DD31378"/>
    <w:rsid w:val="7DDE038D"/>
    <w:rsid w:val="7DE03890"/>
    <w:rsid w:val="7E502C4A"/>
    <w:rsid w:val="7E706190"/>
    <w:rsid w:val="7E707D11"/>
    <w:rsid w:val="7EAE0A66"/>
    <w:rsid w:val="7EC21C85"/>
    <w:rsid w:val="7EEF3A4D"/>
    <w:rsid w:val="7EFE0AF5"/>
    <w:rsid w:val="7F0005FE"/>
    <w:rsid w:val="7F0D0A7F"/>
    <w:rsid w:val="7F610509"/>
    <w:rsid w:val="7F6C689A"/>
    <w:rsid w:val="7F831D43"/>
    <w:rsid w:val="7FC65CAF"/>
    <w:rsid w:val="7FCB7F38"/>
    <w:rsid w:val="7FD21AC2"/>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2"/>
    <w:basedOn w:val="1"/>
    <w:next w:val="1"/>
    <w:qFormat/>
    <w:uiPriority w:val="1"/>
    <w:pPr>
      <w:ind w:left="528"/>
      <w:outlineLvl w:val="2"/>
    </w:pPr>
    <w:rPr>
      <w:rFonts w:ascii="方正小标宋_GBK" w:hAnsi="方正小标宋_GBK" w:eastAsia="方正小标宋_GBK" w:cs="方正小标宋_GBK"/>
      <w:sz w:val="40"/>
      <w:szCs w:val="40"/>
      <w:lang w:val="zh-CN" w:eastAsia="zh-CN" w:bidi="zh-CN"/>
    </w:rPr>
  </w:style>
  <w:style w:type="paragraph" w:styleId="3">
    <w:name w:val="heading 3"/>
    <w:basedOn w:val="1"/>
    <w:next w:val="1"/>
    <w:qFormat/>
    <w:uiPriority w:val="1"/>
    <w:pPr>
      <w:ind w:left="200"/>
      <w:outlineLvl w:val="3"/>
    </w:pPr>
    <w:rPr>
      <w:rFonts w:ascii="方正小标宋_GBK" w:hAnsi="方正小标宋_GBK" w:eastAsia="方正小标宋_GBK" w:cs="方正小标宋_GBK"/>
      <w:sz w:val="36"/>
      <w:szCs w:val="36"/>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1"/>
    </w:pPr>
    <w:rPr>
      <w:rFonts w:ascii="方正仿宋_GBK" w:hAnsi="方正仿宋_GBK" w:eastAsia="方正仿宋_GBK" w:cs="方正仿宋_GBK"/>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104</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2025-04-23T02:30:00Z</dcterms:created>
  <dc:creator>天天好心情</dc:creator>
  <cp:lastModifiedBy>admin</cp:lastModifiedBy>
  <cp:lastPrinted>2025-12-22T09:07:00Z</cp:lastPrinted>
  <dcterms:modified xsi:type="dcterms:W3CDTF">2025-12-23T09:37:10Z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F7297E55825A4285B134692E56418BC8</vt:lpwstr>
  </property>
</Properties>
</file>