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4" w:lineRule="auto"/>
        <w:rPr>
          <w:rFonts w:hint="default" w:ascii="Times New Roman" w:hAnsi="Times New Roman" w:cs="Times New Roman"/>
          <w:sz w:val="21"/>
        </w:rPr>
      </w:pPr>
    </w:p>
    <w:p>
      <w:pPr>
        <w:spacing w:line="285" w:lineRule="auto"/>
        <w:rPr>
          <w:rFonts w:hint="default" w:ascii="Times New Roman" w:hAnsi="Times New Roman" w:cs="Times New Roman"/>
          <w:sz w:val="21"/>
        </w:rPr>
      </w:pPr>
    </w:p>
    <w:p>
      <w:pPr>
        <w:spacing w:line="285" w:lineRule="auto"/>
        <w:rPr>
          <w:rFonts w:hint="default" w:ascii="Times New Roman" w:hAnsi="Times New Roman" w:cs="Times New Roman"/>
          <w:sz w:val="21"/>
        </w:rPr>
      </w:pPr>
    </w:p>
    <w:p>
      <w:pPr>
        <w:pStyle w:val="2"/>
        <w:spacing w:before="169" w:line="221" w:lineRule="auto"/>
        <w:jc w:val="center"/>
        <w:rPr>
          <w:rFonts w:hint="default" w:ascii="Times New Roman" w:hAnsi="Times New Roman" w:cs="Times New Roman"/>
          <w:sz w:val="52"/>
          <w:szCs w:val="52"/>
        </w:rPr>
      </w:pPr>
      <w:r>
        <w:rPr>
          <w:rFonts w:hint="default" w:eastAsia="方正小标宋简体" w:asciiTheme="minorHAnsi" w:hAnsiTheme="minorHAnsi" w:cstheme="minorBidi"/>
          <w:snapToGrid/>
          <w:color w:val="000000"/>
          <w:kern w:val="2"/>
          <w:sz w:val="44"/>
          <w:szCs w:val="44"/>
          <w:lang w:val="en-US" w:eastAsia="zh-CN" w:bidi="ar-SA"/>
        </w:rPr>
        <w:t>2026年度预算绩效评价报告</w:t>
      </w:r>
    </w:p>
    <w:p>
      <w:pPr>
        <w:spacing w:line="242" w:lineRule="auto"/>
        <w:rPr>
          <w:rFonts w:hint="default" w:ascii="Times New Roman" w:hAnsi="Times New Roman" w:cs="Times New Roman"/>
          <w:sz w:val="21"/>
        </w:rPr>
      </w:pPr>
    </w:p>
    <w:p>
      <w:pPr>
        <w:spacing w:line="242" w:lineRule="auto"/>
        <w:rPr>
          <w:rFonts w:hint="default" w:ascii="Times New Roman" w:hAnsi="Times New Roman" w:cs="Times New Roman"/>
          <w:sz w:val="21"/>
        </w:rPr>
      </w:pPr>
    </w:p>
    <w:p>
      <w:pPr>
        <w:spacing w:line="242"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238" w:leftChars="304" w:right="0" w:hanging="1600" w:hangingChars="500"/>
        <w:jc w:val="both"/>
        <w:textAlignment w:val="baseline"/>
        <w:rPr>
          <w:rFonts w:hint="default" w:ascii="Times New Roman" w:hAnsi="Times New Roman" w:eastAsia="仿宋_GB2312" w:cs="Times New Roman"/>
          <w:sz w:val="32"/>
          <w:szCs w:val="32"/>
          <w:u w:val="none" w:color="auto"/>
        </w:rPr>
      </w:pPr>
      <w:r>
        <w:rPr>
          <w:rFonts w:hint="default" w:ascii="Times New Roman" w:hAnsi="Times New Roman" w:eastAsia="仿宋_GB2312" w:cs="Times New Roman"/>
          <w:snapToGrid/>
          <w:kern w:val="2"/>
          <w:sz w:val="32"/>
          <w:szCs w:val="32"/>
          <w:u w:val="none"/>
          <w:lang w:val="en-US" w:eastAsia="zh-CN" w:bidi="ar-SA"/>
        </w:rPr>
        <w:t>项目名称：</w:t>
      </w:r>
      <w:r>
        <w:rPr>
          <w:rFonts w:hint="default" w:ascii="Times New Roman" w:hAnsi="Times New Roman" w:eastAsia="仿宋_GB2312" w:cs="Times New Roman"/>
          <w:snapToGrid/>
          <w:kern w:val="2"/>
          <w:sz w:val="32"/>
          <w:szCs w:val="32"/>
          <w:u w:val="single"/>
          <w:lang w:val="en-US" w:eastAsia="zh-CN" w:bidi="ar-SA"/>
        </w:rPr>
        <w:t>提前下达2025年中央城乡义务教育校舍安全保障经费</w:t>
      </w:r>
      <w:r>
        <w:rPr>
          <w:rFonts w:hint="default" w:ascii="Times New Roman" w:hAnsi="Times New Roman" w:eastAsia="仿宋_GB2312" w:cs="Times New Roman"/>
          <w:sz w:val="32"/>
          <w:szCs w:val="32"/>
          <w:u w:val="none" w:color="auto"/>
        </w:rPr>
        <w:tab/>
      </w:r>
      <w:bookmarkStart w:id="18" w:name="_GoBack"/>
      <w:bookmarkEnd w:id="18"/>
    </w:p>
    <w:p>
      <w:pPr>
        <w:pStyle w:val="2"/>
        <w:keepNext w:val="0"/>
        <w:keepLines w:val="0"/>
        <w:pageBreakBefore w:val="0"/>
        <w:widowControl/>
        <w:tabs>
          <w:tab w:val="left" w:pos="4107"/>
          <w:tab w:val="left" w:pos="8322"/>
        </w:tabs>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default" w:ascii="Times New Roman" w:hAnsi="Times New Roman" w:eastAsia="仿宋_GB2312" w:cs="Times New Roman"/>
          <w:snapToGrid/>
          <w:kern w:val="2"/>
          <w:sz w:val="32"/>
          <w:szCs w:val="32"/>
          <w:u w:val="none" w:color="auto"/>
          <w:lang w:val="en-US" w:eastAsia="zh-CN" w:bidi="ar-SA"/>
        </w:rPr>
      </w:pPr>
    </w:p>
    <w:p>
      <w:pPr>
        <w:pStyle w:val="2"/>
        <w:keepNext w:val="0"/>
        <w:keepLines w:val="0"/>
        <w:pageBreakBefore w:val="0"/>
        <w:widowControl/>
        <w:tabs>
          <w:tab w:val="left" w:pos="4107"/>
          <w:tab w:val="left" w:pos="8322"/>
        </w:tabs>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default" w:ascii="Times New Roman" w:hAnsi="Times New Roman" w:eastAsia="仿宋_GB2312" w:cs="Times New Roman"/>
          <w:sz w:val="32"/>
          <w:szCs w:val="32"/>
          <w:u w:val="none" w:color="auto"/>
        </w:rPr>
      </w:pPr>
      <w:r>
        <w:rPr>
          <w:rFonts w:hint="default" w:ascii="Times New Roman" w:hAnsi="Times New Roman" w:eastAsia="仿宋_GB2312" w:cs="Times New Roman"/>
          <w:snapToGrid/>
          <w:kern w:val="2"/>
          <w:sz w:val="32"/>
          <w:szCs w:val="32"/>
          <w:u w:val="none" w:color="auto"/>
          <w:lang w:val="en-US" w:eastAsia="zh-CN" w:bidi="ar-SA"/>
        </w:rPr>
        <w:t>项目单位：</w:t>
      </w:r>
      <w:r>
        <w:rPr>
          <w:rFonts w:hint="default" w:ascii="Times New Roman" w:hAnsi="Times New Roman" w:eastAsia="仿宋_GB2312" w:cs="Times New Roman"/>
          <w:snapToGrid/>
          <w:kern w:val="2"/>
          <w:sz w:val="32"/>
          <w:szCs w:val="32"/>
          <w:u w:val="single" w:color="auto"/>
          <w:lang w:val="en-US" w:eastAsia="zh-CN" w:bidi="ar-SA"/>
        </w:rPr>
        <w:t>哈密市伊州区教育局</w:t>
      </w:r>
      <w:r>
        <w:rPr>
          <w:rFonts w:hint="eastAsia" w:ascii="Times New Roman" w:hAnsi="Times New Roman" w:eastAsia="仿宋_GB2312" w:cs="Times New Roman"/>
          <w:snapToGrid/>
          <w:kern w:val="2"/>
          <w:sz w:val="32"/>
          <w:szCs w:val="32"/>
          <w:u w:val="single" w:color="auto"/>
          <w:lang w:val="en-US" w:eastAsia="zh-CN" w:bidi="ar-SA"/>
        </w:rPr>
        <w:t xml:space="preserve">                                          </w:t>
      </w:r>
      <w:r>
        <w:rPr>
          <w:rFonts w:hint="default" w:ascii="Times New Roman" w:hAnsi="Times New Roman" w:eastAsia="仿宋_GB2312" w:cs="Times New Roman"/>
          <w:sz w:val="32"/>
          <w:szCs w:val="32"/>
          <w:u w:val="none" w:color="auto"/>
        </w:rPr>
        <w:tab/>
      </w:r>
    </w:p>
    <w:p>
      <w:pPr>
        <w:pStyle w:val="2"/>
        <w:keepNext w:val="0"/>
        <w:keepLines w:val="0"/>
        <w:pageBreakBefore w:val="0"/>
        <w:widowControl/>
        <w:tabs>
          <w:tab w:val="left" w:pos="4107"/>
          <w:tab w:val="left" w:pos="8322"/>
        </w:tabs>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default" w:ascii="Times New Roman" w:hAnsi="Times New Roman" w:eastAsia="仿宋_GB2312" w:cs="Times New Roman"/>
          <w:snapToGrid/>
          <w:kern w:val="2"/>
          <w:sz w:val="32"/>
          <w:szCs w:val="32"/>
          <w:u w:val="none" w:color="auto"/>
          <w:lang w:val="en-US" w:eastAsia="zh-CN" w:bidi="ar-SA"/>
        </w:rPr>
      </w:pPr>
    </w:p>
    <w:p>
      <w:pPr>
        <w:pStyle w:val="2"/>
        <w:keepNext w:val="0"/>
        <w:keepLines w:val="0"/>
        <w:pageBreakBefore w:val="0"/>
        <w:widowControl/>
        <w:tabs>
          <w:tab w:val="left" w:pos="4107"/>
          <w:tab w:val="left" w:pos="8322"/>
        </w:tabs>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default" w:ascii="Times New Roman" w:hAnsi="Times New Roman" w:eastAsia="仿宋_GB2312" w:cs="Times New Roman"/>
          <w:sz w:val="32"/>
          <w:szCs w:val="32"/>
          <w:u w:val="none" w:color="auto"/>
        </w:rPr>
      </w:pPr>
      <w:r>
        <w:rPr>
          <w:rFonts w:hint="default" w:ascii="Times New Roman" w:hAnsi="Times New Roman" w:eastAsia="仿宋_GB2312" w:cs="Times New Roman"/>
          <w:snapToGrid/>
          <w:kern w:val="2"/>
          <w:sz w:val="32"/>
          <w:szCs w:val="32"/>
          <w:u w:val="none" w:color="auto"/>
          <w:lang w:val="en-US" w:eastAsia="zh-CN" w:bidi="ar-SA"/>
        </w:rPr>
        <w:t>主管部门：</w:t>
      </w:r>
      <w:r>
        <w:rPr>
          <w:rFonts w:hint="default" w:ascii="Times New Roman" w:hAnsi="Times New Roman" w:eastAsia="仿宋_GB2312" w:cs="Times New Roman"/>
          <w:snapToGrid/>
          <w:kern w:val="2"/>
          <w:sz w:val="32"/>
          <w:szCs w:val="32"/>
          <w:u w:val="single" w:color="auto"/>
          <w:lang w:val="en-US" w:eastAsia="zh-CN" w:bidi="ar-SA"/>
        </w:rPr>
        <w:t>哈密市伊州区教育局</w:t>
      </w:r>
      <w:r>
        <w:rPr>
          <w:rFonts w:hint="eastAsia" w:ascii="Times New Roman" w:hAnsi="Times New Roman" w:eastAsia="仿宋_GB2312" w:cs="Times New Roman"/>
          <w:snapToGrid/>
          <w:kern w:val="2"/>
          <w:sz w:val="32"/>
          <w:szCs w:val="32"/>
          <w:u w:val="single" w:color="auto"/>
          <w:lang w:val="en-US" w:eastAsia="zh-CN" w:bidi="ar-SA"/>
        </w:rPr>
        <w:t xml:space="preserve">                                          </w:t>
      </w:r>
      <w:r>
        <w:rPr>
          <w:rFonts w:hint="default" w:ascii="Times New Roman" w:hAnsi="Times New Roman" w:eastAsia="仿宋_GB2312" w:cs="Times New Roman"/>
          <w:sz w:val="32"/>
          <w:szCs w:val="32"/>
          <w:u w:val="none" w:color="auto"/>
        </w:rPr>
        <w:tab/>
      </w:r>
    </w:p>
    <w:p>
      <w:pPr>
        <w:pStyle w:val="2"/>
        <w:keepNext w:val="0"/>
        <w:keepLines w:val="0"/>
        <w:pageBreakBefore w:val="0"/>
        <w:widowControl/>
        <w:tabs>
          <w:tab w:val="left" w:pos="4107"/>
          <w:tab w:val="left" w:pos="8322"/>
        </w:tabs>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default" w:ascii="Times New Roman" w:hAnsi="Times New Roman" w:eastAsia="仿宋_GB2312" w:cs="Times New Roman"/>
          <w:snapToGrid/>
          <w:kern w:val="2"/>
          <w:sz w:val="32"/>
          <w:szCs w:val="32"/>
          <w:u w:val="none" w:color="auto"/>
          <w:lang w:val="en-US" w:eastAsia="zh-CN" w:bidi="ar-SA"/>
        </w:rPr>
      </w:pPr>
    </w:p>
    <w:p>
      <w:pPr>
        <w:pStyle w:val="2"/>
        <w:keepNext w:val="0"/>
        <w:keepLines w:val="0"/>
        <w:pageBreakBefore w:val="0"/>
        <w:widowControl/>
        <w:tabs>
          <w:tab w:val="left" w:pos="4107"/>
          <w:tab w:val="left" w:pos="8322"/>
        </w:tabs>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default" w:ascii="Times New Roman" w:hAnsi="Times New Roman" w:eastAsia="仿宋_GB2312" w:cs="Times New Roman"/>
          <w:sz w:val="32"/>
          <w:szCs w:val="32"/>
          <w:u w:val="none" w:color="auto"/>
        </w:rPr>
      </w:pPr>
      <w:r>
        <w:rPr>
          <w:rFonts w:hint="default" w:ascii="Times New Roman" w:hAnsi="Times New Roman" w:eastAsia="仿宋_GB2312" w:cs="Times New Roman"/>
          <w:snapToGrid/>
          <w:kern w:val="2"/>
          <w:sz w:val="32"/>
          <w:szCs w:val="32"/>
          <w:u w:val="none" w:color="auto"/>
          <w:lang w:val="en-US" w:eastAsia="zh-CN" w:bidi="ar-SA"/>
        </w:rPr>
        <w:t>评价机构：</w:t>
      </w:r>
      <w:r>
        <w:rPr>
          <w:rFonts w:hint="default" w:ascii="Times New Roman" w:hAnsi="Times New Roman" w:eastAsia="仿宋_GB2312" w:cs="Times New Roman"/>
          <w:snapToGrid/>
          <w:kern w:val="2"/>
          <w:sz w:val="32"/>
          <w:szCs w:val="32"/>
          <w:u w:val="single" w:color="auto"/>
          <w:lang w:val="en-US" w:eastAsia="zh-CN" w:bidi="ar-SA"/>
        </w:rPr>
        <w:t>天津安信管理咨询有限公司</w:t>
      </w:r>
      <w:r>
        <w:rPr>
          <w:rFonts w:hint="eastAsia" w:ascii="Times New Roman" w:hAnsi="Times New Roman" w:eastAsia="仿宋_GB2312" w:cs="Times New Roman"/>
          <w:snapToGrid/>
          <w:kern w:val="2"/>
          <w:sz w:val="32"/>
          <w:szCs w:val="32"/>
          <w:u w:val="single" w:color="auto"/>
          <w:lang w:val="en-US" w:eastAsia="zh-CN" w:bidi="ar-SA"/>
        </w:rPr>
        <w:t xml:space="preserve">                             </w:t>
      </w:r>
      <w:r>
        <w:rPr>
          <w:rFonts w:hint="default" w:ascii="Times New Roman" w:hAnsi="Times New Roman" w:eastAsia="仿宋_GB2312" w:cs="Times New Roman"/>
          <w:sz w:val="32"/>
          <w:szCs w:val="32"/>
          <w:u w:val="none" w:color="auto"/>
        </w:rPr>
        <w:tab/>
      </w:r>
    </w:p>
    <w:p>
      <w:pPr>
        <w:pStyle w:val="2"/>
        <w:keepNext w:val="0"/>
        <w:keepLines w:val="0"/>
        <w:pageBreakBefore w:val="0"/>
        <w:widowControl/>
        <w:tabs>
          <w:tab w:val="left" w:pos="4107"/>
          <w:tab w:val="left" w:pos="8322"/>
        </w:tabs>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default" w:ascii="Times New Roman" w:hAnsi="Times New Roman" w:eastAsia="仿宋_GB2312" w:cs="Times New Roman"/>
          <w:snapToGrid/>
          <w:kern w:val="2"/>
          <w:sz w:val="32"/>
          <w:szCs w:val="32"/>
          <w:u w:val="none" w:color="auto"/>
          <w:lang w:val="en-US" w:eastAsia="zh-CN" w:bidi="ar-SA"/>
        </w:rPr>
      </w:pPr>
    </w:p>
    <w:p>
      <w:pPr>
        <w:pStyle w:val="2"/>
        <w:keepNext w:val="0"/>
        <w:keepLines w:val="0"/>
        <w:pageBreakBefore w:val="0"/>
        <w:widowControl/>
        <w:tabs>
          <w:tab w:val="left" w:pos="4107"/>
          <w:tab w:val="left" w:pos="8322"/>
        </w:tabs>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default" w:ascii="Times New Roman" w:hAnsi="Times New Roman" w:eastAsia="仿宋_GB2312" w:cs="Times New Roman"/>
          <w:sz w:val="32"/>
          <w:szCs w:val="32"/>
          <w:u w:val="none" w:color="auto"/>
          <w:lang w:val="en-US" w:eastAsia="zh-CN"/>
        </w:rPr>
      </w:pPr>
      <w:r>
        <w:rPr>
          <w:rFonts w:hint="default" w:ascii="Times New Roman" w:hAnsi="Times New Roman" w:eastAsia="仿宋_GB2312" w:cs="Times New Roman"/>
          <w:snapToGrid/>
          <w:kern w:val="2"/>
          <w:sz w:val="32"/>
          <w:szCs w:val="32"/>
          <w:u w:val="none" w:color="auto"/>
          <w:lang w:val="en-US" w:eastAsia="zh-CN" w:bidi="ar-SA"/>
        </w:rPr>
        <w:t>评价日期：</w:t>
      </w:r>
      <w:r>
        <w:rPr>
          <w:rFonts w:hint="default" w:ascii="Times New Roman" w:hAnsi="Times New Roman" w:eastAsia="仿宋_GB2312" w:cs="Times New Roman"/>
          <w:snapToGrid/>
          <w:kern w:val="2"/>
          <w:sz w:val="32"/>
          <w:szCs w:val="32"/>
          <w:u w:val="single" w:color="auto"/>
          <w:lang w:val="en-US" w:eastAsia="zh-CN" w:bidi="ar-SA"/>
        </w:rPr>
        <w:t>2026年7月</w:t>
      </w:r>
      <w:r>
        <w:rPr>
          <w:rFonts w:hint="eastAsia" w:ascii="Times New Roman" w:hAnsi="Times New Roman" w:eastAsia="仿宋_GB2312" w:cs="Times New Roman"/>
          <w:snapToGrid/>
          <w:kern w:val="2"/>
          <w:sz w:val="32"/>
          <w:szCs w:val="32"/>
          <w:u w:val="single" w:color="auto"/>
          <w:lang w:val="en-US" w:eastAsia="zh-CN" w:bidi="ar-SA"/>
        </w:rPr>
        <w:t xml:space="preserve">                                                           </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default" w:ascii="Times New Roman" w:hAnsi="Times New Roman" w:eastAsia="仿宋_GB2312" w:cs="Times New Roman"/>
          <w:sz w:val="32"/>
          <w:szCs w:val="32"/>
          <w:lang w:val="en-US" w:eastAsia="zh-CN"/>
        </w:rPr>
        <w:sectPr>
          <w:footerReference r:id="rId3" w:type="default"/>
          <w:pgSz w:w="11906" w:h="16839"/>
          <w:pgMar w:top="2098" w:right="1587" w:bottom="1984" w:left="1587" w:header="0" w:footer="0" w:gutter="0"/>
          <w:cols w:space="0" w:num="1"/>
          <w:rtlGutter w:val="0"/>
          <w:docGrid w:linePitch="0" w:charSpace="0"/>
        </w:sectPr>
      </w:pP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876" w:firstLineChars="200"/>
        <w:jc w:val="center"/>
        <w:textAlignment w:val="baseline"/>
        <w:rPr>
          <w:rFonts w:hint="eastAsia" w:ascii="黑体" w:hAnsi="黑体" w:eastAsia="黑体" w:cs="黑体"/>
          <w:b w:val="0"/>
          <w:bCs w:val="0"/>
          <w:spacing w:val="-1"/>
          <w:kern w:val="0"/>
          <w:sz w:val="44"/>
          <w:szCs w:val="44"/>
          <w:lang w:eastAsia="zh-CN"/>
        </w:rPr>
      </w:pPr>
      <w:r>
        <w:rPr>
          <w:rFonts w:hint="eastAsia" w:ascii="黑体" w:hAnsi="黑体" w:eastAsia="黑体" w:cs="黑体"/>
          <w:b w:val="0"/>
          <w:bCs w:val="0"/>
          <w:spacing w:val="-1"/>
          <w:kern w:val="0"/>
          <w:sz w:val="44"/>
          <w:szCs w:val="44"/>
          <w:lang w:eastAsia="zh-CN"/>
        </w:rPr>
        <w:t>摘要</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420" w:firstLineChars="200"/>
        <w:textAlignment w:val="baseline"/>
        <w:rPr>
          <w:rFonts w:hint="default" w:ascii="Times New Roman" w:hAnsi="Times New Roman" w:cs="Times New Roman"/>
          <w:sz w:val="21"/>
        </w:rPr>
      </w:pP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708" w:firstLineChars="200"/>
        <w:textAlignment w:val="baseline"/>
        <w:rPr>
          <w:rFonts w:hint="default" w:ascii="Times New Roman" w:hAnsi="Times New Roman" w:cs="Times New Roman"/>
          <w:sz w:val="21"/>
        </w:rPr>
      </w:pPr>
      <w:r>
        <w:rPr>
          <w:rFonts w:hint="default" w:ascii="Times New Roman" w:hAnsi="Times New Roman" w:cs="Times New Roman"/>
          <w:spacing w:val="17"/>
          <w:sz w:val="32"/>
          <w:szCs w:val="32"/>
        </w:rPr>
        <w:t>一、项目概述</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20" w:firstLineChars="200"/>
        <w:jc w:val="left"/>
        <w:textAlignment w:val="baseline"/>
        <w:outlineLvl w:val="0"/>
        <w:rPr>
          <w:rFonts w:hint="default" w:ascii="Times New Roman" w:hAnsi="Times New Roman" w:cs="Times New Roman"/>
          <w:sz w:val="21"/>
        </w:rPr>
      </w:pPr>
      <w:r>
        <w:rPr>
          <w:rFonts w:hint="default" w:ascii="Times New Roman" w:hAnsi="Times New Roman" w:eastAsia="楷体_GB2312" w:cs="Times New Roman"/>
          <w:b w:val="0"/>
          <w:bCs w:val="0"/>
          <w:spacing w:val="-5"/>
          <w:kern w:val="0"/>
          <w:sz w:val="32"/>
          <w:szCs w:val="24"/>
          <w:lang w:eastAsia="zh-CN"/>
        </w:rPr>
        <w:t>(一)项目概述</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5" w:firstLineChars="200"/>
        <w:jc w:val="left"/>
        <w:textAlignment w:val="baseline"/>
        <w:rPr>
          <w:rFonts w:hint="default" w:ascii="Times New Roman" w:hAnsi="Times New Roman" w:eastAsia="仿宋_GB2312" w:cs="Times New Roman"/>
          <w:b/>
          <w:bCs/>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1.项目背景</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义务教育是教育工作的重中之重。近年来，国家高度重视义务教育事业发展，采取一系列有力政策措施，持续加大义务教育领域财政经费投入，不断健全各级财政配套分担体系，逐步建立义务教育投入稳定增长的长效机制，为全国义务教育事业规范化推进提供坚实的政策与资金保障。全面落实城乡义务教育经费保障机制中央补助政策，是国家推进基础教育</w:t>
      </w:r>
      <w:r>
        <w:rPr>
          <w:rFonts w:hint="default" w:ascii="Times New Roman" w:hAnsi="Times New Roman" w:eastAsia="仿宋_GB2312" w:cs="Times New Roman"/>
          <w:spacing w:val="-2"/>
          <w:kern w:val="0"/>
          <w:sz w:val="32"/>
          <w:szCs w:val="32"/>
          <w:lang w:val="en-US" w:eastAsia="zh-CN"/>
        </w:rPr>
        <w:t>均衡</w:t>
      </w:r>
      <w:r>
        <w:rPr>
          <w:rFonts w:hint="default" w:ascii="Times New Roman" w:hAnsi="Times New Roman" w:eastAsia="仿宋_GB2312" w:cs="Times New Roman"/>
          <w:spacing w:val="-2"/>
          <w:kern w:val="0"/>
          <w:sz w:val="32"/>
          <w:szCs w:val="32"/>
          <w:lang w:eastAsia="zh-CN"/>
        </w:rPr>
        <w:t>发展的重要抓手。该政策聚焦城乡教育发展不均衡问题，统筹配置城乡公共教育资源，能够有效促进教育公平，推动区域城乡义务教育</w:t>
      </w:r>
      <w:r>
        <w:rPr>
          <w:rFonts w:hint="default" w:ascii="Times New Roman" w:hAnsi="Times New Roman" w:eastAsia="仿宋_GB2312" w:cs="Times New Roman"/>
          <w:spacing w:val="-2"/>
          <w:kern w:val="0"/>
          <w:sz w:val="32"/>
          <w:szCs w:val="32"/>
          <w:lang w:val="en-US" w:eastAsia="zh-CN"/>
        </w:rPr>
        <w:t>优质</w:t>
      </w:r>
      <w:r>
        <w:rPr>
          <w:rFonts w:hint="default" w:ascii="Times New Roman" w:hAnsi="Times New Roman" w:eastAsia="仿宋_GB2312" w:cs="Times New Roman"/>
          <w:spacing w:val="-2"/>
          <w:kern w:val="0"/>
          <w:sz w:val="32"/>
          <w:szCs w:val="32"/>
          <w:lang w:eastAsia="zh-CN"/>
        </w:rPr>
        <w:t>均衡发展。其中，校舍安全保障是城乡义务教育经费保障机制的重要专项内容，保障校园校舍安全、改善学校办学硬件条件，是学校开展正常教育教学活动、推动义务教育优质</w:t>
      </w:r>
      <w:r>
        <w:rPr>
          <w:rFonts w:hint="default" w:ascii="Times New Roman" w:hAnsi="Times New Roman" w:eastAsia="仿宋_GB2312" w:cs="Times New Roman"/>
          <w:spacing w:val="-2"/>
          <w:kern w:val="0"/>
          <w:sz w:val="32"/>
          <w:szCs w:val="32"/>
          <w:lang w:val="en-US" w:eastAsia="zh-CN"/>
        </w:rPr>
        <w:t>均衡</w:t>
      </w:r>
      <w:r>
        <w:rPr>
          <w:rFonts w:hint="default" w:ascii="Times New Roman" w:hAnsi="Times New Roman" w:eastAsia="仿宋_GB2312" w:cs="Times New Roman"/>
          <w:spacing w:val="-2"/>
          <w:kern w:val="0"/>
          <w:sz w:val="32"/>
          <w:szCs w:val="32"/>
          <w:lang w:eastAsia="zh-CN"/>
        </w:rPr>
        <w:t>发展的基础前提。</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在上述国家政策大背景下，结合上级部门工作部署，哈密市伊州区教育局积极响应，开展各校区办学条件实地调研，统计辖区学校校舍安全隐患、基础设施薄弱、办学条件不足等突出问题，精准梳理汇总属地义务教育学校改造提升项目需求，汇总上报财政局申请专项资金。该专项资金实行专款专用，全部用于伊州区义务教育阶段学校校舍安全整治、校舍维修改造、校园基础设施及配套场地设备升级等相关工作。此项目的实施有助于缩小学校之间教育发展的差距，推动教育公平，为哈密市伊州区义务教育的长远发展奠定坚实基础，对区域教育事业的持续进步和发展产生重要影响。</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5" w:firstLineChars="200"/>
        <w:jc w:val="both"/>
        <w:textAlignment w:val="baseline"/>
        <w:rPr>
          <w:rFonts w:hint="default" w:ascii="Times New Roman" w:hAnsi="Times New Roman" w:eastAsia="仿宋_GB2312" w:cs="Times New Roman"/>
          <w:b/>
          <w:bCs/>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2.项目组织管理</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（1）项目组织情况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本项目涉及的单位包括哈密市伊州区财政局、区教育局及哈密市第十五小学、哈密市第九中学、哈密市第十二中学、哈密市第五中学等四所学校。各单位的职责如下:</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5"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哈密市伊州区财政局</w:t>
      </w:r>
      <w:r>
        <w:rPr>
          <w:rFonts w:hint="default" w:ascii="Times New Roman" w:hAnsi="Times New Roman" w:eastAsia="仿宋_GB2312" w:cs="Times New Roman"/>
          <w:spacing w:val="-2"/>
          <w:kern w:val="0"/>
          <w:sz w:val="32"/>
          <w:szCs w:val="32"/>
          <w:lang w:eastAsia="zh-CN"/>
        </w:rPr>
        <w:t>：负责审核项目资金的年度预算及项目指标下达管理，协同各部门制订和完善资金管理政策、项目申报指南，参与项目财务事项评审，接收中央转移支付资金并根据项目做好资金分配，对项目资金使用情况进行绩效考核和监督检查。</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5"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哈密市伊州区教育局</w:t>
      </w:r>
      <w:r>
        <w:rPr>
          <w:rFonts w:hint="default" w:ascii="Times New Roman" w:hAnsi="Times New Roman" w:eastAsia="仿宋_GB2312" w:cs="Times New Roman"/>
          <w:spacing w:val="-2"/>
          <w:kern w:val="0"/>
          <w:sz w:val="32"/>
          <w:szCs w:val="32"/>
          <w:lang w:eastAsia="zh-CN"/>
        </w:rPr>
        <w:t>：负责项目实施前可行性研究论证，统计各学校资金需求，组织编制项目资金绩效目标和年度预算；制订完善项目资金管理制度和项目实施方案；审核各学校提交的项目资料；组织项目申报、审核，并对项目实施全过程进行监督、指导。</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5"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四所学校</w:t>
      </w:r>
      <w:r>
        <w:rPr>
          <w:rFonts w:hint="default" w:ascii="Times New Roman" w:hAnsi="Times New Roman" w:eastAsia="仿宋_GB2312" w:cs="Times New Roman"/>
          <w:spacing w:val="-2"/>
          <w:kern w:val="0"/>
          <w:sz w:val="32"/>
          <w:szCs w:val="32"/>
          <w:lang w:eastAsia="zh-CN"/>
        </w:rPr>
        <w:t>：负责本校建设项目的前期工作；负责施工合同签订和资金申请支付工作；负责项目实施完成后验收及维护工作。</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（2）资金管理情况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预算编制：资金来源为拟申请伊州区教育系统2025年校舍安全资金，由区教育局进行预算编制及申报。</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资金拨付：哈密市伊州区财政局根据资金文件及教育局提供的资金分配方案，及时将项目指标下达至目标单位。在项目指标下达后，各学校根据相关文件通知及单位财务管理制度，合理使用专项资金，按需购置所需设备，确保资金专款专用，实现项目预期目标，发挥资金使用效益。</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20" w:firstLineChars="200"/>
        <w:jc w:val="both"/>
        <w:textAlignment w:val="baseline"/>
        <w:outlineLvl w:val="0"/>
        <w:rPr>
          <w:rFonts w:hint="default" w:ascii="Times New Roman" w:hAnsi="Times New Roman" w:cs="Times New Roman"/>
          <w:sz w:val="21"/>
        </w:rPr>
      </w:pPr>
      <w:r>
        <w:rPr>
          <w:rFonts w:hint="default" w:ascii="Times New Roman" w:hAnsi="Times New Roman" w:eastAsia="楷体_GB2312" w:cs="Times New Roman"/>
          <w:b w:val="0"/>
          <w:bCs w:val="0"/>
          <w:spacing w:val="-5"/>
          <w:kern w:val="0"/>
          <w:sz w:val="32"/>
          <w:szCs w:val="24"/>
          <w:lang w:eastAsia="zh-CN"/>
        </w:rPr>
        <w:t>(二)项目实施情况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5" w:firstLineChars="200"/>
        <w:jc w:val="both"/>
        <w:textAlignment w:val="baseline"/>
        <w:rPr>
          <w:rFonts w:hint="default" w:ascii="Times New Roman" w:hAnsi="Times New Roman" w:eastAsia="仿宋_GB2312" w:cs="Times New Roman"/>
          <w:b/>
          <w:bCs/>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1.主要内容</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本项目主要在哈密市伊州区中小学新建运动场48251.53平方米，其中：哈密市第十五小学新建运动场3566.87平方米，哈密市第九中学新建运动场15000.00平方米，哈密市第十二中学新建运动场14327.24平方米，哈密市第五中学新建运动场15357.42平方米等，设备购置及安装。项目实施后有效改善办学条件，为学生创造良好学习环境。</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5" w:firstLineChars="200"/>
        <w:jc w:val="both"/>
        <w:textAlignment w:val="baseline"/>
        <w:rPr>
          <w:rFonts w:hint="default" w:ascii="Times New Roman" w:hAnsi="Times New Roman" w:eastAsia="仿宋_GB2312" w:cs="Times New Roman"/>
          <w:b/>
          <w:bCs/>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2.资金投入和使用情况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该项目预算资金总额为1914万元，其中中央补助资金1914万元，其他资金0万元。测算费用构成中，工程费用1639.08万元，工程建设其他费用187.33万元，预备费87.59万元。截至2025年12月31日，中央补助资金已到位1914万元，资金到位率100%。</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 w:cs="Times New Roman"/>
          <w:sz w:val="31"/>
          <w:szCs w:val="31"/>
        </w:rPr>
      </w:pPr>
      <w:r>
        <w:rPr>
          <w:rFonts w:hint="default" w:ascii="Times New Roman" w:hAnsi="Times New Roman" w:eastAsia="仿宋_GB2312" w:cs="Times New Roman"/>
          <w:spacing w:val="-2"/>
          <w:kern w:val="0"/>
          <w:sz w:val="32"/>
          <w:szCs w:val="32"/>
          <w:lang w:eastAsia="zh-CN"/>
        </w:rPr>
        <w:t>提前下达2025年中央城乡义务教育校舍安全保障经费项目1914万元，截至2025年12月31日实际支出1323.32万元，预算执行率为69.14%。资金具体情况见下表。</w:t>
      </w:r>
    </w:p>
    <w:p>
      <w:pPr>
        <w:spacing w:line="221" w:lineRule="auto"/>
        <w:ind w:left="2794"/>
        <w:jc w:val="both"/>
        <w:rPr>
          <w:rFonts w:hint="default" w:ascii="Times New Roman" w:hAnsi="Times New Roman" w:eastAsia="仿宋" w:cs="Times New Roman"/>
          <w:sz w:val="28"/>
          <w:szCs w:val="28"/>
        </w:rPr>
      </w:pPr>
      <w:r>
        <w:rPr>
          <w:rFonts w:hint="default" w:ascii="Times New Roman" w:hAnsi="Times New Roman" w:eastAsia="仿宋" w:cs="Times New Roman"/>
          <w:b/>
          <w:bCs/>
          <w:spacing w:val="-6"/>
          <w:sz w:val="28"/>
          <w:szCs w:val="28"/>
        </w:rPr>
        <w:t>资金预算执行率情况表</w:t>
      </w:r>
    </w:p>
    <w:p>
      <w:pPr>
        <w:spacing w:before="167" w:line="228" w:lineRule="auto"/>
        <w:ind w:left="7283"/>
        <w:jc w:val="both"/>
        <w:rPr>
          <w:rFonts w:hint="default" w:ascii="Times New Roman" w:hAnsi="Times New Roman" w:eastAsia="宋体" w:cs="Times New Roman"/>
          <w:sz w:val="20"/>
          <w:szCs w:val="20"/>
        </w:rPr>
      </w:pPr>
      <w:r>
        <w:rPr>
          <w:rFonts w:hint="default" w:ascii="Times New Roman" w:hAnsi="Times New Roman" w:eastAsia="宋体" w:cs="Times New Roman"/>
          <w:spacing w:val="7"/>
          <w:sz w:val="20"/>
          <w:szCs w:val="20"/>
        </w:rPr>
        <w:t>单位：万元</w:t>
      </w:r>
    </w:p>
    <w:p>
      <w:pPr>
        <w:spacing w:line="133" w:lineRule="auto"/>
        <w:jc w:val="both"/>
        <w:rPr>
          <w:rFonts w:hint="default" w:ascii="Times New Roman" w:hAnsi="Times New Roman" w:cs="Times New Roman"/>
          <w:sz w:val="2"/>
        </w:rPr>
      </w:pPr>
    </w:p>
    <w:tbl>
      <w:tblPr>
        <w:tblStyle w:val="7"/>
        <w:tblW w:w="8296" w:type="dxa"/>
        <w:tblInd w:w="19"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303"/>
        <w:gridCol w:w="1295"/>
        <w:gridCol w:w="1294"/>
        <w:gridCol w:w="1551"/>
        <w:gridCol w:w="1295"/>
        <w:gridCol w:w="155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630" w:hRule="atLeast"/>
        </w:trPr>
        <w:tc>
          <w:tcPr>
            <w:tcW w:w="1303" w:type="dxa"/>
            <w:vAlign w:val="top"/>
          </w:tcPr>
          <w:p>
            <w:pPr>
              <w:spacing w:before="50" w:line="223" w:lineRule="auto"/>
              <w:ind w:left="227"/>
              <w:jc w:val="both"/>
              <w:rPr>
                <w:rFonts w:hint="default" w:ascii="Times New Roman" w:hAnsi="Times New Roman" w:eastAsia="仿宋" w:cs="Times New Roman"/>
                <w:sz w:val="22"/>
                <w:szCs w:val="22"/>
              </w:rPr>
            </w:pPr>
            <w:r>
              <w:rPr>
                <w:rFonts w:hint="default" w:ascii="Times New Roman" w:hAnsi="Times New Roman" w:eastAsia="仿宋" w:cs="Times New Roman"/>
                <w:b/>
                <w:bCs/>
                <w:spacing w:val="-8"/>
                <w:sz w:val="22"/>
                <w:szCs w:val="22"/>
              </w:rPr>
              <w:t>资金计划</w:t>
            </w:r>
          </w:p>
          <w:p>
            <w:pPr>
              <w:spacing w:before="46" w:line="216" w:lineRule="auto"/>
              <w:ind w:left="220"/>
              <w:jc w:val="both"/>
              <w:rPr>
                <w:rFonts w:hint="default" w:ascii="Times New Roman" w:hAnsi="Times New Roman" w:eastAsia="仿宋" w:cs="Times New Roman"/>
                <w:sz w:val="22"/>
                <w:szCs w:val="22"/>
              </w:rPr>
            </w:pPr>
            <w:r>
              <w:rPr>
                <w:rFonts w:hint="default" w:ascii="Times New Roman" w:hAnsi="Times New Roman" w:eastAsia="仿宋" w:cs="Times New Roman"/>
                <w:b/>
                <w:bCs/>
                <w:spacing w:val="-7"/>
                <w:sz w:val="22"/>
                <w:szCs w:val="22"/>
              </w:rPr>
              <w:t>下达时间</w:t>
            </w:r>
          </w:p>
        </w:tc>
        <w:tc>
          <w:tcPr>
            <w:tcW w:w="1295" w:type="dxa"/>
            <w:vAlign w:val="top"/>
          </w:tcPr>
          <w:p>
            <w:pPr>
              <w:spacing w:before="50" w:line="223" w:lineRule="auto"/>
              <w:ind w:left="220"/>
              <w:jc w:val="both"/>
              <w:rPr>
                <w:rFonts w:hint="default" w:ascii="Times New Roman" w:hAnsi="Times New Roman" w:eastAsia="仿宋" w:cs="Times New Roman"/>
                <w:sz w:val="22"/>
                <w:szCs w:val="22"/>
              </w:rPr>
            </w:pPr>
            <w:r>
              <w:rPr>
                <w:rFonts w:hint="default" w:ascii="Times New Roman" w:hAnsi="Times New Roman" w:eastAsia="仿宋" w:cs="Times New Roman"/>
                <w:b/>
                <w:bCs/>
                <w:spacing w:val="-8"/>
                <w:sz w:val="22"/>
                <w:szCs w:val="22"/>
              </w:rPr>
              <w:t>资金计划</w:t>
            </w:r>
          </w:p>
          <w:p>
            <w:pPr>
              <w:spacing w:before="46" w:line="216" w:lineRule="auto"/>
              <w:ind w:left="213"/>
              <w:jc w:val="both"/>
              <w:rPr>
                <w:rFonts w:hint="default" w:ascii="Times New Roman" w:hAnsi="Times New Roman" w:eastAsia="仿宋" w:cs="Times New Roman"/>
                <w:sz w:val="22"/>
                <w:szCs w:val="22"/>
              </w:rPr>
            </w:pPr>
            <w:r>
              <w:rPr>
                <w:rFonts w:hint="default" w:ascii="Times New Roman" w:hAnsi="Times New Roman" w:eastAsia="仿宋" w:cs="Times New Roman"/>
                <w:b/>
                <w:bCs/>
                <w:spacing w:val="-7"/>
                <w:sz w:val="22"/>
                <w:szCs w:val="22"/>
              </w:rPr>
              <w:t>下达金额</w:t>
            </w:r>
          </w:p>
        </w:tc>
        <w:tc>
          <w:tcPr>
            <w:tcW w:w="1294" w:type="dxa"/>
            <w:vAlign w:val="top"/>
          </w:tcPr>
          <w:p>
            <w:pPr>
              <w:spacing w:before="50" w:line="239" w:lineRule="auto"/>
              <w:ind w:left="441" w:right="198" w:hanging="225"/>
              <w:jc w:val="both"/>
              <w:rPr>
                <w:rFonts w:hint="default" w:ascii="Times New Roman" w:hAnsi="Times New Roman" w:eastAsia="仿宋" w:cs="Times New Roman"/>
                <w:sz w:val="22"/>
                <w:szCs w:val="22"/>
              </w:rPr>
            </w:pPr>
            <w:r>
              <w:rPr>
                <w:rFonts w:hint="default" w:ascii="Times New Roman" w:hAnsi="Times New Roman" w:eastAsia="仿宋" w:cs="Times New Roman"/>
                <w:b/>
                <w:bCs/>
                <w:spacing w:val="-7"/>
                <w:sz w:val="22"/>
                <w:szCs w:val="22"/>
              </w:rPr>
              <w:t>实际到位</w:t>
            </w:r>
            <w:r>
              <w:rPr>
                <w:rFonts w:hint="default" w:ascii="Times New Roman" w:hAnsi="Times New Roman" w:eastAsia="仿宋" w:cs="Times New Roman"/>
                <w:b/>
                <w:bCs/>
                <w:spacing w:val="-15"/>
                <w:sz w:val="22"/>
                <w:szCs w:val="22"/>
              </w:rPr>
              <w:t>资金</w:t>
            </w:r>
          </w:p>
        </w:tc>
        <w:tc>
          <w:tcPr>
            <w:tcW w:w="1551" w:type="dxa"/>
            <w:vAlign w:val="top"/>
          </w:tcPr>
          <w:p>
            <w:pPr>
              <w:spacing w:before="207" w:line="222" w:lineRule="auto"/>
              <w:ind w:left="242"/>
              <w:jc w:val="both"/>
              <w:rPr>
                <w:rFonts w:hint="default" w:ascii="Times New Roman" w:hAnsi="Times New Roman" w:eastAsia="仿宋" w:cs="Times New Roman"/>
                <w:sz w:val="22"/>
                <w:szCs w:val="22"/>
              </w:rPr>
            </w:pPr>
            <w:r>
              <w:rPr>
                <w:rFonts w:hint="default" w:ascii="Times New Roman" w:hAnsi="Times New Roman" w:eastAsia="仿宋" w:cs="Times New Roman"/>
                <w:b/>
                <w:bCs/>
                <w:spacing w:val="-7"/>
                <w:sz w:val="22"/>
                <w:szCs w:val="22"/>
              </w:rPr>
              <w:t>资金到位率</w:t>
            </w:r>
          </w:p>
        </w:tc>
        <w:tc>
          <w:tcPr>
            <w:tcW w:w="1295" w:type="dxa"/>
            <w:vAlign w:val="top"/>
          </w:tcPr>
          <w:p>
            <w:pPr>
              <w:spacing w:before="50" w:line="239" w:lineRule="auto"/>
              <w:ind w:left="447" w:right="195" w:hanging="227"/>
              <w:jc w:val="both"/>
              <w:rPr>
                <w:rFonts w:hint="default" w:ascii="Times New Roman" w:hAnsi="Times New Roman" w:eastAsia="仿宋" w:cs="Times New Roman"/>
                <w:sz w:val="22"/>
                <w:szCs w:val="22"/>
              </w:rPr>
            </w:pPr>
            <w:r>
              <w:rPr>
                <w:rFonts w:hint="default" w:ascii="Times New Roman" w:hAnsi="Times New Roman" w:eastAsia="仿宋" w:cs="Times New Roman"/>
                <w:b/>
                <w:bCs/>
                <w:spacing w:val="-7"/>
                <w:sz w:val="22"/>
                <w:szCs w:val="22"/>
              </w:rPr>
              <w:t>实际支付</w:t>
            </w:r>
            <w:r>
              <w:rPr>
                <w:rFonts w:hint="default" w:ascii="Times New Roman" w:hAnsi="Times New Roman" w:eastAsia="仿宋" w:cs="Times New Roman"/>
                <w:b/>
                <w:bCs/>
                <w:spacing w:val="-15"/>
                <w:sz w:val="22"/>
                <w:szCs w:val="22"/>
              </w:rPr>
              <w:t>资金</w:t>
            </w:r>
          </w:p>
        </w:tc>
        <w:tc>
          <w:tcPr>
            <w:tcW w:w="1558" w:type="dxa"/>
            <w:vAlign w:val="top"/>
          </w:tcPr>
          <w:p>
            <w:pPr>
              <w:spacing w:before="206" w:line="222" w:lineRule="auto"/>
              <w:ind w:left="237"/>
              <w:jc w:val="both"/>
              <w:rPr>
                <w:rFonts w:hint="default" w:ascii="Times New Roman" w:hAnsi="Times New Roman" w:eastAsia="仿宋" w:cs="Times New Roman"/>
                <w:sz w:val="22"/>
                <w:szCs w:val="22"/>
              </w:rPr>
            </w:pPr>
            <w:r>
              <w:rPr>
                <w:rFonts w:hint="default" w:ascii="Times New Roman" w:hAnsi="Times New Roman" w:eastAsia="仿宋" w:cs="Times New Roman"/>
                <w:b/>
                <w:bCs/>
                <w:spacing w:val="-5"/>
                <w:sz w:val="22"/>
                <w:szCs w:val="22"/>
              </w:rPr>
              <w:t>预算执行率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59" w:hRule="atLeast"/>
        </w:trPr>
        <w:tc>
          <w:tcPr>
            <w:tcW w:w="1303" w:type="dxa"/>
            <w:vAlign w:val="top"/>
          </w:tcPr>
          <w:p>
            <w:pPr>
              <w:spacing w:before="118" w:line="220" w:lineRule="auto"/>
              <w:ind w:left="289"/>
              <w:jc w:val="both"/>
              <w:rPr>
                <w:rFonts w:hint="default" w:ascii="Times New Roman" w:hAnsi="Times New Roman" w:eastAsia="宋体" w:cs="Times New Roman"/>
                <w:sz w:val="22"/>
                <w:szCs w:val="22"/>
              </w:rPr>
            </w:pPr>
            <w:r>
              <w:rPr>
                <w:rFonts w:hint="default" w:ascii="Times New Roman" w:hAnsi="Times New Roman" w:eastAsia="Times New Roman" w:cs="Times New Roman"/>
                <w:spacing w:val="-2"/>
                <w:sz w:val="22"/>
                <w:szCs w:val="22"/>
              </w:rPr>
              <w:t>2025</w:t>
            </w:r>
            <w:r>
              <w:rPr>
                <w:rFonts w:hint="default" w:ascii="Times New Roman" w:hAnsi="Times New Roman" w:eastAsia="宋体" w:cs="Times New Roman"/>
                <w:spacing w:val="-2"/>
                <w:sz w:val="22"/>
                <w:szCs w:val="22"/>
              </w:rPr>
              <w:t>年</w:t>
            </w:r>
          </w:p>
        </w:tc>
        <w:tc>
          <w:tcPr>
            <w:tcW w:w="1295" w:type="dxa"/>
            <w:vAlign w:val="top"/>
          </w:tcPr>
          <w:p>
            <w:pPr>
              <w:spacing w:before="154" w:line="189" w:lineRule="auto"/>
              <w:ind w:left="440"/>
              <w:jc w:val="both"/>
              <w:rPr>
                <w:rFonts w:hint="default" w:ascii="Times New Roman" w:hAnsi="Times New Roman" w:eastAsia="Times New Roman" w:cs="Times New Roman"/>
                <w:sz w:val="22"/>
                <w:szCs w:val="22"/>
              </w:rPr>
            </w:pPr>
            <w:r>
              <w:rPr>
                <w:rFonts w:hint="default" w:ascii="Times New Roman" w:hAnsi="Times New Roman" w:eastAsia="Times New Roman" w:cs="Times New Roman"/>
                <w:spacing w:val="-7"/>
                <w:sz w:val="22"/>
                <w:szCs w:val="22"/>
              </w:rPr>
              <w:t>1914</w:t>
            </w:r>
          </w:p>
        </w:tc>
        <w:tc>
          <w:tcPr>
            <w:tcW w:w="1294" w:type="dxa"/>
            <w:vAlign w:val="top"/>
          </w:tcPr>
          <w:p>
            <w:pPr>
              <w:spacing w:before="154" w:line="189" w:lineRule="auto"/>
              <w:ind w:left="444"/>
              <w:jc w:val="both"/>
              <w:rPr>
                <w:rFonts w:hint="default" w:ascii="Times New Roman" w:hAnsi="Times New Roman" w:eastAsia="Times New Roman" w:cs="Times New Roman"/>
                <w:sz w:val="22"/>
                <w:szCs w:val="22"/>
              </w:rPr>
            </w:pPr>
            <w:r>
              <w:rPr>
                <w:rFonts w:hint="default" w:ascii="Times New Roman" w:hAnsi="Times New Roman" w:eastAsia="Times New Roman" w:cs="Times New Roman"/>
                <w:spacing w:val="-7"/>
                <w:sz w:val="22"/>
                <w:szCs w:val="22"/>
              </w:rPr>
              <w:t>1914</w:t>
            </w:r>
          </w:p>
        </w:tc>
        <w:tc>
          <w:tcPr>
            <w:tcW w:w="1551" w:type="dxa"/>
            <w:vAlign w:val="top"/>
          </w:tcPr>
          <w:p>
            <w:pPr>
              <w:spacing w:before="153" w:line="189" w:lineRule="auto"/>
              <w:ind w:left="537"/>
              <w:jc w:val="both"/>
              <w:rPr>
                <w:rFonts w:hint="default" w:ascii="Times New Roman" w:hAnsi="Times New Roman" w:eastAsia="Times New Roman" w:cs="Times New Roman"/>
                <w:sz w:val="22"/>
                <w:szCs w:val="22"/>
              </w:rPr>
            </w:pPr>
            <w:r>
              <w:rPr>
                <w:rFonts w:hint="default" w:ascii="Times New Roman" w:hAnsi="Times New Roman" w:eastAsia="Times New Roman" w:cs="Times New Roman"/>
                <w:spacing w:val="-6"/>
                <w:sz w:val="22"/>
                <w:szCs w:val="22"/>
              </w:rPr>
              <w:t>100%</w:t>
            </w:r>
          </w:p>
        </w:tc>
        <w:tc>
          <w:tcPr>
            <w:tcW w:w="1295" w:type="dxa"/>
            <w:vAlign w:val="top"/>
          </w:tcPr>
          <w:p>
            <w:pPr>
              <w:spacing w:before="154" w:line="189" w:lineRule="auto"/>
              <w:ind w:left="311"/>
              <w:jc w:val="both"/>
              <w:rPr>
                <w:rFonts w:hint="default" w:ascii="Times New Roman" w:hAnsi="Times New Roman" w:eastAsia="Times New Roman" w:cs="Times New Roman"/>
                <w:sz w:val="22"/>
                <w:szCs w:val="22"/>
              </w:rPr>
            </w:pPr>
            <w:r>
              <w:rPr>
                <w:rFonts w:hint="default" w:ascii="Times New Roman" w:hAnsi="Times New Roman" w:eastAsia="Times New Roman" w:cs="Times New Roman"/>
                <w:spacing w:val="-4"/>
                <w:sz w:val="22"/>
                <w:szCs w:val="22"/>
              </w:rPr>
              <w:t>1323.32</w:t>
            </w:r>
          </w:p>
        </w:tc>
        <w:tc>
          <w:tcPr>
            <w:tcW w:w="1558" w:type="dxa"/>
            <w:vAlign w:val="top"/>
          </w:tcPr>
          <w:p>
            <w:pPr>
              <w:spacing w:before="153" w:line="189" w:lineRule="auto"/>
              <w:ind w:left="442"/>
              <w:jc w:val="both"/>
              <w:rPr>
                <w:rFonts w:hint="default" w:ascii="Times New Roman" w:hAnsi="Times New Roman" w:eastAsia="Times New Roman" w:cs="Times New Roman"/>
                <w:sz w:val="22"/>
                <w:szCs w:val="22"/>
              </w:rPr>
            </w:pPr>
            <w:r>
              <w:rPr>
                <w:rFonts w:hint="default" w:ascii="Times New Roman" w:hAnsi="Times New Roman" w:eastAsia="Times New Roman" w:cs="Times New Roman"/>
                <w:spacing w:val="-6"/>
                <w:sz w:val="22"/>
                <w:szCs w:val="22"/>
              </w:rPr>
              <w:t>69.14%</w:t>
            </w:r>
          </w:p>
        </w:tc>
      </w:tr>
    </w:tbl>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20" w:firstLineChars="200"/>
        <w:jc w:val="both"/>
        <w:textAlignment w:val="baseline"/>
        <w:outlineLvl w:val="0"/>
        <w:rPr>
          <w:rFonts w:hint="default" w:ascii="Times New Roman" w:hAnsi="Times New Roman" w:cs="Times New Roman"/>
          <w:sz w:val="21"/>
        </w:rPr>
      </w:pPr>
      <w:r>
        <w:rPr>
          <w:rFonts w:hint="default" w:ascii="Times New Roman" w:hAnsi="Times New Roman" w:eastAsia="楷体_GB2312" w:cs="Times New Roman"/>
          <w:b w:val="0"/>
          <w:bCs w:val="0"/>
          <w:spacing w:val="-5"/>
          <w:kern w:val="0"/>
          <w:sz w:val="32"/>
          <w:szCs w:val="24"/>
          <w:lang w:eastAsia="zh-CN"/>
        </w:rPr>
        <w:t>(三)绩效目标</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5" w:firstLineChars="200"/>
        <w:jc w:val="both"/>
        <w:textAlignment w:val="baseline"/>
        <w:rPr>
          <w:rFonts w:hint="default" w:ascii="Times New Roman" w:hAnsi="Times New Roman" w:eastAsia="仿宋_GB2312" w:cs="Times New Roman"/>
          <w:b/>
          <w:bCs/>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1.总目标</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提前下达2025年中央城乡义务教育校舍安全保障经费项目通过为学校新建运动场，改善学校薄弱面，提升教育教学能力，完善办学条件，加快教育发展。通过项目的开展，为适龄儿童就近入学创造良好条件，促进区域内教育均衡发展。</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5" w:firstLineChars="200"/>
        <w:jc w:val="both"/>
        <w:textAlignment w:val="baseline"/>
        <w:rPr>
          <w:rFonts w:hint="default" w:ascii="Times New Roman" w:hAnsi="Times New Roman" w:eastAsia="仿宋_GB2312" w:cs="Times New Roman"/>
          <w:b/>
          <w:bCs/>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2.年度绩效目标</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根据《提前下达2025年中央城乡义务教育校舍安全保障经费项目绩效目标申报表》，本项目2025年度绩效目标见下表。</w:t>
      </w:r>
    </w:p>
    <w:p>
      <w:pPr>
        <w:spacing w:before="171" w:line="385" w:lineRule="exact"/>
        <w:ind w:left="694"/>
        <w:jc w:val="both"/>
        <w:rPr>
          <w:rFonts w:hint="default" w:ascii="Times New Roman" w:hAnsi="Times New Roman" w:eastAsia="仿宋" w:cs="Times New Roman"/>
          <w:sz w:val="28"/>
          <w:szCs w:val="28"/>
        </w:rPr>
      </w:pPr>
      <w:r>
        <w:rPr>
          <w:rFonts w:hint="default" w:ascii="Times New Roman" w:hAnsi="Times New Roman" w:eastAsia="仿宋" w:cs="Times New Roman"/>
          <w:b/>
          <w:bCs/>
          <w:spacing w:val="-2"/>
          <w:position w:val="2"/>
          <w:sz w:val="28"/>
          <w:szCs w:val="28"/>
        </w:rPr>
        <w:t>提前下达</w:t>
      </w:r>
      <w:r>
        <w:rPr>
          <w:rFonts w:hint="default" w:ascii="Times New Roman" w:hAnsi="Times New Roman" w:eastAsia="Arial" w:cs="Times New Roman"/>
          <w:b/>
          <w:bCs/>
          <w:spacing w:val="-2"/>
          <w:position w:val="2"/>
          <w:sz w:val="28"/>
          <w:szCs w:val="28"/>
        </w:rPr>
        <w:t>2025</w:t>
      </w:r>
      <w:r>
        <w:rPr>
          <w:rFonts w:hint="default" w:ascii="Times New Roman" w:hAnsi="Times New Roman" w:eastAsia="仿宋" w:cs="Times New Roman"/>
          <w:b/>
          <w:bCs/>
          <w:spacing w:val="-2"/>
          <w:position w:val="2"/>
          <w:sz w:val="28"/>
          <w:szCs w:val="28"/>
        </w:rPr>
        <w:t>年中央城乡义务教育校舍安全保障经</w:t>
      </w:r>
      <w:r>
        <w:rPr>
          <w:rFonts w:hint="default" w:ascii="Times New Roman" w:hAnsi="Times New Roman" w:eastAsia="仿宋" w:cs="Times New Roman"/>
          <w:b/>
          <w:bCs/>
          <w:spacing w:val="-3"/>
          <w:position w:val="2"/>
          <w:sz w:val="28"/>
          <w:szCs w:val="28"/>
        </w:rPr>
        <w:t>费绩效目标表</w:t>
      </w:r>
    </w:p>
    <w:p>
      <w:pPr>
        <w:spacing w:line="78" w:lineRule="exact"/>
        <w:jc w:val="both"/>
        <w:rPr>
          <w:rFonts w:hint="default" w:ascii="Times New Roman" w:hAnsi="Times New Roman" w:cs="Times New Roman"/>
        </w:rPr>
      </w:pPr>
    </w:p>
    <w:tbl>
      <w:tblPr>
        <w:tblStyle w:val="7"/>
        <w:tblW w:w="935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01"/>
        <w:gridCol w:w="1449"/>
        <w:gridCol w:w="1700"/>
        <w:gridCol w:w="862"/>
        <w:gridCol w:w="2538"/>
        <w:gridCol w:w="170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9" w:hRule="atLeast"/>
        </w:trPr>
        <w:tc>
          <w:tcPr>
            <w:tcW w:w="1101" w:type="dxa"/>
            <w:vAlign w:val="top"/>
          </w:tcPr>
          <w:p>
            <w:pPr>
              <w:pStyle w:val="8"/>
              <w:spacing w:before="295" w:line="222" w:lineRule="auto"/>
              <w:ind w:left="123"/>
              <w:jc w:val="both"/>
              <w:rPr>
                <w:rFonts w:hint="default" w:ascii="Times New Roman" w:hAnsi="Times New Roman" w:cs="Times New Roman"/>
              </w:rPr>
            </w:pPr>
            <w:r>
              <w:rPr>
                <w:rFonts w:hint="default" w:ascii="Times New Roman" w:hAnsi="Times New Roman" w:cs="Times New Roman"/>
                <w:spacing w:val="-4"/>
              </w:rPr>
              <w:t>项目名称</w:t>
            </w:r>
          </w:p>
        </w:tc>
        <w:tc>
          <w:tcPr>
            <w:tcW w:w="8254" w:type="dxa"/>
            <w:gridSpan w:val="5"/>
            <w:vAlign w:val="top"/>
          </w:tcPr>
          <w:p>
            <w:pPr>
              <w:pStyle w:val="8"/>
              <w:spacing w:before="287" w:line="302" w:lineRule="exact"/>
              <w:ind w:left="1334"/>
              <w:jc w:val="both"/>
              <w:rPr>
                <w:rFonts w:hint="default" w:ascii="Times New Roman" w:hAnsi="Times New Roman" w:cs="Times New Roman"/>
              </w:rPr>
            </w:pPr>
            <w:r>
              <w:rPr>
                <w:rFonts w:hint="default" w:ascii="Times New Roman" w:hAnsi="Times New Roman" w:cs="Times New Roman"/>
                <w:spacing w:val="-3"/>
                <w:position w:val="1"/>
              </w:rPr>
              <w:t>提前下达</w:t>
            </w:r>
            <w:r>
              <w:rPr>
                <w:rFonts w:hint="default" w:ascii="Times New Roman" w:hAnsi="Times New Roman" w:eastAsia="Arial" w:cs="Times New Roman"/>
                <w:spacing w:val="-3"/>
                <w:position w:val="1"/>
              </w:rPr>
              <w:t>2025</w:t>
            </w:r>
            <w:r>
              <w:rPr>
                <w:rFonts w:hint="default" w:ascii="Times New Roman" w:hAnsi="Times New Roman" w:cs="Times New Roman"/>
                <w:spacing w:val="-3"/>
                <w:position w:val="1"/>
              </w:rPr>
              <w:t>年中央城乡义务教育校舍安全保障经费项目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63" w:hRule="atLeast"/>
        </w:trPr>
        <w:tc>
          <w:tcPr>
            <w:tcW w:w="1101" w:type="dxa"/>
            <w:vAlign w:val="top"/>
          </w:tcPr>
          <w:p>
            <w:pPr>
              <w:pStyle w:val="8"/>
              <w:spacing w:before="291" w:line="222" w:lineRule="auto"/>
              <w:ind w:left="126"/>
              <w:jc w:val="both"/>
              <w:rPr>
                <w:rFonts w:hint="default" w:ascii="Times New Roman" w:hAnsi="Times New Roman" w:cs="Times New Roman"/>
              </w:rPr>
            </w:pPr>
            <w:r>
              <w:rPr>
                <w:rFonts w:hint="default" w:ascii="Times New Roman" w:hAnsi="Times New Roman" w:cs="Times New Roman"/>
                <w:spacing w:val="-5"/>
              </w:rPr>
              <w:t>实施单位</w:t>
            </w:r>
          </w:p>
        </w:tc>
        <w:tc>
          <w:tcPr>
            <w:tcW w:w="8254" w:type="dxa"/>
            <w:gridSpan w:val="5"/>
            <w:vAlign w:val="top"/>
          </w:tcPr>
          <w:p>
            <w:pPr>
              <w:pStyle w:val="8"/>
              <w:spacing w:before="291" w:line="222" w:lineRule="auto"/>
              <w:ind w:left="3157"/>
              <w:jc w:val="both"/>
              <w:rPr>
                <w:rFonts w:hint="default" w:ascii="Times New Roman" w:hAnsi="Times New Roman" w:cs="Times New Roman"/>
              </w:rPr>
            </w:pPr>
            <w:r>
              <w:rPr>
                <w:rFonts w:hint="default" w:ascii="Times New Roman" w:hAnsi="Times New Roman" w:cs="Times New Roman"/>
                <w:spacing w:val="-3"/>
              </w:rPr>
              <w:t>哈密市伊州区教育局</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4" w:hRule="atLeast"/>
        </w:trPr>
        <w:tc>
          <w:tcPr>
            <w:tcW w:w="1101" w:type="dxa"/>
            <w:vMerge w:val="restart"/>
            <w:tcBorders>
              <w:bottom w:val="nil"/>
            </w:tcBorders>
            <w:vAlign w:val="top"/>
          </w:tcPr>
          <w:p>
            <w:pPr>
              <w:pStyle w:val="8"/>
              <w:spacing w:before="292" w:line="225" w:lineRule="auto"/>
              <w:ind w:left="123"/>
              <w:jc w:val="both"/>
              <w:rPr>
                <w:rFonts w:hint="default" w:ascii="Times New Roman" w:hAnsi="Times New Roman" w:cs="Times New Roman"/>
              </w:rPr>
            </w:pPr>
            <w:r>
              <w:rPr>
                <w:rFonts w:hint="default" w:ascii="Times New Roman" w:hAnsi="Times New Roman" w:cs="Times New Roman"/>
                <w:spacing w:val="-4"/>
              </w:rPr>
              <w:t>项目资金</w:t>
            </w:r>
          </w:p>
          <w:p>
            <w:pPr>
              <w:spacing w:line="258" w:lineRule="auto"/>
              <w:jc w:val="both"/>
              <w:rPr>
                <w:rFonts w:hint="default" w:ascii="Times New Roman" w:hAnsi="Times New Roman" w:cs="Times New Roman"/>
                <w:sz w:val="21"/>
              </w:rPr>
            </w:pPr>
          </w:p>
          <w:p>
            <w:pPr>
              <w:pStyle w:val="8"/>
              <w:spacing w:before="72" w:line="227" w:lineRule="auto"/>
              <w:ind w:left="122"/>
              <w:jc w:val="both"/>
              <w:rPr>
                <w:rFonts w:hint="default" w:ascii="Times New Roman" w:hAnsi="Times New Roman" w:cs="Times New Roman"/>
              </w:rPr>
            </w:pPr>
            <w:r>
              <w:rPr>
                <w:rFonts w:hint="default" w:ascii="Times New Roman" w:hAnsi="Times New Roman" w:cs="Times New Roman"/>
                <w:spacing w:val="-4"/>
              </w:rPr>
              <w:t>（万元）</w:t>
            </w:r>
          </w:p>
        </w:tc>
        <w:tc>
          <w:tcPr>
            <w:tcW w:w="4011" w:type="dxa"/>
            <w:gridSpan w:val="3"/>
            <w:vAlign w:val="top"/>
          </w:tcPr>
          <w:p>
            <w:pPr>
              <w:pStyle w:val="8"/>
              <w:spacing w:before="293" w:line="223" w:lineRule="auto"/>
              <w:ind w:left="1252"/>
              <w:jc w:val="both"/>
              <w:rPr>
                <w:rFonts w:hint="default" w:ascii="Times New Roman" w:hAnsi="Times New Roman" w:cs="Times New Roman"/>
              </w:rPr>
            </w:pPr>
            <w:r>
              <w:rPr>
                <w:rFonts w:hint="default" w:ascii="Times New Roman" w:hAnsi="Times New Roman" w:cs="Times New Roman"/>
                <w:spacing w:val="-3"/>
              </w:rPr>
              <w:t>年度资金总额：</w:t>
            </w:r>
          </w:p>
        </w:tc>
        <w:tc>
          <w:tcPr>
            <w:tcW w:w="4243" w:type="dxa"/>
            <w:gridSpan w:val="2"/>
            <w:vAlign w:val="top"/>
          </w:tcPr>
          <w:p>
            <w:pPr>
              <w:spacing w:before="284" w:line="264" w:lineRule="exact"/>
              <w:ind w:left="1926"/>
              <w:jc w:val="both"/>
              <w:rPr>
                <w:rFonts w:hint="default" w:ascii="Times New Roman" w:hAnsi="Times New Roman" w:eastAsia="Arial" w:cs="Times New Roman"/>
                <w:sz w:val="22"/>
                <w:szCs w:val="22"/>
              </w:rPr>
            </w:pPr>
            <w:r>
              <w:rPr>
                <w:rFonts w:hint="default" w:ascii="Times New Roman" w:hAnsi="Times New Roman" w:eastAsia="Arial" w:cs="Times New Roman"/>
                <w:spacing w:val="-17"/>
                <w:sz w:val="22"/>
                <w:szCs w:val="22"/>
              </w:rPr>
              <w:t>1914</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5" w:hRule="atLeast"/>
        </w:trPr>
        <w:tc>
          <w:tcPr>
            <w:tcW w:w="1101" w:type="dxa"/>
            <w:vMerge w:val="continue"/>
            <w:tcBorders>
              <w:top w:val="nil"/>
              <w:bottom w:val="nil"/>
            </w:tcBorders>
            <w:vAlign w:val="top"/>
          </w:tcPr>
          <w:p>
            <w:pPr>
              <w:jc w:val="both"/>
              <w:rPr>
                <w:rFonts w:hint="default" w:ascii="Times New Roman" w:hAnsi="Times New Roman" w:cs="Times New Roman"/>
                <w:sz w:val="21"/>
              </w:rPr>
            </w:pPr>
          </w:p>
        </w:tc>
        <w:tc>
          <w:tcPr>
            <w:tcW w:w="4011" w:type="dxa"/>
            <w:gridSpan w:val="3"/>
            <w:vAlign w:val="top"/>
          </w:tcPr>
          <w:p>
            <w:pPr>
              <w:pStyle w:val="8"/>
              <w:spacing w:before="293" w:line="223" w:lineRule="auto"/>
              <w:ind w:left="1250"/>
              <w:jc w:val="both"/>
              <w:rPr>
                <w:rFonts w:hint="default" w:ascii="Times New Roman" w:hAnsi="Times New Roman" w:cs="Times New Roman"/>
              </w:rPr>
            </w:pPr>
            <w:r>
              <w:rPr>
                <w:rFonts w:hint="default" w:ascii="Times New Roman" w:hAnsi="Times New Roman" w:cs="Times New Roman"/>
                <w:spacing w:val="-3"/>
              </w:rPr>
              <w:t>其中：财政拨款</w:t>
            </w:r>
          </w:p>
        </w:tc>
        <w:tc>
          <w:tcPr>
            <w:tcW w:w="4243" w:type="dxa"/>
            <w:gridSpan w:val="2"/>
            <w:vAlign w:val="top"/>
          </w:tcPr>
          <w:p>
            <w:pPr>
              <w:spacing w:before="284" w:line="264" w:lineRule="exact"/>
              <w:ind w:left="1926"/>
              <w:jc w:val="both"/>
              <w:rPr>
                <w:rFonts w:hint="default" w:ascii="Times New Roman" w:hAnsi="Times New Roman" w:eastAsia="Arial" w:cs="Times New Roman"/>
                <w:sz w:val="22"/>
                <w:szCs w:val="22"/>
              </w:rPr>
            </w:pPr>
            <w:r>
              <w:rPr>
                <w:rFonts w:hint="default" w:ascii="Times New Roman" w:hAnsi="Times New Roman" w:eastAsia="Arial" w:cs="Times New Roman"/>
                <w:spacing w:val="-17"/>
                <w:sz w:val="22"/>
                <w:szCs w:val="22"/>
              </w:rPr>
              <w:t>1914</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4" w:hRule="atLeast"/>
        </w:trPr>
        <w:tc>
          <w:tcPr>
            <w:tcW w:w="1101" w:type="dxa"/>
            <w:vMerge w:val="continue"/>
            <w:tcBorders>
              <w:top w:val="nil"/>
            </w:tcBorders>
            <w:vAlign w:val="top"/>
          </w:tcPr>
          <w:p>
            <w:pPr>
              <w:jc w:val="both"/>
              <w:rPr>
                <w:rFonts w:hint="default" w:ascii="Times New Roman" w:hAnsi="Times New Roman" w:cs="Times New Roman"/>
                <w:sz w:val="21"/>
              </w:rPr>
            </w:pPr>
          </w:p>
        </w:tc>
        <w:tc>
          <w:tcPr>
            <w:tcW w:w="4011" w:type="dxa"/>
            <w:gridSpan w:val="3"/>
            <w:vAlign w:val="top"/>
          </w:tcPr>
          <w:p>
            <w:pPr>
              <w:pStyle w:val="8"/>
              <w:spacing w:before="293" w:line="222" w:lineRule="auto"/>
              <w:ind w:left="1578"/>
              <w:jc w:val="both"/>
              <w:rPr>
                <w:rFonts w:hint="default" w:ascii="Times New Roman" w:hAnsi="Times New Roman" w:cs="Times New Roman"/>
              </w:rPr>
            </w:pPr>
            <w:r>
              <w:rPr>
                <w:rFonts w:hint="default" w:ascii="Times New Roman" w:hAnsi="Times New Roman" w:cs="Times New Roman"/>
                <w:spacing w:val="-4"/>
              </w:rPr>
              <w:t>其他资金</w:t>
            </w:r>
          </w:p>
        </w:tc>
        <w:tc>
          <w:tcPr>
            <w:tcW w:w="4243" w:type="dxa"/>
            <w:gridSpan w:val="2"/>
            <w:vAlign w:val="top"/>
          </w:tcPr>
          <w:p>
            <w:pPr>
              <w:spacing w:before="284" w:line="264" w:lineRule="exact"/>
              <w:ind w:left="2072"/>
              <w:jc w:val="both"/>
              <w:rPr>
                <w:rFonts w:hint="default" w:ascii="Times New Roman" w:hAnsi="Times New Roman" w:eastAsia="Arial" w:cs="Times New Roman"/>
                <w:sz w:val="22"/>
                <w:szCs w:val="22"/>
              </w:rPr>
            </w:pPr>
            <w:r>
              <w:rPr>
                <w:rFonts w:hint="default" w:ascii="Times New Roman" w:hAnsi="Times New Roman" w:eastAsia="Arial" w:cs="Times New Roman"/>
                <w:sz w:val="22"/>
                <w:szCs w:val="22"/>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5" w:hRule="atLeast"/>
        </w:trPr>
        <w:tc>
          <w:tcPr>
            <w:tcW w:w="1101" w:type="dxa"/>
            <w:vMerge w:val="restart"/>
            <w:tcBorders>
              <w:bottom w:val="nil"/>
            </w:tcBorders>
            <w:vAlign w:val="top"/>
          </w:tcPr>
          <w:p>
            <w:pPr>
              <w:pStyle w:val="8"/>
              <w:spacing w:before="296" w:line="223" w:lineRule="auto"/>
              <w:ind w:left="131"/>
              <w:jc w:val="both"/>
              <w:rPr>
                <w:rFonts w:hint="default" w:ascii="Times New Roman" w:hAnsi="Times New Roman" w:cs="Times New Roman"/>
              </w:rPr>
            </w:pPr>
            <w:r>
              <w:rPr>
                <w:rFonts w:hint="default" w:ascii="Times New Roman" w:hAnsi="Times New Roman" w:cs="Times New Roman"/>
                <w:spacing w:val="-6"/>
              </w:rPr>
              <w:t>总体目标</w:t>
            </w:r>
          </w:p>
        </w:tc>
        <w:tc>
          <w:tcPr>
            <w:tcW w:w="8254" w:type="dxa"/>
            <w:gridSpan w:val="5"/>
            <w:vAlign w:val="top"/>
          </w:tcPr>
          <w:p>
            <w:pPr>
              <w:pStyle w:val="8"/>
              <w:spacing w:before="296" w:line="223" w:lineRule="auto"/>
              <w:ind w:left="3482"/>
              <w:jc w:val="both"/>
              <w:rPr>
                <w:rFonts w:hint="default" w:ascii="Times New Roman" w:hAnsi="Times New Roman" w:cs="Times New Roman"/>
              </w:rPr>
            </w:pPr>
            <w:r>
              <w:rPr>
                <w:rFonts w:hint="default" w:ascii="Times New Roman" w:hAnsi="Times New Roman" w:cs="Times New Roman"/>
                <w:spacing w:val="-3"/>
              </w:rPr>
              <w:t>年度绩效目标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204" w:hRule="atLeast"/>
        </w:trPr>
        <w:tc>
          <w:tcPr>
            <w:tcW w:w="1101" w:type="dxa"/>
            <w:vMerge w:val="continue"/>
            <w:tcBorders>
              <w:top w:val="nil"/>
            </w:tcBorders>
            <w:vAlign w:val="top"/>
          </w:tcPr>
          <w:p>
            <w:pPr>
              <w:jc w:val="both"/>
              <w:rPr>
                <w:rFonts w:hint="default" w:ascii="Times New Roman" w:hAnsi="Times New Roman" w:cs="Times New Roman"/>
                <w:sz w:val="21"/>
              </w:rPr>
            </w:pPr>
          </w:p>
        </w:tc>
        <w:tc>
          <w:tcPr>
            <w:tcW w:w="8254" w:type="dxa"/>
            <w:gridSpan w:val="5"/>
            <w:vAlign w:val="top"/>
          </w:tcPr>
          <w:p>
            <w:pPr>
              <w:pStyle w:val="8"/>
              <w:spacing w:before="295" w:line="377" w:lineRule="auto"/>
              <w:ind w:left="117" w:right="105" w:firstLine="5"/>
              <w:jc w:val="both"/>
              <w:rPr>
                <w:rFonts w:hint="default" w:ascii="Times New Roman" w:hAnsi="Times New Roman" w:cs="Times New Roman"/>
              </w:rPr>
            </w:pPr>
            <w:r>
              <w:rPr>
                <w:rFonts w:hint="default" w:ascii="Times New Roman" w:hAnsi="Times New Roman" w:cs="Times New Roman"/>
                <w:spacing w:val="-3"/>
              </w:rPr>
              <w:t>通过修建学校食堂和教学辅助用房，配备必要的设施设备，不断</w:t>
            </w:r>
            <w:r>
              <w:rPr>
                <w:rFonts w:hint="default" w:ascii="Times New Roman" w:hAnsi="Times New Roman" w:cs="Times New Roman"/>
                <w:spacing w:val="-4"/>
              </w:rPr>
              <w:t>改善办学条件，加快</w:t>
            </w:r>
            <w:r>
              <w:rPr>
                <w:rFonts w:hint="default" w:ascii="Times New Roman" w:hAnsi="Times New Roman" w:cs="Times New Roman"/>
                <w:spacing w:val="-3"/>
              </w:rPr>
              <w:t>教育发展。</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5" w:hRule="atLeast"/>
        </w:trPr>
        <w:tc>
          <w:tcPr>
            <w:tcW w:w="1101" w:type="dxa"/>
            <w:vAlign w:val="top"/>
          </w:tcPr>
          <w:p>
            <w:pPr>
              <w:jc w:val="both"/>
              <w:rPr>
                <w:rFonts w:hint="default" w:ascii="Times New Roman" w:hAnsi="Times New Roman" w:cs="Times New Roman"/>
                <w:sz w:val="21"/>
              </w:rPr>
            </w:pPr>
          </w:p>
        </w:tc>
        <w:tc>
          <w:tcPr>
            <w:tcW w:w="1449" w:type="dxa"/>
            <w:vAlign w:val="top"/>
          </w:tcPr>
          <w:p>
            <w:pPr>
              <w:pStyle w:val="8"/>
              <w:spacing w:before="296" w:line="223" w:lineRule="auto"/>
              <w:ind w:left="299"/>
              <w:jc w:val="both"/>
              <w:rPr>
                <w:rFonts w:hint="default" w:ascii="Times New Roman" w:hAnsi="Times New Roman" w:cs="Times New Roman"/>
              </w:rPr>
            </w:pPr>
            <w:r>
              <w:rPr>
                <w:rFonts w:hint="default" w:ascii="Times New Roman" w:hAnsi="Times New Roman" w:cs="Times New Roman"/>
                <w:spacing w:val="-5"/>
              </w:rPr>
              <w:t>一级指标</w:t>
            </w:r>
          </w:p>
        </w:tc>
        <w:tc>
          <w:tcPr>
            <w:tcW w:w="1700" w:type="dxa"/>
            <w:vAlign w:val="top"/>
          </w:tcPr>
          <w:p>
            <w:pPr>
              <w:pStyle w:val="8"/>
              <w:spacing w:before="296" w:line="223" w:lineRule="auto"/>
              <w:ind w:left="428"/>
              <w:jc w:val="both"/>
              <w:rPr>
                <w:rFonts w:hint="default" w:ascii="Times New Roman" w:hAnsi="Times New Roman" w:cs="Times New Roman"/>
              </w:rPr>
            </w:pPr>
            <w:r>
              <w:rPr>
                <w:rFonts w:hint="default" w:ascii="Times New Roman" w:hAnsi="Times New Roman" w:cs="Times New Roman"/>
                <w:spacing w:val="-6"/>
              </w:rPr>
              <w:t>二级指标</w:t>
            </w:r>
          </w:p>
        </w:tc>
        <w:tc>
          <w:tcPr>
            <w:tcW w:w="3400" w:type="dxa"/>
            <w:gridSpan w:val="2"/>
            <w:vAlign w:val="top"/>
          </w:tcPr>
          <w:p>
            <w:pPr>
              <w:pStyle w:val="8"/>
              <w:spacing w:before="296" w:line="223" w:lineRule="auto"/>
              <w:ind w:left="1278"/>
              <w:jc w:val="both"/>
              <w:rPr>
                <w:rFonts w:hint="default" w:ascii="Times New Roman" w:hAnsi="Times New Roman" w:cs="Times New Roman"/>
              </w:rPr>
            </w:pPr>
            <w:r>
              <w:rPr>
                <w:rFonts w:hint="default" w:ascii="Times New Roman" w:hAnsi="Times New Roman" w:cs="Times New Roman"/>
                <w:spacing w:val="-5"/>
              </w:rPr>
              <w:t>三级指标</w:t>
            </w:r>
          </w:p>
        </w:tc>
        <w:tc>
          <w:tcPr>
            <w:tcW w:w="1705" w:type="dxa"/>
            <w:vAlign w:val="top"/>
          </w:tcPr>
          <w:p>
            <w:pPr>
              <w:pStyle w:val="8"/>
              <w:spacing w:before="296" w:line="223" w:lineRule="auto"/>
              <w:ind w:left="533"/>
              <w:jc w:val="both"/>
              <w:rPr>
                <w:rFonts w:hint="default" w:ascii="Times New Roman" w:hAnsi="Times New Roman" w:cs="Times New Roman"/>
              </w:rPr>
            </w:pPr>
            <w:r>
              <w:rPr>
                <w:rFonts w:hint="default" w:ascii="Times New Roman" w:hAnsi="Times New Roman" w:cs="Times New Roman"/>
                <w:spacing w:val="-5"/>
              </w:rPr>
              <w:t>指标值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5" w:hRule="atLeast"/>
        </w:trPr>
        <w:tc>
          <w:tcPr>
            <w:tcW w:w="1101" w:type="dxa"/>
            <w:vMerge w:val="restart"/>
            <w:tcBorders>
              <w:bottom w:val="nil"/>
            </w:tcBorders>
            <w:vAlign w:val="top"/>
          </w:tcPr>
          <w:p>
            <w:pPr>
              <w:spacing w:line="255" w:lineRule="auto"/>
              <w:jc w:val="both"/>
              <w:rPr>
                <w:rFonts w:hint="default" w:ascii="Times New Roman" w:hAnsi="Times New Roman" w:cs="Times New Roman"/>
                <w:sz w:val="21"/>
              </w:rPr>
            </w:pPr>
          </w:p>
          <w:p>
            <w:pPr>
              <w:spacing w:line="255" w:lineRule="auto"/>
              <w:jc w:val="both"/>
              <w:rPr>
                <w:rFonts w:hint="default" w:ascii="Times New Roman" w:hAnsi="Times New Roman" w:cs="Times New Roman"/>
                <w:sz w:val="21"/>
              </w:rPr>
            </w:pPr>
          </w:p>
          <w:p>
            <w:pPr>
              <w:spacing w:line="255" w:lineRule="auto"/>
              <w:jc w:val="both"/>
              <w:rPr>
                <w:rFonts w:hint="default" w:ascii="Times New Roman" w:hAnsi="Times New Roman" w:cs="Times New Roman"/>
                <w:sz w:val="21"/>
              </w:rPr>
            </w:pPr>
          </w:p>
          <w:p>
            <w:pPr>
              <w:spacing w:line="255" w:lineRule="auto"/>
              <w:jc w:val="both"/>
              <w:rPr>
                <w:rFonts w:hint="default" w:ascii="Times New Roman" w:hAnsi="Times New Roman" w:cs="Times New Roman"/>
                <w:sz w:val="21"/>
              </w:rPr>
            </w:pPr>
          </w:p>
          <w:p>
            <w:pPr>
              <w:spacing w:line="255" w:lineRule="auto"/>
              <w:jc w:val="both"/>
              <w:rPr>
                <w:rFonts w:hint="default" w:ascii="Times New Roman" w:hAnsi="Times New Roman" w:cs="Times New Roman"/>
                <w:sz w:val="21"/>
              </w:rPr>
            </w:pPr>
          </w:p>
          <w:p>
            <w:pPr>
              <w:spacing w:line="256" w:lineRule="auto"/>
              <w:jc w:val="both"/>
              <w:rPr>
                <w:rFonts w:hint="default" w:ascii="Times New Roman" w:hAnsi="Times New Roman" w:cs="Times New Roman"/>
                <w:sz w:val="21"/>
              </w:rPr>
            </w:pPr>
          </w:p>
          <w:p>
            <w:pPr>
              <w:spacing w:line="256" w:lineRule="auto"/>
              <w:jc w:val="both"/>
              <w:rPr>
                <w:rFonts w:hint="default" w:ascii="Times New Roman" w:hAnsi="Times New Roman" w:cs="Times New Roman"/>
                <w:sz w:val="21"/>
              </w:rPr>
            </w:pPr>
          </w:p>
          <w:p>
            <w:pPr>
              <w:spacing w:line="256" w:lineRule="auto"/>
              <w:jc w:val="both"/>
              <w:rPr>
                <w:rFonts w:hint="default" w:ascii="Times New Roman" w:hAnsi="Times New Roman" w:cs="Times New Roman"/>
                <w:sz w:val="21"/>
              </w:rPr>
            </w:pPr>
          </w:p>
          <w:p>
            <w:pPr>
              <w:pStyle w:val="8"/>
              <w:spacing w:before="71" w:line="223" w:lineRule="auto"/>
              <w:ind w:left="125"/>
              <w:jc w:val="both"/>
              <w:rPr>
                <w:rFonts w:hint="default" w:ascii="Times New Roman" w:hAnsi="Times New Roman" w:cs="Times New Roman"/>
              </w:rPr>
            </w:pPr>
            <w:r>
              <w:rPr>
                <w:rFonts w:hint="default" w:ascii="Times New Roman" w:hAnsi="Times New Roman" w:cs="Times New Roman"/>
                <w:spacing w:val="-5"/>
              </w:rPr>
              <w:t>绩效指标</w:t>
            </w:r>
          </w:p>
        </w:tc>
        <w:tc>
          <w:tcPr>
            <w:tcW w:w="1449" w:type="dxa"/>
            <w:vMerge w:val="restart"/>
            <w:tcBorders>
              <w:bottom w:val="nil"/>
            </w:tcBorders>
            <w:vAlign w:val="top"/>
          </w:tcPr>
          <w:p>
            <w:pPr>
              <w:spacing w:line="281" w:lineRule="auto"/>
              <w:jc w:val="both"/>
              <w:rPr>
                <w:rFonts w:hint="default" w:ascii="Times New Roman" w:hAnsi="Times New Roman" w:cs="Times New Roman"/>
                <w:sz w:val="21"/>
              </w:rPr>
            </w:pPr>
          </w:p>
          <w:p>
            <w:pPr>
              <w:spacing w:line="282" w:lineRule="auto"/>
              <w:jc w:val="both"/>
              <w:rPr>
                <w:rFonts w:hint="default" w:ascii="Times New Roman" w:hAnsi="Times New Roman" w:cs="Times New Roman"/>
                <w:sz w:val="21"/>
              </w:rPr>
            </w:pPr>
          </w:p>
          <w:p>
            <w:pPr>
              <w:spacing w:line="282" w:lineRule="auto"/>
              <w:jc w:val="both"/>
              <w:rPr>
                <w:rFonts w:hint="default" w:ascii="Times New Roman" w:hAnsi="Times New Roman" w:cs="Times New Roman"/>
                <w:sz w:val="21"/>
              </w:rPr>
            </w:pPr>
          </w:p>
          <w:p>
            <w:pPr>
              <w:spacing w:line="282" w:lineRule="auto"/>
              <w:jc w:val="both"/>
              <w:rPr>
                <w:rFonts w:hint="default" w:ascii="Times New Roman" w:hAnsi="Times New Roman" w:cs="Times New Roman"/>
                <w:sz w:val="21"/>
              </w:rPr>
            </w:pPr>
          </w:p>
          <w:p>
            <w:pPr>
              <w:pStyle w:val="8"/>
              <w:spacing w:before="71" w:line="223" w:lineRule="auto"/>
              <w:ind w:left="297"/>
              <w:jc w:val="both"/>
              <w:rPr>
                <w:rFonts w:hint="default" w:ascii="Times New Roman" w:hAnsi="Times New Roman" w:cs="Times New Roman"/>
              </w:rPr>
            </w:pPr>
            <w:r>
              <w:rPr>
                <w:rFonts w:hint="default" w:ascii="Times New Roman" w:hAnsi="Times New Roman" w:cs="Times New Roman"/>
                <w:spacing w:val="-4"/>
              </w:rPr>
              <w:t>产出指标</w:t>
            </w:r>
          </w:p>
        </w:tc>
        <w:tc>
          <w:tcPr>
            <w:tcW w:w="1700" w:type="dxa"/>
            <w:vAlign w:val="top"/>
          </w:tcPr>
          <w:p>
            <w:pPr>
              <w:pStyle w:val="8"/>
              <w:spacing w:before="296" w:line="223" w:lineRule="auto"/>
              <w:ind w:left="420"/>
              <w:jc w:val="both"/>
              <w:rPr>
                <w:rFonts w:hint="default" w:ascii="Times New Roman" w:hAnsi="Times New Roman" w:cs="Times New Roman"/>
              </w:rPr>
            </w:pPr>
            <w:r>
              <w:rPr>
                <w:rFonts w:hint="default" w:ascii="Times New Roman" w:hAnsi="Times New Roman" w:cs="Times New Roman"/>
                <w:spacing w:val="-4"/>
              </w:rPr>
              <w:t>数量指标</w:t>
            </w:r>
          </w:p>
        </w:tc>
        <w:tc>
          <w:tcPr>
            <w:tcW w:w="3400" w:type="dxa"/>
            <w:gridSpan w:val="2"/>
            <w:vAlign w:val="top"/>
          </w:tcPr>
          <w:p>
            <w:pPr>
              <w:pStyle w:val="8"/>
              <w:spacing w:before="296" w:line="222" w:lineRule="auto"/>
              <w:ind w:left="721"/>
              <w:jc w:val="both"/>
              <w:rPr>
                <w:rFonts w:hint="default" w:ascii="Times New Roman" w:hAnsi="Times New Roman" w:cs="Times New Roman"/>
              </w:rPr>
            </w:pPr>
            <w:r>
              <w:rPr>
                <w:rFonts w:hint="default" w:ascii="Times New Roman" w:hAnsi="Times New Roman" w:cs="Times New Roman"/>
                <w:spacing w:val="-2"/>
              </w:rPr>
              <w:t>新建或扩建学校个数</w:t>
            </w:r>
          </w:p>
        </w:tc>
        <w:tc>
          <w:tcPr>
            <w:tcW w:w="1705" w:type="dxa"/>
            <w:vAlign w:val="top"/>
          </w:tcPr>
          <w:p>
            <w:pPr>
              <w:pStyle w:val="8"/>
              <w:spacing w:before="287" w:line="304" w:lineRule="exact"/>
              <w:ind w:left="558"/>
              <w:jc w:val="both"/>
              <w:rPr>
                <w:rFonts w:hint="default" w:ascii="Times New Roman" w:hAnsi="Times New Roman" w:cs="Times New Roman"/>
              </w:rPr>
            </w:pPr>
            <w:r>
              <w:rPr>
                <w:rFonts w:hint="default" w:ascii="Times New Roman" w:hAnsi="Times New Roman" w:eastAsia="Arial" w:cs="Times New Roman"/>
                <w:spacing w:val="-15"/>
                <w:position w:val="1"/>
              </w:rPr>
              <w:t>&gt;=4</w:t>
            </w:r>
            <w:r>
              <w:rPr>
                <w:rFonts w:hint="default" w:ascii="Times New Roman" w:hAnsi="Times New Roman" w:cs="Times New Roman"/>
                <w:spacing w:val="-15"/>
                <w:position w:val="1"/>
              </w:rPr>
              <w:t>所</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5" w:hRule="atLeast"/>
        </w:trPr>
        <w:tc>
          <w:tcPr>
            <w:tcW w:w="1101" w:type="dxa"/>
            <w:vMerge w:val="continue"/>
            <w:tcBorders>
              <w:top w:val="nil"/>
              <w:bottom w:val="nil"/>
            </w:tcBorders>
            <w:vAlign w:val="top"/>
          </w:tcPr>
          <w:p>
            <w:pPr>
              <w:jc w:val="both"/>
              <w:rPr>
                <w:rFonts w:hint="default" w:ascii="Times New Roman" w:hAnsi="Times New Roman" w:cs="Times New Roman"/>
                <w:sz w:val="21"/>
              </w:rPr>
            </w:pPr>
          </w:p>
        </w:tc>
        <w:tc>
          <w:tcPr>
            <w:tcW w:w="1449" w:type="dxa"/>
            <w:vMerge w:val="continue"/>
            <w:tcBorders>
              <w:top w:val="nil"/>
              <w:bottom w:val="nil"/>
            </w:tcBorders>
            <w:vAlign w:val="top"/>
          </w:tcPr>
          <w:p>
            <w:pPr>
              <w:jc w:val="both"/>
              <w:rPr>
                <w:rFonts w:hint="default" w:ascii="Times New Roman" w:hAnsi="Times New Roman" w:cs="Times New Roman"/>
                <w:sz w:val="21"/>
              </w:rPr>
            </w:pPr>
          </w:p>
        </w:tc>
        <w:tc>
          <w:tcPr>
            <w:tcW w:w="1700" w:type="dxa"/>
            <w:vAlign w:val="top"/>
          </w:tcPr>
          <w:p>
            <w:pPr>
              <w:pStyle w:val="8"/>
              <w:spacing w:before="295" w:line="223" w:lineRule="auto"/>
              <w:ind w:left="426"/>
              <w:jc w:val="both"/>
              <w:rPr>
                <w:rFonts w:hint="default" w:ascii="Times New Roman" w:hAnsi="Times New Roman" w:cs="Times New Roman"/>
              </w:rPr>
            </w:pPr>
            <w:r>
              <w:rPr>
                <w:rFonts w:hint="default" w:ascii="Times New Roman" w:hAnsi="Times New Roman" w:cs="Times New Roman"/>
                <w:spacing w:val="-5"/>
              </w:rPr>
              <w:t>质量指标</w:t>
            </w:r>
          </w:p>
        </w:tc>
        <w:tc>
          <w:tcPr>
            <w:tcW w:w="3400" w:type="dxa"/>
            <w:gridSpan w:val="2"/>
            <w:vAlign w:val="top"/>
          </w:tcPr>
          <w:p>
            <w:pPr>
              <w:pStyle w:val="8"/>
              <w:spacing w:before="295" w:line="223" w:lineRule="auto"/>
              <w:ind w:left="393"/>
              <w:jc w:val="both"/>
              <w:rPr>
                <w:rFonts w:hint="default" w:ascii="Times New Roman" w:hAnsi="Times New Roman" w:cs="Times New Roman"/>
              </w:rPr>
            </w:pPr>
            <w:r>
              <w:rPr>
                <w:rFonts w:hint="default" w:ascii="Times New Roman" w:hAnsi="Times New Roman" w:cs="Times New Roman"/>
                <w:spacing w:val="-2"/>
              </w:rPr>
              <w:t>新建或扩建工程验收合格率</w:t>
            </w:r>
          </w:p>
        </w:tc>
        <w:tc>
          <w:tcPr>
            <w:tcW w:w="1705" w:type="dxa"/>
            <w:vAlign w:val="top"/>
          </w:tcPr>
          <w:p>
            <w:pPr>
              <w:spacing w:before="286" w:line="264" w:lineRule="exact"/>
              <w:ind w:left="581"/>
              <w:jc w:val="both"/>
              <w:rPr>
                <w:rFonts w:hint="default" w:ascii="Times New Roman" w:hAnsi="Times New Roman" w:eastAsia="Arial" w:cs="Times New Roman"/>
                <w:sz w:val="22"/>
                <w:szCs w:val="22"/>
              </w:rPr>
            </w:pPr>
            <w:r>
              <w:rPr>
                <w:rFonts w:hint="default" w:ascii="Times New Roman" w:hAnsi="Times New Roman" w:eastAsia="Arial" w:cs="Times New Roman"/>
                <w:spacing w:val="-13"/>
                <w:sz w:val="22"/>
                <w:szCs w:val="22"/>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5" w:hRule="atLeast"/>
        </w:trPr>
        <w:tc>
          <w:tcPr>
            <w:tcW w:w="1101" w:type="dxa"/>
            <w:vMerge w:val="continue"/>
            <w:tcBorders>
              <w:top w:val="nil"/>
              <w:bottom w:val="nil"/>
            </w:tcBorders>
            <w:vAlign w:val="top"/>
          </w:tcPr>
          <w:p>
            <w:pPr>
              <w:jc w:val="both"/>
              <w:rPr>
                <w:rFonts w:hint="default" w:ascii="Times New Roman" w:hAnsi="Times New Roman" w:cs="Times New Roman"/>
                <w:sz w:val="21"/>
              </w:rPr>
            </w:pPr>
          </w:p>
        </w:tc>
        <w:tc>
          <w:tcPr>
            <w:tcW w:w="1449" w:type="dxa"/>
            <w:vMerge w:val="continue"/>
            <w:tcBorders>
              <w:top w:val="nil"/>
            </w:tcBorders>
            <w:vAlign w:val="top"/>
          </w:tcPr>
          <w:p>
            <w:pPr>
              <w:jc w:val="both"/>
              <w:rPr>
                <w:rFonts w:hint="default" w:ascii="Times New Roman" w:hAnsi="Times New Roman" w:cs="Times New Roman"/>
                <w:sz w:val="21"/>
              </w:rPr>
            </w:pPr>
          </w:p>
        </w:tc>
        <w:tc>
          <w:tcPr>
            <w:tcW w:w="1700" w:type="dxa"/>
            <w:vAlign w:val="top"/>
          </w:tcPr>
          <w:p>
            <w:pPr>
              <w:pStyle w:val="8"/>
              <w:spacing w:before="295" w:line="223" w:lineRule="auto"/>
              <w:ind w:left="436"/>
              <w:jc w:val="both"/>
              <w:rPr>
                <w:rFonts w:hint="default" w:ascii="Times New Roman" w:hAnsi="Times New Roman" w:cs="Times New Roman"/>
              </w:rPr>
            </w:pPr>
            <w:r>
              <w:rPr>
                <w:rFonts w:hint="default" w:ascii="Times New Roman" w:hAnsi="Times New Roman" w:cs="Times New Roman"/>
                <w:spacing w:val="-8"/>
              </w:rPr>
              <w:t>时效指标</w:t>
            </w:r>
          </w:p>
        </w:tc>
        <w:tc>
          <w:tcPr>
            <w:tcW w:w="3400" w:type="dxa"/>
            <w:gridSpan w:val="2"/>
            <w:vAlign w:val="top"/>
          </w:tcPr>
          <w:p>
            <w:pPr>
              <w:pStyle w:val="8"/>
              <w:spacing w:before="295" w:line="222" w:lineRule="auto"/>
              <w:ind w:left="393"/>
              <w:jc w:val="both"/>
              <w:rPr>
                <w:rFonts w:hint="default" w:ascii="Times New Roman" w:hAnsi="Times New Roman" w:cs="Times New Roman"/>
              </w:rPr>
            </w:pPr>
            <w:r>
              <w:rPr>
                <w:rFonts w:hint="default" w:ascii="Times New Roman" w:hAnsi="Times New Roman" w:cs="Times New Roman"/>
                <w:spacing w:val="-2"/>
              </w:rPr>
              <w:t>建设、维修工程完工及时率</w:t>
            </w:r>
          </w:p>
        </w:tc>
        <w:tc>
          <w:tcPr>
            <w:tcW w:w="1705" w:type="dxa"/>
            <w:vAlign w:val="top"/>
          </w:tcPr>
          <w:p>
            <w:pPr>
              <w:spacing w:before="286" w:line="264" w:lineRule="exact"/>
              <w:ind w:left="581"/>
              <w:jc w:val="both"/>
              <w:rPr>
                <w:rFonts w:hint="default" w:ascii="Times New Roman" w:hAnsi="Times New Roman" w:eastAsia="Arial" w:cs="Times New Roman"/>
                <w:sz w:val="22"/>
                <w:szCs w:val="22"/>
              </w:rPr>
            </w:pPr>
            <w:r>
              <w:rPr>
                <w:rFonts w:hint="default" w:ascii="Times New Roman" w:hAnsi="Times New Roman" w:eastAsia="Arial" w:cs="Times New Roman"/>
                <w:spacing w:val="-13"/>
                <w:sz w:val="22"/>
                <w:szCs w:val="22"/>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5" w:hRule="atLeast"/>
        </w:trPr>
        <w:tc>
          <w:tcPr>
            <w:tcW w:w="1101" w:type="dxa"/>
            <w:vMerge w:val="continue"/>
            <w:tcBorders>
              <w:top w:val="nil"/>
              <w:bottom w:val="nil"/>
            </w:tcBorders>
            <w:vAlign w:val="top"/>
          </w:tcPr>
          <w:p>
            <w:pPr>
              <w:jc w:val="both"/>
              <w:rPr>
                <w:rFonts w:hint="default" w:ascii="Times New Roman" w:hAnsi="Times New Roman" w:cs="Times New Roman"/>
                <w:sz w:val="21"/>
              </w:rPr>
            </w:pPr>
          </w:p>
        </w:tc>
        <w:tc>
          <w:tcPr>
            <w:tcW w:w="1449" w:type="dxa"/>
            <w:vAlign w:val="top"/>
          </w:tcPr>
          <w:p>
            <w:pPr>
              <w:pStyle w:val="8"/>
              <w:spacing w:before="297" w:line="223" w:lineRule="auto"/>
              <w:ind w:left="299"/>
              <w:jc w:val="both"/>
              <w:rPr>
                <w:rFonts w:hint="default" w:ascii="Times New Roman" w:hAnsi="Times New Roman" w:cs="Times New Roman"/>
              </w:rPr>
            </w:pPr>
            <w:r>
              <w:rPr>
                <w:rFonts w:hint="default" w:ascii="Times New Roman" w:hAnsi="Times New Roman" w:cs="Times New Roman"/>
                <w:spacing w:val="-5"/>
              </w:rPr>
              <w:t>成本指标</w:t>
            </w:r>
          </w:p>
        </w:tc>
        <w:tc>
          <w:tcPr>
            <w:tcW w:w="1700" w:type="dxa"/>
            <w:vAlign w:val="top"/>
          </w:tcPr>
          <w:p>
            <w:pPr>
              <w:pStyle w:val="8"/>
              <w:spacing w:before="296" w:line="222" w:lineRule="auto"/>
              <w:ind w:left="200"/>
              <w:jc w:val="both"/>
              <w:rPr>
                <w:rFonts w:hint="default" w:ascii="Times New Roman" w:hAnsi="Times New Roman" w:cs="Times New Roman"/>
              </w:rPr>
            </w:pPr>
            <w:r>
              <w:rPr>
                <w:rFonts w:hint="default" w:ascii="Times New Roman" w:hAnsi="Times New Roman" w:cs="Times New Roman"/>
                <w:spacing w:val="-3"/>
              </w:rPr>
              <w:t>经济成本指标</w:t>
            </w:r>
          </w:p>
        </w:tc>
        <w:tc>
          <w:tcPr>
            <w:tcW w:w="3400" w:type="dxa"/>
            <w:gridSpan w:val="2"/>
            <w:vAlign w:val="top"/>
          </w:tcPr>
          <w:p>
            <w:pPr>
              <w:pStyle w:val="8"/>
              <w:spacing w:before="296" w:line="222" w:lineRule="auto"/>
              <w:ind w:left="832"/>
              <w:jc w:val="both"/>
              <w:rPr>
                <w:rFonts w:hint="default" w:ascii="Times New Roman" w:hAnsi="Times New Roman" w:cs="Times New Roman"/>
              </w:rPr>
            </w:pPr>
            <w:r>
              <w:rPr>
                <w:rFonts w:hint="default" w:ascii="Times New Roman" w:hAnsi="Times New Roman" w:cs="Times New Roman"/>
                <w:spacing w:val="-2"/>
              </w:rPr>
              <w:t>校舍安全保障经费</w:t>
            </w:r>
          </w:p>
        </w:tc>
        <w:tc>
          <w:tcPr>
            <w:tcW w:w="1705" w:type="dxa"/>
            <w:vAlign w:val="top"/>
          </w:tcPr>
          <w:p>
            <w:pPr>
              <w:pStyle w:val="8"/>
              <w:spacing w:before="288" w:line="307" w:lineRule="exact"/>
              <w:ind w:left="277"/>
              <w:jc w:val="both"/>
              <w:rPr>
                <w:rFonts w:hint="default" w:ascii="Times New Roman" w:hAnsi="Times New Roman" w:cs="Times New Roman"/>
              </w:rPr>
            </w:pPr>
            <w:r>
              <w:rPr>
                <w:rFonts w:hint="default" w:ascii="Times New Roman" w:hAnsi="Times New Roman" w:eastAsia="Arial" w:cs="Times New Roman"/>
                <w:spacing w:val="-14"/>
                <w:position w:val="2"/>
              </w:rPr>
              <w:t>&lt;=1914</w:t>
            </w:r>
            <w:r>
              <w:rPr>
                <w:rFonts w:hint="default" w:ascii="Times New Roman" w:hAnsi="Times New Roman" w:cs="Times New Roman"/>
                <w:spacing w:val="-14"/>
                <w:position w:val="2"/>
              </w:rPr>
              <w:t>万元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5" w:hRule="atLeast"/>
        </w:trPr>
        <w:tc>
          <w:tcPr>
            <w:tcW w:w="1101" w:type="dxa"/>
            <w:vMerge w:val="continue"/>
            <w:tcBorders>
              <w:top w:val="nil"/>
              <w:bottom w:val="nil"/>
            </w:tcBorders>
            <w:vAlign w:val="top"/>
          </w:tcPr>
          <w:p>
            <w:pPr>
              <w:jc w:val="both"/>
              <w:rPr>
                <w:rFonts w:hint="default" w:ascii="Times New Roman" w:hAnsi="Times New Roman" w:cs="Times New Roman"/>
                <w:sz w:val="21"/>
              </w:rPr>
            </w:pPr>
          </w:p>
        </w:tc>
        <w:tc>
          <w:tcPr>
            <w:tcW w:w="1449" w:type="dxa"/>
            <w:vMerge w:val="restart"/>
            <w:tcBorders>
              <w:bottom w:val="nil"/>
            </w:tcBorders>
            <w:vAlign w:val="top"/>
          </w:tcPr>
          <w:p>
            <w:pPr>
              <w:pStyle w:val="8"/>
              <w:spacing w:before="301" w:line="224" w:lineRule="auto"/>
              <w:ind w:left="519"/>
              <w:jc w:val="both"/>
              <w:rPr>
                <w:rFonts w:hint="default" w:ascii="Times New Roman" w:hAnsi="Times New Roman" w:cs="Times New Roman"/>
              </w:rPr>
            </w:pPr>
            <w:r>
              <w:rPr>
                <w:rFonts w:hint="default" w:ascii="Times New Roman" w:hAnsi="Times New Roman" w:cs="Times New Roman"/>
                <w:spacing w:val="-9"/>
              </w:rPr>
              <w:t>效益</w:t>
            </w:r>
          </w:p>
          <w:p>
            <w:pPr>
              <w:spacing w:line="260" w:lineRule="auto"/>
              <w:jc w:val="both"/>
              <w:rPr>
                <w:rFonts w:hint="default" w:ascii="Times New Roman" w:hAnsi="Times New Roman" w:cs="Times New Roman"/>
                <w:sz w:val="21"/>
              </w:rPr>
            </w:pPr>
          </w:p>
          <w:p>
            <w:pPr>
              <w:pStyle w:val="8"/>
              <w:spacing w:before="71" w:line="223" w:lineRule="auto"/>
              <w:ind w:left="516"/>
              <w:jc w:val="both"/>
              <w:rPr>
                <w:rFonts w:hint="default" w:ascii="Times New Roman" w:hAnsi="Times New Roman" w:cs="Times New Roman"/>
              </w:rPr>
            </w:pPr>
            <w:r>
              <w:rPr>
                <w:rFonts w:hint="default" w:ascii="Times New Roman" w:hAnsi="Times New Roman" w:cs="Times New Roman"/>
                <w:spacing w:val="-7"/>
              </w:rPr>
              <w:t>指标</w:t>
            </w:r>
          </w:p>
        </w:tc>
        <w:tc>
          <w:tcPr>
            <w:tcW w:w="1700" w:type="dxa"/>
            <w:vMerge w:val="restart"/>
            <w:tcBorders>
              <w:bottom w:val="nil"/>
            </w:tcBorders>
            <w:vAlign w:val="top"/>
          </w:tcPr>
          <w:p>
            <w:pPr>
              <w:spacing w:line="263" w:lineRule="auto"/>
              <w:jc w:val="both"/>
              <w:rPr>
                <w:rFonts w:hint="default" w:ascii="Times New Roman" w:hAnsi="Times New Roman" w:cs="Times New Roman"/>
                <w:sz w:val="21"/>
              </w:rPr>
            </w:pPr>
          </w:p>
          <w:p>
            <w:pPr>
              <w:spacing w:line="264" w:lineRule="auto"/>
              <w:jc w:val="both"/>
              <w:rPr>
                <w:rFonts w:hint="default" w:ascii="Times New Roman" w:hAnsi="Times New Roman" w:cs="Times New Roman"/>
                <w:sz w:val="21"/>
              </w:rPr>
            </w:pPr>
          </w:p>
          <w:p>
            <w:pPr>
              <w:pStyle w:val="8"/>
              <w:spacing w:before="71" w:line="223" w:lineRule="auto"/>
              <w:ind w:left="200"/>
              <w:jc w:val="both"/>
              <w:rPr>
                <w:rFonts w:hint="default" w:ascii="Times New Roman" w:hAnsi="Times New Roman" w:cs="Times New Roman"/>
              </w:rPr>
            </w:pPr>
            <w:r>
              <w:rPr>
                <w:rFonts w:hint="default" w:ascii="Times New Roman" w:hAnsi="Times New Roman" w:cs="Times New Roman"/>
                <w:spacing w:val="-3"/>
              </w:rPr>
              <w:t>社会效益指标</w:t>
            </w:r>
          </w:p>
        </w:tc>
        <w:tc>
          <w:tcPr>
            <w:tcW w:w="3400" w:type="dxa"/>
            <w:gridSpan w:val="2"/>
            <w:vAlign w:val="top"/>
          </w:tcPr>
          <w:p>
            <w:pPr>
              <w:pStyle w:val="8"/>
              <w:spacing w:before="296" w:line="223" w:lineRule="auto"/>
              <w:ind w:left="512"/>
              <w:jc w:val="both"/>
              <w:rPr>
                <w:rFonts w:hint="default" w:ascii="Times New Roman" w:hAnsi="Times New Roman" w:cs="Times New Roman"/>
              </w:rPr>
            </w:pPr>
            <w:r>
              <w:rPr>
                <w:rFonts w:hint="default" w:ascii="Times New Roman" w:hAnsi="Times New Roman" w:cs="Times New Roman"/>
                <w:spacing w:val="-2"/>
              </w:rPr>
              <w:t>为学生创造良好学习环境</w:t>
            </w:r>
          </w:p>
        </w:tc>
        <w:tc>
          <w:tcPr>
            <w:tcW w:w="1705" w:type="dxa"/>
            <w:vAlign w:val="top"/>
          </w:tcPr>
          <w:p>
            <w:pPr>
              <w:pStyle w:val="8"/>
              <w:spacing w:before="296" w:line="225" w:lineRule="auto"/>
              <w:ind w:left="645"/>
              <w:jc w:val="both"/>
              <w:rPr>
                <w:rFonts w:hint="default" w:ascii="Times New Roman" w:hAnsi="Times New Roman" w:cs="Times New Roman"/>
              </w:rPr>
            </w:pPr>
            <w:r>
              <w:rPr>
                <w:rFonts w:hint="default" w:ascii="Times New Roman" w:hAnsi="Times New Roman" w:cs="Times New Roman"/>
                <w:spacing w:val="-8"/>
              </w:rPr>
              <w:t>创造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5" w:hRule="atLeast"/>
        </w:trPr>
        <w:tc>
          <w:tcPr>
            <w:tcW w:w="1101" w:type="dxa"/>
            <w:vMerge w:val="continue"/>
            <w:tcBorders>
              <w:top w:val="nil"/>
              <w:bottom w:val="nil"/>
            </w:tcBorders>
            <w:vAlign w:val="top"/>
          </w:tcPr>
          <w:p>
            <w:pPr>
              <w:jc w:val="both"/>
              <w:rPr>
                <w:rFonts w:hint="default" w:ascii="Times New Roman" w:hAnsi="Times New Roman" w:cs="Times New Roman"/>
                <w:sz w:val="21"/>
              </w:rPr>
            </w:pPr>
          </w:p>
        </w:tc>
        <w:tc>
          <w:tcPr>
            <w:tcW w:w="1449" w:type="dxa"/>
            <w:vMerge w:val="continue"/>
            <w:tcBorders>
              <w:top w:val="nil"/>
            </w:tcBorders>
            <w:vAlign w:val="top"/>
          </w:tcPr>
          <w:p>
            <w:pPr>
              <w:jc w:val="both"/>
              <w:rPr>
                <w:rFonts w:hint="default" w:ascii="Times New Roman" w:hAnsi="Times New Roman" w:cs="Times New Roman"/>
                <w:sz w:val="21"/>
              </w:rPr>
            </w:pPr>
          </w:p>
        </w:tc>
        <w:tc>
          <w:tcPr>
            <w:tcW w:w="1700" w:type="dxa"/>
            <w:vMerge w:val="continue"/>
            <w:tcBorders>
              <w:top w:val="nil"/>
            </w:tcBorders>
            <w:vAlign w:val="top"/>
          </w:tcPr>
          <w:p>
            <w:pPr>
              <w:jc w:val="both"/>
              <w:rPr>
                <w:rFonts w:hint="default" w:ascii="Times New Roman" w:hAnsi="Times New Roman" w:cs="Times New Roman"/>
                <w:sz w:val="21"/>
              </w:rPr>
            </w:pPr>
          </w:p>
        </w:tc>
        <w:tc>
          <w:tcPr>
            <w:tcW w:w="3400" w:type="dxa"/>
            <w:gridSpan w:val="2"/>
            <w:vAlign w:val="top"/>
          </w:tcPr>
          <w:p>
            <w:pPr>
              <w:pStyle w:val="8"/>
              <w:spacing w:before="296" w:line="222" w:lineRule="auto"/>
              <w:ind w:left="833"/>
              <w:jc w:val="both"/>
              <w:rPr>
                <w:rFonts w:hint="default" w:ascii="Times New Roman" w:hAnsi="Times New Roman" w:cs="Times New Roman"/>
              </w:rPr>
            </w:pPr>
            <w:r>
              <w:rPr>
                <w:rFonts w:hint="default" w:ascii="Times New Roman" w:hAnsi="Times New Roman" w:cs="Times New Roman"/>
                <w:spacing w:val="-2"/>
              </w:rPr>
              <w:t>保障学校校舍安全</w:t>
            </w:r>
          </w:p>
        </w:tc>
        <w:tc>
          <w:tcPr>
            <w:tcW w:w="1705" w:type="dxa"/>
            <w:vAlign w:val="top"/>
          </w:tcPr>
          <w:p>
            <w:pPr>
              <w:pStyle w:val="8"/>
              <w:spacing w:before="296" w:line="222" w:lineRule="auto"/>
              <w:ind w:left="645"/>
              <w:jc w:val="both"/>
              <w:rPr>
                <w:rFonts w:hint="default" w:ascii="Times New Roman" w:hAnsi="Times New Roman" w:cs="Times New Roman"/>
              </w:rPr>
            </w:pPr>
            <w:r>
              <w:rPr>
                <w:rFonts w:hint="default" w:ascii="Times New Roman" w:hAnsi="Times New Roman" w:cs="Times New Roman"/>
                <w:spacing w:val="-7"/>
              </w:rPr>
              <w:t>保障</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9" w:hRule="atLeast"/>
        </w:trPr>
        <w:tc>
          <w:tcPr>
            <w:tcW w:w="1101" w:type="dxa"/>
            <w:vMerge w:val="continue"/>
            <w:tcBorders>
              <w:top w:val="nil"/>
            </w:tcBorders>
            <w:vAlign w:val="top"/>
          </w:tcPr>
          <w:p>
            <w:pPr>
              <w:jc w:val="both"/>
              <w:rPr>
                <w:rFonts w:hint="default" w:ascii="Times New Roman" w:hAnsi="Times New Roman" w:cs="Times New Roman"/>
                <w:sz w:val="21"/>
              </w:rPr>
            </w:pPr>
          </w:p>
        </w:tc>
        <w:tc>
          <w:tcPr>
            <w:tcW w:w="1449" w:type="dxa"/>
            <w:vAlign w:val="top"/>
          </w:tcPr>
          <w:p>
            <w:pPr>
              <w:pStyle w:val="8"/>
              <w:spacing w:before="296" w:line="223" w:lineRule="auto"/>
              <w:ind w:left="186"/>
              <w:jc w:val="both"/>
              <w:rPr>
                <w:rFonts w:hint="default" w:ascii="Times New Roman" w:hAnsi="Times New Roman" w:cs="Times New Roman"/>
              </w:rPr>
            </w:pPr>
            <w:r>
              <w:rPr>
                <w:rFonts w:hint="default" w:ascii="Times New Roman" w:hAnsi="Times New Roman" w:cs="Times New Roman"/>
                <w:spacing w:val="-3"/>
              </w:rPr>
              <w:t>满意度指标</w:t>
            </w:r>
          </w:p>
        </w:tc>
        <w:tc>
          <w:tcPr>
            <w:tcW w:w="1700" w:type="dxa"/>
            <w:vAlign w:val="top"/>
          </w:tcPr>
          <w:p>
            <w:pPr>
              <w:pStyle w:val="8"/>
              <w:spacing w:before="296" w:line="223" w:lineRule="auto"/>
              <w:ind w:left="311"/>
              <w:jc w:val="both"/>
              <w:rPr>
                <w:rFonts w:hint="default" w:ascii="Times New Roman" w:hAnsi="Times New Roman" w:cs="Times New Roman"/>
              </w:rPr>
            </w:pPr>
            <w:r>
              <w:rPr>
                <w:rFonts w:hint="default" w:ascii="Times New Roman" w:hAnsi="Times New Roman" w:cs="Times New Roman"/>
                <w:spacing w:val="-3"/>
              </w:rPr>
              <w:t>满意度指标</w:t>
            </w:r>
          </w:p>
        </w:tc>
        <w:tc>
          <w:tcPr>
            <w:tcW w:w="3400" w:type="dxa"/>
            <w:gridSpan w:val="2"/>
            <w:vAlign w:val="top"/>
          </w:tcPr>
          <w:p>
            <w:pPr>
              <w:pStyle w:val="8"/>
              <w:spacing w:before="296" w:line="222" w:lineRule="auto"/>
              <w:ind w:left="952"/>
              <w:jc w:val="both"/>
              <w:rPr>
                <w:rFonts w:hint="default" w:ascii="Times New Roman" w:hAnsi="Times New Roman" w:cs="Times New Roman"/>
              </w:rPr>
            </w:pPr>
            <w:r>
              <w:rPr>
                <w:rFonts w:hint="default" w:ascii="Times New Roman" w:hAnsi="Times New Roman" w:cs="Times New Roman"/>
                <w:spacing w:val="-4"/>
              </w:rPr>
              <w:t>学校师生满意度</w:t>
            </w:r>
          </w:p>
        </w:tc>
        <w:tc>
          <w:tcPr>
            <w:tcW w:w="1705" w:type="dxa"/>
            <w:vAlign w:val="top"/>
          </w:tcPr>
          <w:p>
            <w:pPr>
              <w:spacing w:before="287" w:line="264" w:lineRule="exact"/>
              <w:ind w:left="584"/>
              <w:jc w:val="both"/>
              <w:rPr>
                <w:rFonts w:hint="default" w:ascii="Times New Roman" w:hAnsi="Times New Roman" w:eastAsia="Arial" w:cs="Times New Roman"/>
                <w:sz w:val="22"/>
                <w:szCs w:val="22"/>
              </w:rPr>
            </w:pPr>
            <w:r>
              <w:rPr>
                <w:rFonts w:hint="default" w:ascii="Times New Roman" w:hAnsi="Times New Roman" w:eastAsia="Arial" w:cs="Times New Roman"/>
                <w:spacing w:val="-15"/>
                <w:sz w:val="22"/>
                <w:szCs w:val="22"/>
              </w:rPr>
              <w:t>&gt;=85%</w:t>
            </w:r>
          </w:p>
        </w:tc>
      </w:tr>
    </w:tbl>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20" w:firstLineChars="200"/>
        <w:jc w:val="both"/>
        <w:textAlignment w:val="baseline"/>
        <w:rPr>
          <w:rFonts w:hint="default" w:ascii="Times New Roman" w:hAnsi="Times New Roman" w:cs="Times New Roman"/>
          <w:sz w:val="21"/>
        </w:rPr>
      </w:pPr>
      <w:r>
        <w:rPr>
          <w:rFonts w:hint="default" w:ascii="Times New Roman" w:hAnsi="Times New Roman" w:cs="Times New Roman"/>
          <w:spacing w:val="20"/>
          <w:sz w:val="32"/>
          <w:szCs w:val="32"/>
        </w:rPr>
        <w:t>二、绩效评价情况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20" w:firstLineChars="200"/>
        <w:jc w:val="both"/>
        <w:textAlignment w:val="baseline"/>
        <w:outlineLvl w:val="0"/>
        <w:rPr>
          <w:rFonts w:hint="default" w:ascii="Times New Roman" w:hAnsi="Times New Roman" w:eastAsia="楷体_GB2312" w:cs="Times New Roman"/>
          <w:b w:val="0"/>
          <w:bCs w:val="0"/>
          <w:spacing w:val="-5"/>
          <w:kern w:val="0"/>
          <w:sz w:val="32"/>
          <w:szCs w:val="24"/>
          <w:lang w:eastAsia="zh-CN"/>
        </w:rPr>
      </w:pPr>
      <w:r>
        <w:rPr>
          <w:rFonts w:hint="default" w:ascii="Times New Roman" w:hAnsi="Times New Roman" w:eastAsia="楷体_GB2312" w:cs="Times New Roman"/>
          <w:b w:val="0"/>
          <w:bCs w:val="0"/>
          <w:spacing w:val="-5"/>
          <w:kern w:val="0"/>
          <w:sz w:val="32"/>
          <w:szCs w:val="24"/>
          <w:lang w:eastAsia="zh-CN"/>
        </w:rPr>
        <w:t>(一)评价结论</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运用由评价组研发的评价指标体系及评分标准，通过项目实施单位提供的基础数据、问卷调查和访谈获取的信息资料，评价组对提前下达2025年中央城乡义务教育校舍安全保障经费项目进行了独立客观的评价，最终评分结果为80分，评价等级为“良”。其中，项目决策18.2分，项目过程14.8分，项目产出33分，项目效益14分。各部分得分情况详见下表。评分过程详见附件1。</w:t>
      </w:r>
    </w:p>
    <w:p>
      <w:pPr>
        <w:spacing w:line="219" w:lineRule="auto"/>
        <w:ind w:left="3406"/>
        <w:jc w:val="both"/>
        <w:rPr>
          <w:rFonts w:hint="default" w:ascii="Times New Roman" w:hAnsi="Times New Roman" w:eastAsia="宋体" w:cs="Times New Roman"/>
          <w:b/>
          <w:bCs/>
          <w:spacing w:val="-5"/>
          <w:sz w:val="24"/>
          <w:szCs w:val="24"/>
        </w:rPr>
      </w:pPr>
      <w:r>
        <w:rPr>
          <w:rFonts w:hint="default" w:ascii="Times New Roman" w:hAnsi="Times New Roman" w:eastAsia="宋体" w:cs="Times New Roman"/>
          <w:b/>
          <w:bCs/>
          <w:spacing w:val="-5"/>
          <w:sz w:val="24"/>
          <w:szCs w:val="24"/>
        </w:rPr>
        <w:t>项目指标得分情况汇总表</w:t>
      </w:r>
    </w:p>
    <w:p>
      <w:pPr>
        <w:spacing w:line="157" w:lineRule="exact"/>
        <w:jc w:val="both"/>
        <w:rPr>
          <w:rFonts w:hint="default" w:ascii="Times New Roman" w:hAnsi="Times New Roman" w:cs="Times New Roman"/>
        </w:rPr>
      </w:pPr>
    </w:p>
    <w:tbl>
      <w:tblPr>
        <w:tblStyle w:val="7"/>
        <w:tblW w:w="8508" w:type="dxa"/>
        <w:tblInd w:w="1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74"/>
        <w:gridCol w:w="2123"/>
        <w:gridCol w:w="2069"/>
        <w:gridCol w:w="224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6" w:hRule="atLeast"/>
        </w:trPr>
        <w:tc>
          <w:tcPr>
            <w:tcW w:w="2074" w:type="dxa"/>
            <w:vAlign w:val="top"/>
          </w:tcPr>
          <w:p>
            <w:pPr>
              <w:pStyle w:val="8"/>
              <w:spacing w:before="144" w:line="222" w:lineRule="auto"/>
              <w:ind w:left="617"/>
              <w:jc w:val="both"/>
              <w:rPr>
                <w:rFonts w:hint="default" w:ascii="Times New Roman" w:hAnsi="Times New Roman" w:cs="Times New Roman"/>
                <w:sz w:val="24"/>
                <w:szCs w:val="24"/>
              </w:rPr>
            </w:pPr>
            <w:r>
              <w:rPr>
                <w:rFonts w:hint="default" w:ascii="Times New Roman" w:hAnsi="Times New Roman" w:cs="Times New Roman"/>
                <w:b/>
                <w:bCs/>
                <w:spacing w:val="-9"/>
                <w:sz w:val="24"/>
                <w:szCs w:val="24"/>
              </w:rPr>
              <w:t>评价指标</w:t>
            </w:r>
          </w:p>
        </w:tc>
        <w:tc>
          <w:tcPr>
            <w:tcW w:w="2123" w:type="dxa"/>
            <w:vAlign w:val="top"/>
          </w:tcPr>
          <w:p>
            <w:pPr>
              <w:pStyle w:val="8"/>
              <w:spacing w:before="134" w:line="330" w:lineRule="exact"/>
              <w:ind w:left="589"/>
              <w:jc w:val="both"/>
              <w:rPr>
                <w:rFonts w:hint="default" w:ascii="Times New Roman" w:hAnsi="Times New Roman" w:cs="Times New Roman"/>
                <w:sz w:val="24"/>
                <w:szCs w:val="24"/>
              </w:rPr>
            </w:pPr>
            <w:r>
              <w:rPr>
                <w:rFonts w:hint="default" w:ascii="Times New Roman" w:hAnsi="Times New Roman" w:cs="Times New Roman"/>
                <w:b/>
                <w:bCs/>
                <w:spacing w:val="-28"/>
                <w:position w:val="1"/>
                <w:sz w:val="24"/>
                <w:szCs w:val="24"/>
              </w:rPr>
              <w:t>权重（</w:t>
            </w:r>
            <w:r>
              <w:rPr>
                <w:rFonts w:hint="default" w:ascii="Times New Roman" w:hAnsi="Times New Roman" w:eastAsia="Arial" w:cs="Times New Roman"/>
                <w:b/>
                <w:bCs/>
                <w:spacing w:val="-28"/>
                <w:position w:val="1"/>
                <w:sz w:val="24"/>
                <w:szCs w:val="24"/>
              </w:rPr>
              <w:t>%</w:t>
            </w:r>
            <w:r>
              <w:rPr>
                <w:rFonts w:hint="default" w:ascii="Times New Roman" w:hAnsi="Times New Roman" w:cs="Times New Roman"/>
                <w:b/>
                <w:bCs/>
                <w:spacing w:val="-28"/>
                <w:position w:val="1"/>
                <w:sz w:val="24"/>
                <w:szCs w:val="24"/>
              </w:rPr>
              <w:t>）</w:t>
            </w:r>
          </w:p>
        </w:tc>
        <w:tc>
          <w:tcPr>
            <w:tcW w:w="2069" w:type="dxa"/>
            <w:vAlign w:val="top"/>
          </w:tcPr>
          <w:p>
            <w:pPr>
              <w:pStyle w:val="8"/>
              <w:spacing w:before="144" w:line="222" w:lineRule="auto"/>
              <w:ind w:left="616"/>
              <w:jc w:val="both"/>
              <w:rPr>
                <w:rFonts w:hint="default" w:ascii="Times New Roman" w:hAnsi="Times New Roman" w:cs="Times New Roman"/>
                <w:sz w:val="24"/>
                <w:szCs w:val="24"/>
              </w:rPr>
            </w:pPr>
            <w:r>
              <w:rPr>
                <w:rFonts w:hint="default" w:ascii="Times New Roman" w:hAnsi="Times New Roman" w:cs="Times New Roman"/>
                <w:b/>
                <w:bCs/>
                <w:spacing w:val="-9"/>
                <w:sz w:val="24"/>
                <w:szCs w:val="24"/>
              </w:rPr>
              <w:t>评价得分</w:t>
            </w:r>
          </w:p>
        </w:tc>
        <w:tc>
          <w:tcPr>
            <w:tcW w:w="2242" w:type="dxa"/>
            <w:vAlign w:val="top"/>
          </w:tcPr>
          <w:p>
            <w:pPr>
              <w:pStyle w:val="8"/>
              <w:spacing w:before="144" w:line="222" w:lineRule="auto"/>
              <w:ind w:left="481"/>
              <w:jc w:val="both"/>
              <w:rPr>
                <w:rFonts w:hint="default" w:ascii="Times New Roman" w:hAnsi="Times New Roman" w:cs="Times New Roman"/>
                <w:sz w:val="24"/>
                <w:szCs w:val="24"/>
              </w:rPr>
            </w:pPr>
            <w:r>
              <w:rPr>
                <w:rFonts w:hint="default" w:ascii="Times New Roman" w:hAnsi="Times New Roman" w:cs="Times New Roman"/>
                <w:b/>
                <w:bCs/>
                <w:spacing w:val="-7"/>
                <w:sz w:val="24"/>
                <w:szCs w:val="24"/>
              </w:rPr>
              <w:t>评价分值占比</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4" w:hRule="atLeast"/>
        </w:trPr>
        <w:tc>
          <w:tcPr>
            <w:tcW w:w="2074" w:type="dxa"/>
            <w:vAlign w:val="top"/>
          </w:tcPr>
          <w:p>
            <w:pPr>
              <w:pStyle w:val="8"/>
              <w:spacing w:before="131" w:line="330" w:lineRule="exact"/>
              <w:ind w:left="754"/>
              <w:jc w:val="both"/>
              <w:rPr>
                <w:rFonts w:hint="default" w:ascii="Times New Roman" w:hAnsi="Times New Roman" w:cs="Times New Roman"/>
                <w:sz w:val="24"/>
                <w:szCs w:val="24"/>
              </w:rPr>
            </w:pPr>
            <w:r>
              <w:rPr>
                <w:rFonts w:hint="default" w:ascii="Times New Roman" w:hAnsi="Times New Roman" w:eastAsia="Arial" w:cs="Times New Roman"/>
                <w:b/>
                <w:bCs/>
                <w:spacing w:val="-2"/>
                <w:position w:val="1"/>
                <w:sz w:val="24"/>
                <w:szCs w:val="24"/>
              </w:rPr>
              <w:t>1.</w:t>
            </w:r>
            <w:r>
              <w:rPr>
                <w:rFonts w:hint="default" w:ascii="Times New Roman" w:hAnsi="Times New Roman" w:cs="Times New Roman"/>
                <w:b/>
                <w:bCs/>
                <w:spacing w:val="-2"/>
                <w:position w:val="1"/>
                <w:sz w:val="24"/>
                <w:szCs w:val="24"/>
              </w:rPr>
              <w:t>决策</w:t>
            </w:r>
          </w:p>
        </w:tc>
        <w:tc>
          <w:tcPr>
            <w:tcW w:w="2123" w:type="dxa"/>
            <w:vAlign w:val="top"/>
          </w:tcPr>
          <w:p>
            <w:pPr>
              <w:spacing w:before="161" w:line="189" w:lineRule="auto"/>
              <w:ind w:left="1171"/>
              <w:jc w:val="both"/>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24</w:t>
            </w:r>
          </w:p>
        </w:tc>
        <w:tc>
          <w:tcPr>
            <w:tcW w:w="2069" w:type="dxa"/>
            <w:vAlign w:val="top"/>
          </w:tcPr>
          <w:p>
            <w:pPr>
              <w:spacing w:before="161" w:line="189" w:lineRule="auto"/>
              <w:ind w:left="1086"/>
              <w:jc w:val="both"/>
              <w:rPr>
                <w:rFonts w:hint="default" w:ascii="Times New Roman" w:hAnsi="Times New Roman" w:eastAsia="Times New Roman" w:cs="Times New Roman"/>
                <w:sz w:val="22"/>
                <w:szCs w:val="22"/>
              </w:rPr>
            </w:pPr>
            <w:r>
              <w:rPr>
                <w:rFonts w:hint="default" w:ascii="Times New Roman" w:hAnsi="Times New Roman" w:eastAsia="Times New Roman" w:cs="Times New Roman"/>
                <w:spacing w:val="-7"/>
                <w:sz w:val="22"/>
                <w:szCs w:val="22"/>
              </w:rPr>
              <w:t>18.2</w:t>
            </w:r>
          </w:p>
        </w:tc>
        <w:tc>
          <w:tcPr>
            <w:tcW w:w="2242" w:type="dxa"/>
            <w:vAlign w:val="top"/>
          </w:tcPr>
          <w:p>
            <w:pPr>
              <w:spacing w:before="161" w:line="189" w:lineRule="auto"/>
              <w:ind w:left="1008"/>
              <w:jc w:val="both"/>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75.83%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6" w:hRule="atLeast"/>
        </w:trPr>
        <w:tc>
          <w:tcPr>
            <w:tcW w:w="2074" w:type="dxa"/>
            <w:vAlign w:val="top"/>
          </w:tcPr>
          <w:p>
            <w:pPr>
              <w:pStyle w:val="8"/>
              <w:spacing w:before="134" w:line="331" w:lineRule="exact"/>
              <w:ind w:left="732"/>
              <w:jc w:val="both"/>
              <w:rPr>
                <w:rFonts w:hint="default" w:ascii="Times New Roman" w:hAnsi="Times New Roman" w:cs="Times New Roman"/>
                <w:sz w:val="24"/>
                <w:szCs w:val="24"/>
              </w:rPr>
            </w:pPr>
            <w:r>
              <w:rPr>
                <w:rFonts w:hint="default" w:ascii="Times New Roman" w:hAnsi="Times New Roman" w:eastAsia="Arial" w:cs="Times New Roman"/>
                <w:b/>
                <w:bCs/>
                <w:spacing w:val="3"/>
                <w:position w:val="1"/>
                <w:sz w:val="24"/>
                <w:szCs w:val="24"/>
              </w:rPr>
              <w:t>2.</w:t>
            </w:r>
            <w:r>
              <w:rPr>
                <w:rFonts w:hint="default" w:ascii="Times New Roman" w:hAnsi="Times New Roman" w:cs="Times New Roman"/>
                <w:b/>
                <w:bCs/>
                <w:spacing w:val="3"/>
                <w:position w:val="1"/>
                <w:sz w:val="24"/>
                <w:szCs w:val="24"/>
              </w:rPr>
              <w:t>过程</w:t>
            </w:r>
          </w:p>
        </w:tc>
        <w:tc>
          <w:tcPr>
            <w:tcW w:w="2123" w:type="dxa"/>
            <w:vAlign w:val="top"/>
          </w:tcPr>
          <w:p>
            <w:pPr>
              <w:spacing w:before="162" w:line="189" w:lineRule="auto"/>
              <w:ind w:left="1193"/>
              <w:jc w:val="both"/>
              <w:rPr>
                <w:rFonts w:hint="default" w:ascii="Times New Roman" w:hAnsi="Times New Roman" w:eastAsia="Times New Roman" w:cs="Times New Roman"/>
                <w:sz w:val="22"/>
                <w:szCs w:val="22"/>
              </w:rPr>
            </w:pPr>
            <w:r>
              <w:rPr>
                <w:rFonts w:hint="default" w:ascii="Times New Roman" w:hAnsi="Times New Roman" w:eastAsia="Times New Roman" w:cs="Times New Roman"/>
                <w:spacing w:val="-13"/>
                <w:sz w:val="22"/>
                <w:szCs w:val="22"/>
              </w:rPr>
              <w:t>16</w:t>
            </w:r>
          </w:p>
        </w:tc>
        <w:tc>
          <w:tcPr>
            <w:tcW w:w="2069" w:type="dxa"/>
            <w:vAlign w:val="top"/>
          </w:tcPr>
          <w:p>
            <w:pPr>
              <w:spacing w:before="162" w:line="189" w:lineRule="auto"/>
              <w:ind w:left="1086"/>
              <w:jc w:val="both"/>
              <w:rPr>
                <w:rFonts w:hint="default" w:ascii="Times New Roman" w:hAnsi="Times New Roman" w:eastAsia="Times New Roman" w:cs="Times New Roman"/>
                <w:sz w:val="22"/>
                <w:szCs w:val="22"/>
              </w:rPr>
            </w:pPr>
            <w:r>
              <w:rPr>
                <w:rFonts w:hint="default" w:ascii="Times New Roman" w:hAnsi="Times New Roman" w:eastAsia="Times New Roman" w:cs="Times New Roman"/>
                <w:spacing w:val="-7"/>
                <w:sz w:val="22"/>
                <w:szCs w:val="22"/>
              </w:rPr>
              <w:t>14.8</w:t>
            </w:r>
          </w:p>
        </w:tc>
        <w:tc>
          <w:tcPr>
            <w:tcW w:w="2242" w:type="dxa"/>
            <w:vAlign w:val="top"/>
          </w:tcPr>
          <w:p>
            <w:pPr>
              <w:spacing w:before="162" w:line="189" w:lineRule="auto"/>
              <w:ind w:left="1064"/>
              <w:jc w:val="both"/>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92.5%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0" w:hRule="atLeast"/>
        </w:trPr>
        <w:tc>
          <w:tcPr>
            <w:tcW w:w="2074" w:type="dxa"/>
            <w:vAlign w:val="top"/>
          </w:tcPr>
          <w:p>
            <w:pPr>
              <w:pStyle w:val="8"/>
              <w:spacing w:before="131" w:line="329" w:lineRule="exact"/>
              <w:ind w:left="741"/>
              <w:jc w:val="both"/>
              <w:rPr>
                <w:rFonts w:hint="default" w:ascii="Times New Roman" w:hAnsi="Times New Roman" w:cs="Times New Roman"/>
                <w:sz w:val="24"/>
                <w:szCs w:val="24"/>
              </w:rPr>
            </w:pPr>
            <w:r>
              <w:rPr>
                <w:rFonts w:hint="default" w:ascii="Times New Roman" w:hAnsi="Times New Roman" w:eastAsia="Arial" w:cs="Times New Roman"/>
                <w:b/>
                <w:bCs/>
                <w:spacing w:val="2"/>
                <w:position w:val="1"/>
                <w:sz w:val="24"/>
                <w:szCs w:val="24"/>
              </w:rPr>
              <w:t>3.</w:t>
            </w:r>
            <w:r>
              <w:rPr>
                <w:rFonts w:hint="default" w:ascii="Times New Roman" w:hAnsi="Times New Roman" w:cs="Times New Roman"/>
                <w:b/>
                <w:bCs/>
                <w:spacing w:val="2"/>
                <w:position w:val="1"/>
                <w:sz w:val="24"/>
                <w:szCs w:val="24"/>
              </w:rPr>
              <w:t>产出</w:t>
            </w:r>
          </w:p>
        </w:tc>
        <w:tc>
          <w:tcPr>
            <w:tcW w:w="2123" w:type="dxa"/>
            <w:vAlign w:val="top"/>
          </w:tcPr>
          <w:p>
            <w:pPr>
              <w:spacing w:before="161" w:line="189" w:lineRule="auto"/>
              <w:ind w:left="1170"/>
              <w:jc w:val="both"/>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40</w:t>
            </w:r>
          </w:p>
        </w:tc>
        <w:tc>
          <w:tcPr>
            <w:tcW w:w="2069" w:type="dxa"/>
            <w:vAlign w:val="top"/>
          </w:tcPr>
          <w:p>
            <w:pPr>
              <w:spacing w:before="161" w:line="189" w:lineRule="auto"/>
              <w:ind w:left="1153"/>
              <w:jc w:val="both"/>
              <w:rPr>
                <w:rFonts w:hint="default" w:ascii="Times New Roman" w:hAnsi="Times New Roman" w:eastAsia="Times New Roman" w:cs="Times New Roman"/>
                <w:sz w:val="22"/>
                <w:szCs w:val="22"/>
              </w:rPr>
            </w:pPr>
            <w:r>
              <w:rPr>
                <w:rFonts w:hint="default" w:ascii="Times New Roman" w:hAnsi="Times New Roman" w:eastAsia="Times New Roman" w:cs="Times New Roman"/>
                <w:spacing w:val="-5"/>
                <w:sz w:val="22"/>
                <w:szCs w:val="22"/>
              </w:rPr>
              <w:t>33</w:t>
            </w:r>
          </w:p>
        </w:tc>
        <w:tc>
          <w:tcPr>
            <w:tcW w:w="2242" w:type="dxa"/>
            <w:vAlign w:val="top"/>
          </w:tcPr>
          <w:p>
            <w:pPr>
              <w:spacing w:before="161" w:line="189" w:lineRule="auto"/>
              <w:ind w:left="1068"/>
              <w:jc w:val="both"/>
              <w:rPr>
                <w:rFonts w:hint="default" w:ascii="Times New Roman" w:hAnsi="Times New Roman" w:eastAsia="Times New Roman" w:cs="Times New Roman"/>
                <w:sz w:val="22"/>
                <w:szCs w:val="22"/>
              </w:rPr>
            </w:pPr>
            <w:r>
              <w:rPr>
                <w:rFonts w:hint="default" w:ascii="Times New Roman" w:hAnsi="Times New Roman" w:eastAsia="Times New Roman" w:cs="Times New Roman"/>
                <w:spacing w:val="-3"/>
                <w:sz w:val="22"/>
                <w:szCs w:val="22"/>
              </w:rPr>
              <w:t>82.5%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67" w:hRule="atLeast"/>
        </w:trPr>
        <w:tc>
          <w:tcPr>
            <w:tcW w:w="2074" w:type="dxa"/>
            <w:vAlign w:val="top"/>
          </w:tcPr>
          <w:p>
            <w:pPr>
              <w:pStyle w:val="8"/>
              <w:spacing w:before="131" w:line="326" w:lineRule="exact"/>
              <w:ind w:left="731"/>
              <w:jc w:val="both"/>
              <w:rPr>
                <w:rFonts w:hint="default" w:ascii="Times New Roman" w:hAnsi="Times New Roman" w:cs="Times New Roman"/>
                <w:sz w:val="24"/>
                <w:szCs w:val="24"/>
              </w:rPr>
            </w:pPr>
            <w:r>
              <w:rPr>
                <w:rFonts w:hint="default" w:ascii="Times New Roman" w:hAnsi="Times New Roman" w:eastAsia="Arial" w:cs="Times New Roman"/>
                <w:b/>
                <w:bCs/>
                <w:spacing w:val="3"/>
                <w:position w:val="1"/>
                <w:sz w:val="24"/>
                <w:szCs w:val="24"/>
              </w:rPr>
              <w:t>4.</w:t>
            </w:r>
            <w:r>
              <w:rPr>
                <w:rFonts w:hint="default" w:ascii="Times New Roman" w:hAnsi="Times New Roman" w:cs="Times New Roman"/>
                <w:b/>
                <w:bCs/>
                <w:spacing w:val="3"/>
                <w:position w:val="1"/>
                <w:sz w:val="24"/>
                <w:szCs w:val="24"/>
              </w:rPr>
              <w:t>效果</w:t>
            </w:r>
          </w:p>
        </w:tc>
        <w:tc>
          <w:tcPr>
            <w:tcW w:w="2123" w:type="dxa"/>
            <w:vAlign w:val="top"/>
          </w:tcPr>
          <w:p>
            <w:pPr>
              <w:spacing w:before="161" w:line="189" w:lineRule="auto"/>
              <w:ind w:left="1171"/>
              <w:jc w:val="both"/>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20</w:t>
            </w:r>
          </w:p>
        </w:tc>
        <w:tc>
          <w:tcPr>
            <w:tcW w:w="2069" w:type="dxa"/>
            <w:vAlign w:val="top"/>
          </w:tcPr>
          <w:p>
            <w:pPr>
              <w:spacing w:before="161" w:line="189" w:lineRule="auto"/>
              <w:ind w:left="1170"/>
              <w:jc w:val="both"/>
              <w:rPr>
                <w:rFonts w:hint="default" w:ascii="Times New Roman" w:hAnsi="Times New Roman" w:eastAsia="Times New Roman" w:cs="Times New Roman"/>
                <w:sz w:val="22"/>
                <w:szCs w:val="22"/>
              </w:rPr>
            </w:pPr>
            <w:r>
              <w:rPr>
                <w:rFonts w:hint="default" w:ascii="Times New Roman" w:hAnsi="Times New Roman" w:eastAsia="Times New Roman" w:cs="Times New Roman"/>
                <w:spacing w:val="-13"/>
                <w:sz w:val="22"/>
                <w:szCs w:val="22"/>
              </w:rPr>
              <w:t>14</w:t>
            </w:r>
          </w:p>
        </w:tc>
        <w:tc>
          <w:tcPr>
            <w:tcW w:w="2242" w:type="dxa"/>
            <w:vAlign w:val="top"/>
          </w:tcPr>
          <w:p>
            <w:pPr>
              <w:spacing w:before="161" w:line="189" w:lineRule="auto"/>
              <w:ind w:left="1147"/>
              <w:jc w:val="both"/>
              <w:rPr>
                <w:rFonts w:hint="default" w:ascii="Times New Roman" w:hAnsi="Times New Roman" w:eastAsia="Times New Roman" w:cs="Times New Roman"/>
                <w:sz w:val="22"/>
                <w:szCs w:val="22"/>
              </w:rPr>
            </w:pPr>
            <w:r>
              <w:rPr>
                <w:rFonts w:hint="default" w:ascii="Times New Roman" w:hAnsi="Times New Roman" w:eastAsia="Times New Roman" w:cs="Times New Roman"/>
                <w:spacing w:val="-3"/>
                <w:sz w:val="22"/>
                <w:szCs w:val="22"/>
              </w:rPr>
              <w:t>70%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9" w:hRule="atLeast"/>
        </w:trPr>
        <w:tc>
          <w:tcPr>
            <w:tcW w:w="2074" w:type="dxa"/>
            <w:vAlign w:val="top"/>
          </w:tcPr>
          <w:p>
            <w:pPr>
              <w:pStyle w:val="8"/>
              <w:spacing w:before="148" w:line="223" w:lineRule="auto"/>
              <w:ind w:left="627"/>
              <w:jc w:val="both"/>
              <w:rPr>
                <w:rFonts w:hint="default" w:ascii="Times New Roman" w:hAnsi="Times New Roman" w:cs="Times New Roman"/>
                <w:sz w:val="24"/>
                <w:szCs w:val="24"/>
              </w:rPr>
            </w:pPr>
            <w:r>
              <w:rPr>
                <w:rFonts w:hint="default" w:ascii="Times New Roman" w:hAnsi="Times New Roman" w:cs="Times New Roman"/>
                <w:b/>
                <w:bCs/>
                <w:spacing w:val="-10"/>
                <w:sz w:val="24"/>
                <w:szCs w:val="24"/>
              </w:rPr>
              <w:t>综合绩效</w:t>
            </w:r>
          </w:p>
        </w:tc>
        <w:tc>
          <w:tcPr>
            <w:tcW w:w="2123" w:type="dxa"/>
            <w:vAlign w:val="top"/>
          </w:tcPr>
          <w:p>
            <w:pPr>
              <w:spacing w:before="167" w:line="189" w:lineRule="auto"/>
              <w:ind w:left="1140"/>
              <w:jc w:val="both"/>
              <w:rPr>
                <w:rFonts w:hint="default" w:ascii="Times New Roman" w:hAnsi="Times New Roman" w:eastAsia="Times New Roman" w:cs="Times New Roman"/>
                <w:sz w:val="22"/>
                <w:szCs w:val="22"/>
              </w:rPr>
            </w:pPr>
            <w:r>
              <w:rPr>
                <w:rFonts w:hint="default" w:ascii="Times New Roman" w:hAnsi="Times New Roman" w:eastAsia="Times New Roman" w:cs="Times New Roman"/>
                <w:spacing w:val="-9"/>
                <w:sz w:val="22"/>
                <w:szCs w:val="22"/>
              </w:rPr>
              <w:t>100</w:t>
            </w:r>
          </w:p>
        </w:tc>
        <w:tc>
          <w:tcPr>
            <w:tcW w:w="2069" w:type="dxa"/>
            <w:vAlign w:val="top"/>
          </w:tcPr>
          <w:p>
            <w:pPr>
              <w:spacing w:before="167" w:line="189" w:lineRule="auto"/>
              <w:ind w:left="1157"/>
              <w:jc w:val="both"/>
              <w:rPr>
                <w:rFonts w:hint="default" w:ascii="Times New Roman" w:hAnsi="Times New Roman" w:eastAsia="Times New Roman" w:cs="Times New Roman"/>
                <w:sz w:val="22"/>
                <w:szCs w:val="22"/>
              </w:rPr>
            </w:pPr>
            <w:r>
              <w:rPr>
                <w:rFonts w:hint="default" w:ascii="Times New Roman" w:hAnsi="Times New Roman" w:eastAsia="Times New Roman" w:cs="Times New Roman"/>
                <w:spacing w:val="-7"/>
                <w:sz w:val="22"/>
                <w:szCs w:val="22"/>
              </w:rPr>
              <w:t>80</w:t>
            </w:r>
          </w:p>
        </w:tc>
        <w:tc>
          <w:tcPr>
            <w:tcW w:w="2242" w:type="dxa"/>
            <w:vAlign w:val="top"/>
          </w:tcPr>
          <w:p>
            <w:pPr>
              <w:spacing w:before="167" w:line="189" w:lineRule="auto"/>
              <w:ind w:left="1152"/>
              <w:jc w:val="both"/>
              <w:rPr>
                <w:rFonts w:hint="default" w:ascii="Times New Roman" w:hAnsi="Times New Roman" w:eastAsia="Times New Roman" w:cs="Times New Roman"/>
                <w:sz w:val="22"/>
                <w:szCs w:val="22"/>
              </w:rPr>
            </w:pPr>
            <w:r>
              <w:rPr>
                <w:rFonts w:hint="default" w:ascii="Times New Roman" w:hAnsi="Times New Roman" w:eastAsia="Times New Roman" w:cs="Times New Roman"/>
                <w:spacing w:val="-5"/>
                <w:sz w:val="22"/>
                <w:szCs w:val="22"/>
              </w:rPr>
              <w:t>80%</w:t>
            </w:r>
          </w:p>
        </w:tc>
      </w:tr>
    </w:tbl>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20" w:firstLineChars="200"/>
        <w:jc w:val="both"/>
        <w:textAlignment w:val="baseline"/>
        <w:outlineLvl w:val="0"/>
        <w:rPr>
          <w:rFonts w:hint="default" w:ascii="Times New Roman" w:hAnsi="Times New Roman" w:cs="Times New Roman"/>
          <w:sz w:val="21"/>
        </w:rPr>
      </w:pPr>
      <w:r>
        <w:rPr>
          <w:rFonts w:hint="default" w:ascii="Times New Roman" w:hAnsi="Times New Roman" w:eastAsia="楷体_GB2312" w:cs="Times New Roman"/>
          <w:b w:val="0"/>
          <w:bCs w:val="0"/>
          <w:spacing w:val="-5"/>
          <w:kern w:val="0"/>
          <w:sz w:val="32"/>
          <w:szCs w:val="24"/>
          <w:lang w:eastAsia="zh-CN"/>
        </w:rPr>
        <w:t>(二)预算执行情况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该项目预算资金总额为1914万元，其中中央补助资金1914万元，其他资金0万元。测算费用构成中，工程费用1639.08万元，工程建设其他费用187.33万元，预备费87.59万元。截至2025年12月31日，中央补助资金已到位1914万元，资金到位率100%。</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提前下达2025年中央城乡义务教育校舍安全保障经费项目1914万元，截至2025年12月31日实际支出1323.32万元，预算执行率为69.14%。</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20" w:firstLineChars="200"/>
        <w:jc w:val="both"/>
        <w:textAlignment w:val="baseline"/>
        <w:outlineLvl w:val="0"/>
        <w:rPr>
          <w:rFonts w:hint="default" w:ascii="Times New Roman" w:hAnsi="Times New Roman" w:eastAsia="楷体_GB2312" w:cs="Times New Roman"/>
          <w:b w:val="0"/>
          <w:bCs w:val="0"/>
          <w:spacing w:val="-5"/>
          <w:kern w:val="0"/>
          <w:sz w:val="32"/>
          <w:szCs w:val="24"/>
          <w:lang w:eastAsia="zh-CN"/>
        </w:rPr>
      </w:pPr>
      <w:r>
        <w:rPr>
          <w:rFonts w:hint="default" w:ascii="Times New Roman" w:hAnsi="Times New Roman" w:eastAsia="楷体_GB2312" w:cs="Times New Roman"/>
          <w:b w:val="0"/>
          <w:bCs w:val="0"/>
          <w:spacing w:val="-5"/>
          <w:kern w:val="0"/>
          <w:sz w:val="32"/>
          <w:szCs w:val="24"/>
          <w:lang w:eastAsia="zh-CN"/>
        </w:rPr>
        <w:t>(三)项目绩效情况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一是项目决策方面，该项目立项依据充分，立项程序规范，预算编制测算数据合理，测算标准客观，符合教育事业工作发展需求。但是，存在项目绩效目标设置不合理、绩效指标设置不明确的问题。二是项目过程方面，项目资金及时足额到位，管理制度或办法健全，项目资料档案管理规范，但项目预算资金执行率较低。三是项目产出方面，项目实际完成工程量与计划一致，新建或扩建的4所学校全部验收合格，但存在项目未按合同既定时间如期开工、未及时完工的问题。四是项目效益方面，项目实施后，完善了学校配套设施，提升了教育教学能力，促进了学生身心健康发展。但由于项目只包含场地新建、设备购置安装，未配套后期运维资金、维护改造规划。塑胶跑道、球类场地、体育器材损耗快，若无年度专项运维经费，新建运动场长期使用后易出现面层破损，难以持续稳定发挥使用效能。</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20" w:firstLineChars="200"/>
        <w:jc w:val="both"/>
        <w:textAlignment w:val="baseline"/>
        <w:rPr>
          <w:rFonts w:hint="default" w:ascii="Times New Roman" w:hAnsi="Times New Roman" w:cs="Times New Roman"/>
          <w:sz w:val="21"/>
        </w:rPr>
      </w:pPr>
      <w:r>
        <w:rPr>
          <w:rFonts w:hint="default" w:ascii="Times New Roman" w:hAnsi="Times New Roman" w:cs="Times New Roman"/>
          <w:spacing w:val="20"/>
          <w:sz w:val="32"/>
          <w:szCs w:val="32"/>
        </w:rPr>
        <w:t>三、经验、问题和建议</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20" w:firstLineChars="200"/>
        <w:jc w:val="both"/>
        <w:textAlignment w:val="baseline"/>
        <w:outlineLvl w:val="0"/>
        <w:rPr>
          <w:rFonts w:hint="default" w:ascii="Times New Roman" w:hAnsi="Times New Roman" w:cs="Times New Roman"/>
          <w:sz w:val="21"/>
        </w:rPr>
      </w:pPr>
      <w:r>
        <w:rPr>
          <w:rFonts w:hint="default" w:ascii="Times New Roman" w:hAnsi="Times New Roman" w:eastAsia="楷体_GB2312" w:cs="Times New Roman"/>
          <w:b w:val="0"/>
          <w:bCs w:val="0"/>
          <w:spacing w:val="-5"/>
          <w:kern w:val="0"/>
          <w:sz w:val="32"/>
          <w:szCs w:val="24"/>
          <w:lang w:eastAsia="zh-CN"/>
        </w:rPr>
        <w:t>(一)主要经验及做法</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5"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1.项目立项依据充分，程序规范。</w:t>
      </w:r>
      <w:r>
        <w:rPr>
          <w:rFonts w:hint="default" w:ascii="Times New Roman" w:hAnsi="Times New Roman" w:eastAsia="仿宋_GB2312" w:cs="Times New Roman"/>
          <w:spacing w:val="-2"/>
          <w:kern w:val="0"/>
          <w:sz w:val="32"/>
          <w:szCs w:val="32"/>
          <w:lang w:eastAsia="zh-CN"/>
        </w:rPr>
        <w:t>为贯彻落实教育部、发改委等部门关于深入推进义务教育学校校舍安全保障工作的文件精神，区教育局根据相关文件要求申报本项目，项目申报前结合各校实际开展全覆盖实地排查，然后报区财政局立项，区财政局同意立项后，区教育局依据哈密市财政局下达资金分配，落实项目实施。项目设立依据充分，批复资料完整，流程规范。</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5"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2.项目管理制度健全、资金使用规范。</w:t>
      </w:r>
      <w:r>
        <w:rPr>
          <w:rFonts w:hint="default" w:ascii="Times New Roman" w:hAnsi="Times New Roman" w:eastAsia="仿宋_GB2312" w:cs="Times New Roman"/>
          <w:spacing w:val="-2"/>
          <w:kern w:val="0"/>
          <w:sz w:val="32"/>
          <w:szCs w:val="32"/>
          <w:lang w:eastAsia="zh-CN"/>
        </w:rPr>
        <w:t>本项目健全完善全流程管理制度体系，紧扣中央城乡义务教育校舍安全保障项目管理规定，建立财务内控、工程建设、合同管理、竣工验收、档案管理等成套制度，出台财务管理暂行办法、工程专项管理制度，落实项目法人、监理巡查、分级验收等全链条管控标准，搭建区教育局统筹、施工实施、监理监督、学校配合的多方协同管理机制，项目重大事项、大额资金支付严格执行“三重一大”集体决策，项目变更、工程合同、验收档案等资料齐全规范并分类归档，现场巡查、旁站监理常态化开展，各项制度落地执行到位；同时从严规范专项资金管理，依据财政资金下达文件及项目概算编制分解预算，项目1914万元资金足额到位、到位率100%，结合4所学校运动场实际工程量科学分配资金，实行专账核算、专款专用，资金全部用于运动场改造相关建设内容，无挤占挪用、超范围列支情况，建立采购、审核、集体决策、国库集中支付闭环审批流程，支出票据、结算资料完整可追溯，全过程动态跟踪预算执行，项目实际支出控制在总预算范围内，有效保障资金安全、规范、高效使用。</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5"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3.全面完成核心建设任务，严格把控工程建设质量。</w:t>
      </w:r>
      <w:r>
        <w:rPr>
          <w:rFonts w:hint="default" w:ascii="Times New Roman" w:hAnsi="Times New Roman" w:eastAsia="仿宋_GB2312" w:cs="Times New Roman"/>
          <w:spacing w:val="-2"/>
          <w:kern w:val="0"/>
          <w:sz w:val="32"/>
          <w:szCs w:val="32"/>
          <w:lang w:eastAsia="zh-CN"/>
        </w:rPr>
        <w:t>严格按照项目批复内容推进建设，全面完成4所学校运动场改造任务，实际新建运动场总面积48251.53平方米，与计划建设面积完全匹配，产出数量指标100%完成，解决了原有运动场设施老化、功能不足的问题。项目所有建设内容全部通过竣工验收，改造后的运动场面层平整、弹性达标、基层稳固，完全满足日常体育教学、体育锻炼需求，工程质量符合国家校园场地建设相关标准。</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20" w:firstLineChars="200"/>
        <w:jc w:val="both"/>
        <w:textAlignment w:val="baseline"/>
        <w:outlineLvl w:val="0"/>
        <w:rPr>
          <w:rFonts w:hint="default" w:ascii="Times New Roman" w:hAnsi="Times New Roman" w:eastAsia="楷体_GB2312" w:cs="Times New Roman"/>
          <w:b w:val="0"/>
          <w:bCs w:val="0"/>
          <w:spacing w:val="-5"/>
          <w:kern w:val="0"/>
          <w:sz w:val="32"/>
          <w:szCs w:val="24"/>
          <w:lang w:eastAsia="zh-CN"/>
        </w:rPr>
      </w:pPr>
      <w:r>
        <w:rPr>
          <w:rFonts w:hint="default" w:ascii="Times New Roman" w:hAnsi="Times New Roman" w:eastAsia="楷体_GB2312" w:cs="Times New Roman"/>
          <w:b w:val="0"/>
          <w:bCs w:val="0"/>
          <w:spacing w:val="-5"/>
          <w:kern w:val="0"/>
          <w:sz w:val="32"/>
          <w:szCs w:val="24"/>
          <w:lang w:eastAsia="zh-CN"/>
        </w:rPr>
        <w:t>(二)存在问题及分析</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5"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1.项目绩效管理水平有待提升。</w:t>
      </w:r>
      <w:r>
        <w:rPr>
          <w:rFonts w:hint="default" w:ascii="Times New Roman" w:hAnsi="Times New Roman" w:eastAsia="仿宋_GB2312" w:cs="Times New Roman"/>
          <w:spacing w:val="-2"/>
          <w:kern w:val="0"/>
          <w:sz w:val="32"/>
          <w:szCs w:val="32"/>
          <w:lang w:eastAsia="zh-CN"/>
        </w:rPr>
        <w:t>一是项目年度目标设置未体现建设运动场等项目核心内容，未描述预期校舍维修改造面积的数量情况，目标设置不完整。二是社会效益指标设置“保障学校校舍安全”“为学生创造良好学习环境”，指标值分别为“保障”“创造”，指标值设置不具有可衡量性。</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5"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2.项目施工统筹与工期管控精细化不足，完工时效未达最优水平。</w:t>
      </w:r>
      <w:r>
        <w:rPr>
          <w:rFonts w:hint="default" w:ascii="Times New Roman" w:hAnsi="Times New Roman" w:eastAsia="仿宋_GB2312" w:cs="Times New Roman"/>
          <w:spacing w:val="-2"/>
          <w:kern w:val="0"/>
          <w:sz w:val="32"/>
          <w:szCs w:val="32"/>
          <w:lang w:eastAsia="zh-CN"/>
        </w:rPr>
        <w:t>一是项目前期对4所学校同步改造的施工组织统筹预判不足，对材料集中采购、多班组交叉作业、校园施工避让教学窗口期等约束条件考量不充分，施工计划的精细化程度不够；二是施工、监理、校方三方的日常协同机制不够健全，对施工过程中出现的场地交接、工序调整等问题响应不及时，未能第一时间化解施工堵点，导致部分施工节点出现滞后。</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5"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3.项目后期长效管护机制尚未完全健全。</w:t>
      </w:r>
      <w:r>
        <w:rPr>
          <w:rFonts w:hint="default" w:ascii="Times New Roman" w:hAnsi="Times New Roman" w:eastAsia="仿宋_GB2312" w:cs="Times New Roman"/>
          <w:spacing w:val="-2"/>
          <w:kern w:val="0"/>
          <w:sz w:val="32"/>
          <w:szCs w:val="32"/>
          <w:lang w:eastAsia="zh-CN"/>
        </w:rPr>
        <w:t>本项目实施完成后，为伊州区多所中小学修缮改造了标准化运动场，补齐了校园体育基础设施短板。完善的场地养护管理制度、专职管护人员是保障运动场持续安全使用、长久发挥育人作用的关键支撑。经核查，项目涉及各学校尚未建立系统化的运动场资产维修养护管理制度，未设置固定的场地管护岗位、专职管理人员。由于缺乏常态化巡查、日常保洁、破损修缮、安全排查的管护体系，改造后的运动场难以得到持续性养护管护，容易出现面层磨损、基层受损等问题，既无法长久保障运动场安全使用效能，也不利于持续改善办学条件、支撑区域义务教育事业稳步高质量发展。</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20" w:firstLineChars="200"/>
        <w:jc w:val="both"/>
        <w:textAlignment w:val="baseline"/>
        <w:outlineLvl w:val="0"/>
        <w:rPr>
          <w:rFonts w:hint="default" w:ascii="Times New Roman" w:hAnsi="Times New Roman" w:cs="Times New Roman"/>
          <w:sz w:val="21"/>
        </w:rPr>
      </w:pPr>
      <w:r>
        <w:rPr>
          <w:rFonts w:hint="default" w:ascii="Times New Roman" w:hAnsi="Times New Roman" w:eastAsia="楷体_GB2312" w:cs="Times New Roman"/>
          <w:b w:val="0"/>
          <w:bCs w:val="0"/>
          <w:spacing w:val="-5"/>
          <w:kern w:val="0"/>
          <w:sz w:val="32"/>
          <w:szCs w:val="24"/>
          <w:lang w:eastAsia="zh-CN"/>
        </w:rPr>
        <w:t>(三)建议和改进措施</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5"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1.深化绩效意识，发挥绩效管理对项目指导作用。</w:t>
      </w:r>
      <w:r>
        <w:rPr>
          <w:rFonts w:hint="default" w:ascii="Times New Roman" w:hAnsi="Times New Roman" w:eastAsia="仿宋_GB2312" w:cs="Times New Roman"/>
          <w:spacing w:val="-2"/>
          <w:kern w:val="0"/>
          <w:sz w:val="32"/>
          <w:szCs w:val="32"/>
          <w:lang w:eastAsia="zh-CN"/>
        </w:rPr>
        <w:t>一是提升项目绩效目标编制质量。重视绩效目标的导向作用，在绩效目标编制阶段准确合理设置绩效目标，遵循“谁申请资金，谁设定目标”的原则，与项目历史业绩水平、实际情况、教育发展规划和上级政策文件充分衔接，设置符合项目特点的绩效目标，并分解为细化、可衡量、可评价的绩效指标。二是</w:t>
      </w:r>
      <w:r>
        <w:rPr>
          <w:rFonts w:hint="default" w:ascii="Times New Roman" w:hAnsi="Times New Roman" w:eastAsia="仿宋_GB2312" w:cs="Times New Roman"/>
          <w:spacing w:val="-2"/>
          <w:kern w:val="0"/>
          <w:sz w:val="32"/>
          <w:szCs w:val="32"/>
          <w:lang w:val="en-US" w:eastAsia="zh-CN"/>
        </w:rPr>
        <w:t>加强</w:t>
      </w:r>
      <w:r>
        <w:rPr>
          <w:rFonts w:hint="default" w:ascii="Times New Roman" w:hAnsi="Times New Roman" w:eastAsia="仿宋_GB2312" w:cs="Times New Roman"/>
          <w:spacing w:val="-2"/>
          <w:kern w:val="0"/>
          <w:sz w:val="32"/>
          <w:szCs w:val="32"/>
          <w:lang w:eastAsia="zh-CN"/>
        </w:rPr>
        <w:t>预算绩效管理学习培训力度。组织开展各业务部门预算绩效培训工作，树立正确的绩效管理观念，提高绩效管理水平。</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5"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2.优化施工统筹调度，提升工期管控效能。</w:t>
      </w:r>
      <w:r>
        <w:rPr>
          <w:rFonts w:hint="default" w:ascii="Times New Roman" w:hAnsi="Times New Roman" w:eastAsia="仿宋_GB2312" w:cs="Times New Roman"/>
          <w:spacing w:val="-2"/>
          <w:kern w:val="0"/>
          <w:sz w:val="32"/>
          <w:szCs w:val="32"/>
          <w:lang w:eastAsia="zh-CN"/>
        </w:rPr>
        <w:t>一是教育局后续开展多校同步校园基础设施改造项目时，前期充分结合各校教学安排、场地现状细化施工方案，统筹做好建材采购、多班组交叉作业规划，合理避开教学时段设置施工窗口期，提升施工计划精细化程度；同时健全教育部门、施工、监理及学校四方日常协同对接机制，建立施工问题快速处置流程，及时协调解决场地交接、工序调整等各类堵点，实行工期节点动态跟踪督办，合理调配人力物资，不断优化工序衔接，切实提升施工组织效率与整体工期管控水平。</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5"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3.健全场地管护长效机制，保障运动场持续安全运行。</w:t>
      </w:r>
      <w:r>
        <w:rPr>
          <w:rFonts w:hint="default" w:ascii="Times New Roman" w:hAnsi="Times New Roman" w:eastAsia="仿宋_GB2312" w:cs="Times New Roman"/>
          <w:spacing w:val="-2"/>
          <w:kern w:val="0"/>
          <w:sz w:val="32"/>
          <w:szCs w:val="32"/>
          <w:lang w:eastAsia="zh-CN"/>
        </w:rPr>
        <w:t>督促各项目学校结合校园实际，尽快建立健全运动场日常巡查、保洁维护、破损修缮、安全隐患排查一体化养护管理制度，明确场地管护职责分工；各校落实兼职管护工作人员，划定日常管护责任，定期对跑道面层、场地基层开展检查检修，及时处置轻微破损问题；教育主管部门统筹将校园运动场地运维经费纳入年度教育经费预算，常态化开展管护业务指导，构建建设、使用、管护闭环长效体系，持续保障运动场完好安全运行，充分发挥体育设施育人效能，夯实区域义务教育发展硬件基础。</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sectPr>
          <w:pgSz w:w="11906" w:h="16839"/>
          <w:pgMar w:top="2098" w:right="1587" w:bottom="1984" w:left="1587" w:header="0" w:footer="0" w:gutter="0"/>
          <w:cols w:space="0" w:num="1"/>
          <w:rtlGutter w:val="0"/>
          <w:docGrid w:linePitch="0" w:charSpace="0"/>
        </w:sectPr>
      </w:pPr>
    </w:p>
    <w:sdt>
      <w:sdtPr>
        <w:rPr>
          <w:rFonts w:hint="default" w:ascii="Times New Roman" w:hAnsi="Times New Roman" w:eastAsia="黑体" w:cs="Times New Roman"/>
          <w:sz w:val="43"/>
          <w:szCs w:val="43"/>
        </w:rPr>
        <w:id w:val="147463625"/>
        <w:docPartObj>
          <w:docPartGallery w:val="Table of Contents"/>
          <w:docPartUnique/>
        </w:docPartObj>
      </w:sdtPr>
      <w:sdtEndPr>
        <w:rPr>
          <w:rFonts w:hint="default" w:ascii="Times New Roman" w:hAnsi="Times New Roman" w:eastAsia="Arial" w:cs="Times New Roman"/>
          <w:position w:val="1"/>
          <w:sz w:val="31"/>
          <w:szCs w:val="31"/>
        </w:rPr>
      </w:sdtEndPr>
      <w:sdtContent>
        <w:p>
          <w:pPr>
            <w:pStyle w:val="2"/>
            <w:spacing w:before="139" w:line="225" w:lineRule="auto"/>
            <w:ind w:left="4007"/>
            <w:rPr>
              <w:rFonts w:hint="default" w:ascii="Times New Roman" w:hAnsi="Times New Roman" w:cs="Times New Roman"/>
              <w:sz w:val="43"/>
              <w:szCs w:val="43"/>
            </w:rPr>
          </w:pPr>
          <w:r>
            <w:rPr>
              <w:rFonts w:hint="default" w:ascii="Times New Roman" w:hAnsi="Times New Roman" w:cs="Times New Roman"/>
              <w:b/>
              <w:bCs/>
              <w:spacing w:val="-31"/>
              <w:sz w:val="43"/>
              <w:szCs w:val="43"/>
            </w:rPr>
            <w:t>目录</w:t>
          </w:r>
        </w:p>
        <w:p>
          <w:pPr>
            <w:tabs>
              <w:tab w:val="right" w:leader="dot" w:pos="8310"/>
            </w:tabs>
            <w:spacing w:before="148" w:line="437" w:lineRule="exact"/>
            <w:ind w:left="37"/>
            <w:rPr>
              <w:rFonts w:hint="default" w:ascii="Times New Roman" w:hAnsi="Times New Roman" w:eastAsia="Arial" w:cs="Times New Roman"/>
              <w:sz w:val="31"/>
              <w:szCs w:val="31"/>
            </w:rPr>
          </w:pPr>
          <w:r>
            <w:rPr>
              <w:rFonts w:hint="default" w:ascii="Times New Roman" w:hAnsi="Times New Roman" w:cs="Times New Roman"/>
            </w:rPr>
            <w:fldChar w:fldCharType="begin"/>
          </w:r>
          <w:r>
            <w:rPr>
              <w:rFonts w:hint="default" w:ascii="Times New Roman" w:hAnsi="Times New Roman" w:cs="Times New Roman"/>
            </w:rPr>
            <w:instrText xml:space="preserve"> HYPERLINK \l "bookmark1" </w:instrText>
          </w:r>
          <w:r>
            <w:rPr>
              <w:rFonts w:hint="default" w:ascii="Times New Roman" w:hAnsi="Times New Roman" w:cs="Times New Roman"/>
            </w:rPr>
            <w:fldChar w:fldCharType="separate"/>
          </w:r>
          <w:r>
            <w:rPr>
              <w:rFonts w:hint="default" w:ascii="Times New Roman" w:hAnsi="Times New Roman" w:eastAsia="仿宋" w:cs="Times New Roman"/>
              <w:b/>
              <w:bCs/>
              <w:spacing w:val="4"/>
              <w:position w:val="2"/>
              <w:sz w:val="31"/>
              <w:szCs w:val="31"/>
            </w:rPr>
            <w:t>一、项目基本情况</w:t>
          </w:r>
          <w:r>
            <w:rPr>
              <w:rFonts w:hint="default" w:ascii="Times New Roman" w:hAnsi="Times New Roman" w:eastAsia="仿宋" w:cs="Times New Roman"/>
              <w:position w:val="2"/>
              <w:sz w:val="31"/>
              <w:szCs w:val="31"/>
              <w14:textOutline w14:w="5793" w14:cap="flat" w14:cmpd="sng">
                <w14:solidFill>
                  <w14:srgbClr w14:val="000000"/>
                </w14:solidFill>
                <w14:prstDash w14:val="solid"/>
                <w14:miter w14:val="0"/>
              </w14:textOutline>
            </w:rPr>
            <w:tab/>
          </w:r>
          <w:r>
            <w:rPr>
              <w:rFonts w:hint="eastAsia" w:ascii="Times New Roman" w:hAnsi="Times New Roman" w:eastAsia="宋体" w:cs="Times New Roman"/>
              <w:b w:val="0"/>
              <w:bCs w:val="0"/>
              <w:spacing w:val="-47"/>
              <w:w w:val="95"/>
              <w:position w:val="2"/>
              <w:sz w:val="31"/>
              <w:szCs w:val="31"/>
              <w:lang w:val="en-US" w:eastAsia="zh-CN"/>
            </w:rPr>
            <w:t>1</w:t>
          </w:r>
          <w:r>
            <w:rPr>
              <w:rFonts w:hint="default" w:ascii="Times New Roman" w:hAnsi="Times New Roman" w:eastAsia="Arial" w:cs="Times New Roman"/>
              <w:b/>
              <w:bCs/>
              <w:spacing w:val="-47"/>
              <w:w w:val="95"/>
              <w:position w:val="2"/>
              <w:sz w:val="31"/>
              <w:szCs w:val="31"/>
            </w:rPr>
            <w:fldChar w:fldCharType="end"/>
          </w:r>
        </w:p>
        <w:p>
          <w:pPr>
            <w:tabs>
              <w:tab w:val="right" w:leader="dot" w:pos="8332"/>
            </w:tabs>
            <w:spacing w:before="287" w:line="437" w:lineRule="exact"/>
            <w:ind w:left="320"/>
            <w:rPr>
              <w:rFonts w:hint="default" w:ascii="Times New Roman" w:hAnsi="Times New Roman" w:eastAsia="Arial" w:cs="Times New Roman"/>
              <w:sz w:val="31"/>
              <w:szCs w:val="31"/>
            </w:rPr>
          </w:pPr>
          <w:r>
            <w:rPr>
              <w:rFonts w:hint="default" w:ascii="Times New Roman" w:hAnsi="Times New Roman" w:cs="Times New Roman"/>
            </w:rPr>
            <w:fldChar w:fldCharType="begin"/>
          </w:r>
          <w:r>
            <w:rPr>
              <w:rFonts w:hint="default" w:ascii="Times New Roman" w:hAnsi="Times New Roman" w:cs="Times New Roman"/>
            </w:rPr>
            <w:instrText xml:space="preserve"> HYPERLINK \l "bookmark2" </w:instrText>
          </w:r>
          <w:r>
            <w:rPr>
              <w:rFonts w:hint="default" w:ascii="Times New Roman" w:hAnsi="Times New Roman" w:cs="Times New Roman"/>
            </w:rPr>
            <w:fldChar w:fldCharType="separate"/>
          </w:r>
          <w:r>
            <w:rPr>
              <w:rFonts w:hint="default" w:ascii="Times New Roman" w:hAnsi="Times New Roman" w:eastAsia="仿宋" w:cs="Times New Roman"/>
              <w:spacing w:val="-29"/>
              <w:position w:val="2"/>
              <w:sz w:val="31"/>
              <w:szCs w:val="31"/>
            </w:rPr>
            <w:t>（一）项目概况</w:t>
          </w:r>
          <w:r>
            <w:rPr>
              <w:rFonts w:hint="default" w:ascii="Times New Roman" w:hAnsi="Times New Roman" w:eastAsia="仿宋" w:cs="Times New Roman"/>
              <w:position w:val="2"/>
              <w:sz w:val="31"/>
              <w:szCs w:val="31"/>
            </w:rPr>
            <w:tab/>
          </w:r>
          <w:r>
            <w:rPr>
              <w:rFonts w:hint="default" w:ascii="Times New Roman" w:hAnsi="Times New Roman" w:eastAsia="Arial" w:cs="Times New Roman"/>
              <w:b w:val="0"/>
              <w:bCs w:val="0"/>
              <w:spacing w:val="-55"/>
              <w:position w:val="2"/>
              <w:sz w:val="31"/>
              <w:szCs w:val="31"/>
            </w:rPr>
            <w:t>1</w:t>
          </w:r>
          <w:r>
            <w:rPr>
              <w:rFonts w:hint="default" w:ascii="Times New Roman" w:hAnsi="Times New Roman" w:eastAsia="Arial" w:cs="Times New Roman"/>
              <w:spacing w:val="-55"/>
              <w:position w:val="2"/>
              <w:sz w:val="31"/>
              <w:szCs w:val="31"/>
            </w:rPr>
            <w:fldChar w:fldCharType="end"/>
          </w:r>
        </w:p>
        <w:p>
          <w:pPr>
            <w:tabs>
              <w:tab w:val="right" w:leader="dot" w:pos="8332"/>
            </w:tabs>
            <w:spacing w:before="285" w:line="437" w:lineRule="exact"/>
            <w:ind w:left="320"/>
            <w:rPr>
              <w:rFonts w:hint="eastAsia" w:ascii="Times New Roman" w:hAnsi="Times New Roman" w:eastAsia="仿宋" w:cs="Times New Roman"/>
              <w:sz w:val="28"/>
              <w:szCs w:val="28"/>
              <w:lang w:eastAsia="zh-CN"/>
            </w:rPr>
          </w:pPr>
          <w:r>
            <w:rPr>
              <w:rFonts w:hint="default" w:ascii="Times New Roman" w:hAnsi="Times New Roman" w:cs="Times New Roman"/>
            </w:rPr>
            <w:fldChar w:fldCharType="begin"/>
          </w:r>
          <w:r>
            <w:rPr>
              <w:rFonts w:hint="default" w:ascii="Times New Roman" w:hAnsi="Times New Roman" w:cs="Times New Roman"/>
            </w:rPr>
            <w:instrText xml:space="preserve"> HYPERLINK \l "bookmark3" </w:instrText>
          </w:r>
          <w:r>
            <w:rPr>
              <w:rFonts w:hint="default" w:ascii="Times New Roman" w:hAnsi="Times New Roman" w:cs="Times New Roman"/>
            </w:rPr>
            <w:fldChar w:fldCharType="separate"/>
          </w:r>
          <w:r>
            <w:rPr>
              <w:rFonts w:hint="default" w:ascii="Times New Roman" w:hAnsi="Times New Roman" w:eastAsia="仿宋" w:cs="Times New Roman"/>
              <w:spacing w:val="-29"/>
              <w:position w:val="2"/>
              <w:sz w:val="31"/>
              <w:szCs w:val="31"/>
            </w:rPr>
            <w:t>（二）项目绩效目标</w:t>
          </w:r>
          <w:r>
            <w:rPr>
              <w:rFonts w:hint="default" w:ascii="Times New Roman" w:hAnsi="Times New Roman" w:eastAsia="仿宋" w:cs="Times New Roman"/>
              <w:position w:val="2"/>
              <w:sz w:val="31"/>
              <w:szCs w:val="31"/>
            </w:rPr>
            <w:tab/>
          </w:r>
          <w:r>
            <w:rPr>
              <w:rFonts w:hint="default" w:ascii="Times New Roman" w:hAnsi="Times New Roman" w:eastAsia="仿宋" w:cs="Times New Roman"/>
              <w:position w:val="2"/>
              <w:sz w:val="31"/>
              <w:szCs w:val="31"/>
            </w:rPr>
            <w:fldChar w:fldCharType="end"/>
          </w:r>
          <w:r>
            <w:rPr>
              <w:rFonts w:hint="eastAsia" w:ascii="Times New Roman" w:hAnsi="Times New Roman" w:eastAsia="仿宋" w:cs="Times New Roman"/>
              <w:sz w:val="28"/>
              <w:szCs w:val="28"/>
              <w:lang w:val="en-US" w:eastAsia="zh-CN"/>
            </w:rPr>
            <w:t>5</w:t>
          </w:r>
        </w:p>
        <w:p>
          <w:pPr>
            <w:tabs>
              <w:tab w:val="right" w:leader="dot" w:pos="8310"/>
            </w:tabs>
            <w:spacing w:before="288" w:line="434" w:lineRule="exact"/>
            <w:ind w:left="42"/>
            <w:rPr>
              <w:rFonts w:hint="default" w:ascii="Times New Roman" w:hAnsi="Times New Roman" w:eastAsia="Arial" w:cs="Times New Roman"/>
              <w:b w:val="0"/>
              <w:bCs w:val="0"/>
              <w:sz w:val="31"/>
              <w:szCs w:val="31"/>
            </w:rPr>
          </w:pPr>
          <w:r>
            <w:rPr>
              <w:rFonts w:hint="default" w:ascii="Times New Roman" w:hAnsi="Times New Roman" w:cs="Times New Roman"/>
            </w:rPr>
            <w:fldChar w:fldCharType="begin"/>
          </w:r>
          <w:r>
            <w:rPr>
              <w:rFonts w:hint="default" w:ascii="Times New Roman" w:hAnsi="Times New Roman" w:cs="Times New Roman"/>
            </w:rPr>
            <w:instrText xml:space="preserve"> HYPERLINK \l "bookmark5" </w:instrText>
          </w:r>
          <w:r>
            <w:rPr>
              <w:rFonts w:hint="default" w:ascii="Times New Roman" w:hAnsi="Times New Roman" w:cs="Times New Roman"/>
            </w:rPr>
            <w:fldChar w:fldCharType="separate"/>
          </w:r>
          <w:r>
            <w:rPr>
              <w:rFonts w:hint="default" w:ascii="Times New Roman" w:hAnsi="Times New Roman" w:eastAsia="仿宋" w:cs="Times New Roman"/>
              <w:b/>
              <w:bCs/>
              <w:spacing w:val="5"/>
              <w:position w:val="2"/>
              <w:sz w:val="31"/>
              <w:szCs w:val="31"/>
            </w:rPr>
            <w:t>二、绩效评价工作开展情况</w:t>
          </w:r>
          <w:r>
            <w:rPr>
              <w:rFonts w:hint="default" w:ascii="Times New Roman" w:hAnsi="Times New Roman" w:eastAsia="仿宋" w:cs="Times New Roman"/>
              <w:position w:val="2"/>
              <w:sz w:val="31"/>
              <w:szCs w:val="31"/>
              <w14:textOutline w14:w="5793" w14:cap="flat" w14:cmpd="sng">
                <w14:solidFill>
                  <w14:srgbClr w14:val="000000"/>
                </w14:solidFill>
                <w14:prstDash w14:val="solid"/>
                <w14:miter w14:val="0"/>
              </w14:textOutline>
            </w:rPr>
            <w:tab/>
          </w:r>
          <w:r>
            <w:rPr>
              <w:rFonts w:hint="eastAsia" w:ascii="Times New Roman" w:hAnsi="Times New Roman" w:eastAsia="宋体" w:cs="Times New Roman"/>
              <w:b w:val="0"/>
              <w:bCs w:val="0"/>
              <w:spacing w:val="-16"/>
              <w:w w:val="89"/>
              <w:position w:val="2"/>
              <w:sz w:val="31"/>
              <w:szCs w:val="31"/>
              <w:lang w:val="en-US" w:eastAsia="zh-CN"/>
            </w:rPr>
            <w:t>6</w:t>
          </w:r>
          <w:r>
            <w:rPr>
              <w:rFonts w:hint="default" w:ascii="Times New Roman" w:hAnsi="Times New Roman" w:eastAsia="Arial" w:cs="Times New Roman"/>
              <w:b/>
              <w:bCs/>
              <w:spacing w:val="-16"/>
              <w:w w:val="89"/>
              <w:position w:val="2"/>
              <w:sz w:val="31"/>
              <w:szCs w:val="31"/>
            </w:rPr>
            <w:fldChar w:fldCharType="end"/>
          </w:r>
        </w:p>
        <w:p>
          <w:pPr>
            <w:tabs>
              <w:tab w:val="right" w:leader="dot" w:pos="8332"/>
            </w:tabs>
            <w:spacing w:before="291" w:line="437" w:lineRule="exact"/>
            <w:ind w:left="320"/>
            <w:rPr>
              <w:rFonts w:hint="default" w:ascii="Times New Roman" w:hAnsi="Times New Roman" w:eastAsia="Arial" w:cs="Times New Roman"/>
              <w:sz w:val="31"/>
              <w:szCs w:val="31"/>
            </w:rPr>
          </w:pPr>
          <w:r>
            <w:rPr>
              <w:rFonts w:hint="default" w:ascii="Times New Roman" w:hAnsi="Times New Roman" w:cs="Times New Roman"/>
            </w:rPr>
            <w:fldChar w:fldCharType="begin"/>
          </w:r>
          <w:r>
            <w:rPr>
              <w:rFonts w:hint="default" w:ascii="Times New Roman" w:hAnsi="Times New Roman" w:cs="Times New Roman"/>
            </w:rPr>
            <w:instrText xml:space="preserve"> HYPERLINK \l "bookmark6" </w:instrText>
          </w:r>
          <w:r>
            <w:rPr>
              <w:rFonts w:hint="default" w:ascii="Times New Roman" w:hAnsi="Times New Roman" w:cs="Times New Roman"/>
            </w:rPr>
            <w:fldChar w:fldCharType="separate"/>
          </w:r>
          <w:r>
            <w:rPr>
              <w:rFonts w:hint="default" w:ascii="Times New Roman" w:hAnsi="Times New Roman" w:eastAsia="仿宋" w:cs="Times New Roman"/>
              <w:spacing w:val="-30"/>
              <w:position w:val="2"/>
              <w:sz w:val="31"/>
              <w:szCs w:val="31"/>
            </w:rPr>
            <w:t>（一）绩效评价的目的、对象和范围</w:t>
          </w:r>
          <w:r>
            <w:rPr>
              <w:rFonts w:hint="default" w:ascii="Times New Roman" w:hAnsi="Times New Roman" w:eastAsia="仿宋" w:cs="Times New Roman"/>
              <w:position w:val="2"/>
              <w:sz w:val="31"/>
              <w:szCs w:val="31"/>
            </w:rPr>
            <w:tab/>
          </w:r>
          <w:r>
            <w:rPr>
              <w:rFonts w:hint="default" w:ascii="Times New Roman" w:hAnsi="Times New Roman" w:eastAsia="Arial" w:cs="Times New Roman"/>
              <w:spacing w:val="-21"/>
              <w:w w:val="94"/>
              <w:position w:val="2"/>
              <w:sz w:val="31"/>
              <w:szCs w:val="31"/>
            </w:rPr>
            <w:t>6</w:t>
          </w:r>
          <w:r>
            <w:rPr>
              <w:rFonts w:hint="default" w:ascii="Times New Roman" w:hAnsi="Times New Roman" w:eastAsia="Arial" w:cs="Times New Roman"/>
              <w:spacing w:val="-21"/>
              <w:w w:val="94"/>
              <w:position w:val="2"/>
              <w:sz w:val="31"/>
              <w:szCs w:val="31"/>
            </w:rPr>
            <w:fldChar w:fldCharType="end"/>
          </w:r>
        </w:p>
        <w:p>
          <w:pPr>
            <w:tabs>
              <w:tab w:val="right" w:leader="dot" w:pos="8332"/>
            </w:tabs>
            <w:spacing w:before="285" w:line="437" w:lineRule="exact"/>
            <w:ind w:left="320"/>
            <w:rPr>
              <w:rFonts w:hint="default" w:ascii="Times New Roman" w:hAnsi="Times New Roman" w:eastAsia="Arial" w:cs="Times New Roman"/>
              <w:sz w:val="31"/>
              <w:szCs w:val="31"/>
            </w:rPr>
          </w:pPr>
          <w:r>
            <w:rPr>
              <w:rFonts w:hint="default" w:ascii="Times New Roman" w:hAnsi="Times New Roman" w:cs="Times New Roman"/>
            </w:rPr>
            <w:fldChar w:fldCharType="begin"/>
          </w:r>
          <w:r>
            <w:rPr>
              <w:rFonts w:hint="default" w:ascii="Times New Roman" w:hAnsi="Times New Roman" w:cs="Times New Roman"/>
            </w:rPr>
            <w:instrText xml:space="preserve"> HYPERLINK \l "bookmark7" </w:instrText>
          </w:r>
          <w:r>
            <w:rPr>
              <w:rFonts w:hint="default" w:ascii="Times New Roman" w:hAnsi="Times New Roman" w:cs="Times New Roman"/>
            </w:rPr>
            <w:fldChar w:fldCharType="separate"/>
          </w:r>
          <w:r>
            <w:rPr>
              <w:rFonts w:hint="default" w:ascii="Times New Roman" w:hAnsi="Times New Roman" w:eastAsia="仿宋" w:cs="Times New Roman"/>
              <w:spacing w:val="-30"/>
              <w:position w:val="2"/>
              <w:sz w:val="31"/>
              <w:szCs w:val="31"/>
            </w:rPr>
            <w:t>（二）绩效评价原则、评价指标体系、评价方法</w:t>
          </w:r>
          <w:r>
            <w:rPr>
              <w:rFonts w:hint="default" w:ascii="Times New Roman" w:hAnsi="Times New Roman" w:eastAsia="仿宋" w:cs="Times New Roman"/>
              <w:position w:val="2"/>
              <w:sz w:val="31"/>
              <w:szCs w:val="31"/>
            </w:rPr>
            <w:tab/>
          </w:r>
          <w:r>
            <w:rPr>
              <w:rFonts w:hint="eastAsia" w:ascii="Times New Roman" w:hAnsi="Times New Roman" w:eastAsia="宋体" w:cs="Times New Roman"/>
              <w:spacing w:val="-27"/>
              <w:w w:val="97"/>
              <w:position w:val="2"/>
              <w:sz w:val="31"/>
              <w:szCs w:val="31"/>
              <w:lang w:val="en-US" w:eastAsia="zh-CN"/>
            </w:rPr>
            <w:t>8</w:t>
          </w:r>
          <w:r>
            <w:rPr>
              <w:rFonts w:hint="default" w:ascii="Times New Roman" w:hAnsi="Times New Roman" w:eastAsia="Arial" w:cs="Times New Roman"/>
              <w:spacing w:val="-27"/>
              <w:w w:val="97"/>
              <w:position w:val="2"/>
              <w:sz w:val="31"/>
              <w:szCs w:val="31"/>
            </w:rPr>
            <w:fldChar w:fldCharType="end"/>
          </w:r>
        </w:p>
        <w:p>
          <w:pPr>
            <w:tabs>
              <w:tab w:val="right" w:leader="dot" w:pos="8335"/>
            </w:tabs>
            <w:spacing w:before="288" w:line="434" w:lineRule="exact"/>
            <w:ind w:left="320"/>
            <w:rPr>
              <w:rFonts w:hint="eastAsia" w:ascii="Times New Roman" w:hAnsi="Times New Roman" w:eastAsia="宋体" w:cs="Times New Roman"/>
              <w:sz w:val="31"/>
              <w:szCs w:val="31"/>
              <w:lang w:val="en-US" w:eastAsia="zh-CN"/>
            </w:rPr>
          </w:pPr>
          <w:r>
            <w:rPr>
              <w:rFonts w:hint="default" w:ascii="Times New Roman" w:hAnsi="Times New Roman" w:cs="Times New Roman"/>
            </w:rPr>
            <w:fldChar w:fldCharType="begin"/>
          </w:r>
          <w:r>
            <w:rPr>
              <w:rFonts w:hint="default" w:ascii="Times New Roman" w:hAnsi="Times New Roman" w:cs="Times New Roman"/>
            </w:rPr>
            <w:instrText xml:space="preserve"> HYPERLINK \l "bookmark8" </w:instrText>
          </w:r>
          <w:r>
            <w:rPr>
              <w:rFonts w:hint="default" w:ascii="Times New Roman" w:hAnsi="Times New Roman" w:cs="Times New Roman"/>
            </w:rPr>
            <w:fldChar w:fldCharType="separate"/>
          </w:r>
          <w:r>
            <w:rPr>
              <w:rFonts w:hint="default" w:ascii="Times New Roman" w:hAnsi="Times New Roman" w:eastAsia="仿宋" w:cs="Times New Roman"/>
              <w:spacing w:val="-29"/>
              <w:position w:val="2"/>
              <w:sz w:val="31"/>
              <w:szCs w:val="31"/>
            </w:rPr>
            <w:t>（三）绩效评价工作过程</w:t>
          </w:r>
          <w:r>
            <w:rPr>
              <w:rFonts w:hint="default" w:ascii="Times New Roman" w:hAnsi="Times New Roman" w:eastAsia="仿宋" w:cs="Times New Roman"/>
              <w:position w:val="2"/>
              <w:sz w:val="31"/>
              <w:szCs w:val="31"/>
            </w:rPr>
            <w:tab/>
          </w:r>
          <w:r>
            <w:rPr>
              <w:rFonts w:hint="eastAsia" w:ascii="Times New Roman" w:hAnsi="Times New Roman" w:eastAsia="宋体" w:cs="Times New Roman"/>
              <w:spacing w:val="-69"/>
              <w:position w:val="2"/>
              <w:sz w:val="31"/>
              <w:szCs w:val="31"/>
              <w:lang w:val="en-US" w:eastAsia="zh-CN"/>
            </w:rPr>
            <w:t>1</w:t>
          </w:r>
          <w:r>
            <w:rPr>
              <w:rFonts w:hint="default" w:ascii="Times New Roman" w:hAnsi="Times New Roman" w:eastAsia="Arial" w:cs="Times New Roman"/>
              <w:spacing w:val="-15"/>
              <w:position w:val="2"/>
              <w:sz w:val="31"/>
              <w:szCs w:val="31"/>
            </w:rPr>
            <w:fldChar w:fldCharType="end"/>
          </w:r>
          <w:r>
            <w:rPr>
              <w:rFonts w:hint="eastAsia" w:ascii="Times New Roman" w:hAnsi="Times New Roman" w:eastAsia="宋体" w:cs="Times New Roman"/>
              <w:spacing w:val="-15"/>
              <w:position w:val="2"/>
              <w:sz w:val="31"/>
              <w:szCs w:val="31"/>
              <w:lang w:val="en-US" w:eastAsia="zh-CN"/>
            </w:rPr>
            <w:t>0</w:t>
          </w:r>
        </w:p>
        <w:p>
          <w:pPr>
            <w:tabs>
              <w:tab w:val="right" w:leader="dot" w:pos="8310"/>
            </w:tabs>
            <w:spacing w:before="291" w:line="437" w:lineRule="exact"/>
            <w:ind w:left="41"/>
            <w:rPr>
              <w:rFonts w:hint="eastAsia" w:ascii="Times New Roman" w:hAnsi="Times New Roman" w:eastAsia="宋体" w:cs="Times New Roman"/>
              <w:sz w:val="31"/>
              <w:szCs w:val="31"/>
              <w:lang w:val="en-US" w:eastAsia="zh-CN"/>
            </w:rPr>
          </w:pPr>
          <w:r>
            <w:rPr>
              <w:rFonts w:hint="default" w:ascii="Times New Roman" w:hAnsi="Times New Roman" w:cs="Times New Roman"/>
            </w:rPr>
            <w:fldChar w:fldCharType="begin"/>
          </w:r>
          <w:r>
            <w:rPr>
              <w:rFonts w:hint="default" w:ascii="Times New Roman" w:hAnsi="Times New Roman" w:cs="Times New Roman"/>
            </w:rPr>
            <w:instrText xml:space="preserve"> HYPERLINK \l "bookmark9" </w:instrText>
          </w:r>
          <w:r>
            <w:rPr>
              <w:rFonts w:hint="default" w:ascii="Times New Roman" w:hAnsi="Times New Roman" w:cs="Times New Roman"/>
            </w:rPr>
            <w:fldChar w:fldCharType="separate"/>
          </w:r>
          <w:r>
            <w:rPr>
              <w:rFonts w:hint="default" w:ascii="Times New Roman" w:hAnsi="Times New Roman" w:eastAsia="仿宋" w:cs="Times New Roman"/>
              <w:b/>
              <w:bCs/>
              <w:spacing w:val="5"/>
              <w:position w:val="2"/>
              <w:sz w:val="31"/>
              <w:szCs w:val="31"/>
            </w:rPr>
            <w:t>三、综合评价情况及评价结论</w:t>
          </w:r>
          <w:r>
            <w:rPr>
              <w:rFonts w:hint="default" w:ascii="Times New Roman" w:hAnsi="Times New Roman" w:eastAsia="仿宋" w:cs="Times New Roman"/>
              <w:position w:val="2"/>
              <w:sz w:val="31"/>
              <w:szCs w:val="31"/>
              <w14:textOutline w14:w="5793" w14:cap="flat" w14:cmpd="sng">
                <w14:solidFill>
                  <w14:srgbClr w14:val="000000"/>
                </w14:solidFill>
                <w14:prstDash w14:val="solid"/>
                <w14:miter w14:val="0"/>
              </w14:textOutline>
            </w:rPr>
            <w:tab/>
          </w:r>
          <w:r>
            <w:rPr>
              <w:rFonts w:hint="eastAsia" w:ascii="Times New Roman" w:hAnsi="Times New Roman" w:eastAsia="宋体" w:cs="Times New Roman"/>
              <w:b w:val="0"/>
              <w:bCs w:val="0"/>
              <w:spacing w:val="-28"/>
              <w:position w:val="2"/>
              <w:sz w:val="31"/>
              <w:szCs w:val="31"/>
              <w:lang w:val="en-US" w:eastAsia="zh-CN"/>
            </w:rPr>
            <w:t>1</w:t>
          </w:r>
          <w:r>
            <w:rPr>
              <w:rFonts w:hint="default" w:ascii="Times New Roman" w:hAnsi="Times New Roman" w:eastAsia="Arial" w:cs="Times New Roman"/>
              <w:b/>
              <w:bCs/>
              <w:spacing w:val="-28"/>
              <w:position w:val="2"/>
              <w:sz w:val="31"/>
              <w:szCs w:val="31"/>
            </w:rPr>
            <w:fldChar w:fldCharType="end"/>
          </w:r>
          <w:r>
            <w:rPr>
              <w:rFonts w:hint="eastAsia" w:ascii="Times New Roman" w:hAnsi="Times New Roman" w:eastAsia="宋体" w:cs="Times New Roman"/>
              <w:b w:val="0"/>
              <w:bCs w:val="0"/>
              <w:spacing w:val="-28"/>
              <w:position w:val="2"/>
              <w:sz w:val="31"/>
              <w:szCs w:val="31"/>
              <w:lang w:val="en-US" w:eastAsia="zh-CN"/>
            </w:rPr>
            <w:t>2</w:t>
          </w:r>
        </w:p>
        <w:p>
          <w:pPr>
            <w:tabs>
              <w:tab w:val="right" w:leader="dot" w:pos="8310"/>
            </w:tabs>
            <w:spacing w:before="285" w:line="436" w:lineRule="exact"/>
            <w:ind w:left="70"/>
            <w:rPr>
              <w:rFonts w:hint="default" w:ascii="Times New Roman" w:hAnsi="Times New Roman" w:eastAsia="Arial" w:cs="Times New Roman"/>
              <w:b w:val="0"/>
              <w:bCs w:val="0"/>
              <w:sz w:val="31"/>
              <w:szCs w:val="31"/>
            </w:rPr>
          </w:pPr>
          <w:r>
            <w:rPr>
              <w:rFonts w:hint="default" w:ascii="Times New Roman" w:hAnsi="Times New Roman" w:cs="Times New Roman"/>
            </w:rPr>
            <w:fldChar w:fldCharType="begin"/>
          </w:r>
          <w:r>
            <w:rPr>
              <w:rFonts w:hint="default" w:ascii="Times New Roman" w:hAnsi="Times New Roman" w:cs="Times New Roman"/>
            </w:rPr>
            <w:instrText xml:space="preserve"> HYPERLINK \l "bookmark10" </w:instrText>
          </w:r>
          <w:r>
            <w:rPr>
              <w:rFonts w:hint="default" w:ascii="Times New Roman" w:hAnsi="Times New Roman" w:cs="Times New Roman"/>
            </w:rPr>
            <w:fldChar w:fldCharType="separate"/>
          </w:r>
          <w:r>
            <w:rPr>
              <w:rFonts w:hint="default" w:ascii="Times New Roman" w:hAnsi="Times New Roman" w:eastAsia="仿宋" w:cs="Times New Roman"/>
              <w:b/>
              <w:bCs/>
              <w:spacing w:val="1"/>
              <w:position w:val="2"/>
              <w:sz w:val="31"/>
              <w:szCs w:val="31"/>
            </w:rPr>
            <w:t>四、绩效评价指标分析</w:t>
          </w:r>
          <w:r>
            <w:rPr>
              <w:rFonts w:hint="default" w:ascii="Times New Roman" w:hAnsi="Times New Roman" w:eastAsia="仿宋" w:cs="Times New Roman"/>
              <w:position w:val="2"/>
              <w:sz w:val="31"/>
              <w:szCs w:val="31"/>
              <w14:textOutline w14:w="5793" w14:cap="flat" w14:cmpd="sng">
                <w14:solidFill>
                  <w14:srgbClr w14:val="000000"/>
                </w14:solidFill>
                <w14:prstDash w14:val="solid"/>
                <w14:miter w14:val="0"/>
              </w14:textOutline>
            </w:rPr>
            <w:tab/>
          </w:r>
          <w:r>
            <w:rPr>
              <w:rFonts w:hint="default" w:ascii="Times New Roman" w:hAnsi="Times New Roman" w:eastAsia="Arial" w:cs="Times New Roman"/>
              <w:b w:val="0"/>
              <w:bCs w:val="0"/>
              <w:spacing w:val="-28"/>
              <w:position w:val="2"/>
              <w:sz w:val="31"/>
              <w:szCs w:val="31"/>
            </w:rPr>
            <w:t>13</w:t>
          </w:r>
          <w:r>
            <w:rPr>
              <w:rFonts w:hint="default" w:ascii="Times New Roman" w:hAnsi="Times New Roman" w:eastAsia="Arial" w:cs="Times New Roman"/>
              <w:b/>
              <w:bCs/>
              <w:spacing w:val="-28"/>
              <w:position w:val="2"/>
              <w:sz w:val="31"/>
              <w:szCs w:val="31"/>
            </w:rPr>
            <w:fldChar w:fldCharType="end"/>
          </w:r>
        </w:p>
        <w:p>
          <w:pPr>
            <w:tabs>
              <w:tab w:val="right" w:leader="dot" w:pos="8335"/>
            </w:tabs>
            <w:spacing w:before="289" w:line="437" w:lineRule="exact"/>
            <w:ind w:left="320"/>
            <w:rPr>
              <w:rFonts w:hint="default" w:ascii="Times New Roman" w:hAnsi="Times New Roman" w:eastAsia="Arial" w:cs="Times New Roman"/>
              <w:sz w:val="31"/>
              <w:szCs w:val="31"/>
            </w:rPr>
          </w:pPr>
          <w:r>
            <w:rPr>
              <w:rFonts w:hint="default" w:ascii="Times New Roman" w:hAnsi="Times New Roman" w:cs="Times New Roman"/>
            </w:rPr>
            <w:fldChar w:fldCharType="begin"/>
          </w:r>
          <w:r>
            <w:rPr>
              <w:rFonts w:hint="default" w:ascii="Times New Roman" w:hAnsi="Times New Roman" w:cs="Times New Roman"/>
            </w:rPr>
            <w:instrText xml:space="preserve"> HYPERLINK \l "bookmark11" </w:instrText>
          </w:r>
          <w:r>
            <w:rPr>
              <w:rFonts w:hint="default" w:ascii="Times New Roman" w:hAnsi="Times New Roman" w:cs="Times New Roman"/>
            </w:rPr>
            <w:fldChar w:fldCharType="separate"/>
          </w:r>
          <w:r>
            <w:rPr>
              <w:rFonts w:hint="default" w:ascii="Times New Roman" w:hAnsi="Times New Roman" w:eastAsia="仿宋" w:cs="Times New Roman"/>
              <w:spacing w:val="-29"/>
              <w:position w:val="2"/>
              <w:sz w:val="31"/>
              <w:szCs w:val="31"/>
            </w:rPr>
            <w:t>（一）项目决策情况</w:t>
          </w:r>
          <w:r>
            <w:rPr>
              <w:rFonts w:hint="default" w:ascii="Times New Roman" w:hAnsi="Times New Roman" w:eastAsia="仿宋" w:cs="Times New Roman"/>
              <w:position w:val="2"/>
              <w:sz w:val="31"/>
              <w:szCs w:val="31"/>
            </w:rPr>
            <w:tab/>
          </w:r>
          <w:r>
            <w:rPr>
              <w:rFonts w:hint="default" w:ascii="Times New Roman" w:hAnsi="Times New Roman" w:eastAsia="Arial" w:cs="Times New Roman"/>
              <w:spacing w:val="-11"/>
              <w:position w:val="2"/>
              <w:sz w:val="31"/>
              <w:szCs w:val="31"/>
            </w:rPr>
            <w:t>13</w:t>
          </w:r>
          <w:r>
            <w:rPr>
              <w:rFonts w:hint="default" w:ascii="Times New Roman" w:hAnsi="Times New Roman" w:eastAsia="Arial" w:cs="Times New Roman"/>
              <w:spacing w:val="-11"/>
              <w:position w:val="2"/>
              <w:sz w:val="31"/>
              <w:szCs w:val="31"/>
            </w:rPr>
            <w:fldChar w:fldCharType="end"/>
          </w:r>
        </w:p>
        <w:p>
          <w:pPr>
            <w:tabs>
              <w:tab w:val="right" w:leader="dot" w:pos="8335"/>
            </w:tabs>
            <w:spacing w:before="288" w:line="437" w:lineRule="exact"/>
            <w:ind w:left="320"/>
            <w:rPr>
              <w:rFonts w:hint="eastAsia" w:ascii="Times New Roman" w:hAnsi="Times New Roman" w:eastAsia="宋体" w:cs="Times New Roman"/>
              <w:sz w:val="31"/>
              <w:szCs w:val="31"/>
              <w:lang w:val="en-US" w:eastAsia="zh-CN"/>
            </w:rPr>
          </w:pPr>
          <w:r>
            <w:rPr>
              <w:rFonts w:hint="default" w:ascii="Times New Roman" w:hAnsi="Times New Roman" w:cs="Times New Roman"/>
            </w:rPr>
            <w:fldChar w:fldCharType="begin"/>
          </w:r>
          <w:r>
            <w:rPr>
              <w:rFonts w:hint="default" w:ascii="Times New Roman" w:hAnsi="Times New Roman" w:cs="Times New Roman"/>
            </w:rPr>
            <w:instrText xml:space="preserve"> HYPERLINK \l "bookmark12" </w:instrText>
          </w:r>
          <w:r>
            <w:rPr>
              <w:rFonts w:hint="default" w:ascii="Times New Roman" w:hAnsi="Times New Roman" w:cs="Times New Roman"/>
            </w:rPr>
            <w:fldChar w:fldCharType="separate"/>
          </w:r>
          <w:r>
            <w:rPr>
              <w:rFonts w:hint="default" w:ascii="Times New Roman" w:hAnsi="Times New Roman" w:eastAsia="仿宋" w:cs="Times New Roman"/>
              <w:spacing w:val="-29"/>
              <w:position w:val="2"/>
              <w:sz w:val="31"/>
              <w:szCs w:val="31"/>
            </w:rPr>
            <w:t>（二）项目过程情况</w:t>
          </w:r>
          <w:r>
            <w:rPr>
              <w:rFonts w:hint="default" w:ascii="Times New Roman" w:hAnsi="Times New Roman" w:eastAsia="仿宋" w:cs="Times New Roman"/>
              <w:position w:val="2"/>
              <w:sz w:val="31"/>
              <w:szCs w:val="31"/>
            </w:rPr>
            <w:tab/>
          </w:r>
          <w:r>
            <w:rPr>
              <w:rFonts w:hint="eastAsia" w:ascii="Times New Roman" w:hAnsi="Times New Roman" w:eastAsia="宋体" w:cs="Times New Roman"/>
              <w:spacing w:val="-11"/>
              <w:position w:val="2"/>
              <w:sz w:val="31"/>
              <w:szCs w:val="31"/>
              <w:lang w:val="en-US" w:eastAsia="zh-CN"/>
            </w:rPr>
            <w:t>1</w:t>
          </w:r>
          <w:r>
            <w:rPr>
              <w:rFonts w:hint="default" w:ascii="Times New Roman" w:hAnsi="Times New Roman" w:eastAsia="Arial" w:cs="Times New Roman"/>
              <w:spacing w:val="-11"/>
              <w:position w:val="2"/>
              <w:sz w:val="31"/>
              <w:szCs w:val="31"/>
            </w:rPr>
            <w:fldChar w:fldCharType="end"/>
          </w:r>
          <w:r>
            <w:rPr>
              <w:rFonts w:hint="eastAsia" w:ascii="Times New Roman" w:hAnsi="Times New Roman" w:eastAsia="宋体" w:cs="Times New Roman"/>
              <w:spacing w:val="-11"/>
              <w:position w:val="2"/>
              <w:sz w:val="31"/>
              <w:szCs w:val="31"/>
              <w:lang w:val="en-US" w:eastAsia="zh-CN"/>
            </w:rPr>
            <w:t>6</w:t>
          </w:r>
        </w:p>
        <w:p>
          <w:pPr>
            <w:tabs>
              <w:tab w:val="right" w:leader="dot" w:pos="8335"/>
            </w:tabs>
            <w:spacing w:before="285" w:line="437" w:lineRule="exact"/>
            <w:ind w:left="320"/>
            <w:rPr>
              <w:rFonts w:hint="eastAsia" w:ascii="Times New Roman" w:hAnsi="Times New Roman" w:eastAsia="宋体" w:cs="Times New Roman"/>
              <w:sz w:val="31"/>
              <w:szCs w:val="31"/>
              <w:lang w:val="en-US" w:eastAsia="zh-CN"/>
            </w:rPr>
          </w:pPr>
          <w:r>
            <w:rPr>
              <w:rFonts w:hint="default" w:ascii="Times New Roman" w:hAnsi="Times New Roman" w:cs="Times New Roman"/>
            </w:rPr>
            <w:fldChar w:fldCharType="begin"/>
          </w:r>
          <w:r>
            <w:rPr>
              <w:rFonts w:hint="default" w:ascii="Times New Roman" w:hAnsi="Times New Roman" w:cs="Times New Roman"/>
            </w:rPr>
            <w:instrText xml:space="preserve"> HYPERLINK \l "bookmark13" </w:instrText>
          </w:r>
          <w:r>
            <w:rPr>
              <w:rFonts w:hint="default" w:ascii="Times New Roman" w:hAnsi="Times New Roman" w:cs="Times New Roman"/>
            </w:rPr>
            <w:fldChar w:fldCharType="separate"/>
          </w:r>
          <w:r>
            <w:rPr>
              <w:rFonts w:hint="default" w:ascii="Times New Roman" w:hAnsi="Times New Roman" w:eastAsia="仿宋" w:cs="Times New Roman"/>
              <w:spacing w:val="-29"/>
              <w:position w:val="2"/>
              <w:sz w:val="31"/>
              <w:szCs w:val="31"/>
            </w:rPr>
            <w:t>（三）项目产出情况</w:t>
          </w:r>
          <w:r>
            <w:rPr>
              <w:rFonts w:hint="default" w:ascii="Times New Roman" w:hAnsi="Times New Roman" w:eastAsia="仿宋" w:cs="Times New Roman"/>
              <w:position w:val="2"/>
              <w:sz w:val="31"/>
              <w:szCs w:val="31"/>
            </w:rPr>
            <w:tab/>
          </w:r>
          <w:r>
            <w:rPr>
              <w:rFonts w:hint="eastAsia" w:ascii="Times New Roman" w:hAnsi="Times New Roman" w:eastAsia="宋体" w:cs="Times New Roman"/>
              <w:spacing w:val="-11"/>
              <w:position w:val="2"/>
              <w:sz w:val="31"/>
              <w:szCs w:val="31"/>
              <w:lang w:val="en-US" w:eastAsia="zh-CN"/>
            </w:rPr>
            <w:t>1</w:t>
          </w:r>
          <w:r>
            <w:rPr>
              <w:rFonts w:hint="default" w:ascii="Times New Roman" w:hAnsi="Times New Roman" w:eastAsia="Arial" w:cs="Times New Roman"/>
              <w:spacing w:val="-11"/>
              <w:position w:val="2"/>
              <w:sz w:val="31"/>
              <w:szCs w:val="31"/>
            </w:rPr>
            <w:fldChar w:fldCharType="end"/>
          </w:r>
          <w:r>
            <w:rPr>
              <w:rFonts w:hint="eastAsia" w:ascii="Times New Roman" w:hAnsi="Times New Roman" w:eastAsia="宋体" w:cs="Times New Roman"/>
              <w:spacing w:val="-11"/>
              <w:position w:val="2"/>
              <w:sz w:val="31"/>
              <w:szCs w:val="31"/>
              <w:lang w:val="en-US" w:eastAsia="zh-CN"/>
            </w:rPr>
            <w:t>8</w:t>
          </w:r>
        </w:p>
        <w:p>
          <w:pPr>
            <w:tabs>
              <w:tab w:val="right" w:leader="dot" w:pos="8335"/>
            </w:tabs>
            <w:spacing w:before="288" w:line="437" w:lineRule="exact"/>
            <w:ind w:left="320"/>
            <w:rPr>
              <w:rFonts w:hint="default" w:ascii="Times New Roman" w:hAnsi="Times New Roman" w:eastAsia="Arial" w:cs="Times New Roman"/>
              <w:sz w:val="31"/>
              <w:szCs w:val="31"/>
            </w:rPr>
          </w:pPr>
          <w:r>
            <w:rPr>
              <w:rFonts w:hint="default" w:ascii="Times New Roman" w:hAnsi="Times New Roman" w:cs="Times New Roman"/>
            </w:rPr>
            <w:fldChar w:fldCharType="begin"/>
          </w:r>
          <w:r>
            <w:rPr>
              <w:rFonts w:hint="default" w:ascii="Times New Roman" w:hAnsi="Times New Roman" w:cs="Times New Roman"/>
            </w:rPr>
            <w:instrText xml:space="preserve"> HYPERLINK \l "bookmark14" </w:instrText>
          </w:r>
          <w:r>
            <w:rPr>
              <w:rFonts w:hint="default" w:ascii="Times New Roman" w:hAnsi="Times New Roman" w:cs="Times New Roman"/>
            </w:rPr>
            <w:fldChar w:fldCharType="separate"/>
          </w:r>
          <w:r>
            <w:rPr>
              <w:rFonts w:hint="default" w:ascii="Times New Roman" w:hAnsi="Times New Roman" w:eastAsia="仿宋" w:cs="Times New Roman"/>
              <w:spacing w:val="-29"/>
              <w:position w:val="2"/>
              <w:sz w:val="31"/>
              <w:szCs w:val="31"/>
            </w:rPr>
            <w:t>（四）项目效益情况</w:t>
          </w:r>
          <w:r>
            <w:rPr>
              <w:rFonts w:hint="default" w:ascii="Times New Roman" w:hAnsi="Times New Roman" w:eastAsia="仿宋" w:cs="Times New Roman"/>
              <w:position w:val="2"/>
              <w:sz w:val="31"/>
              <w:szCs w:val="31"/>
            </w:rPr>
            <w:tab/>
          </w:r>
          <w:r>
            <w:rPr>
              <w:rFonts w:hint="default" w:ascii="Times New Roman" w:hAnsi="Times New Roman" w:eastAsia="Arial" w:cs="Times New Roman"/>
              <w:spacing w:val="-11"/>
              <w:position w:val="2"/>
              <w:sz w:val="31"/>
              <w:szCs w:val="31"/>
            </w:rPr>
            <w:t>20</w:t>
          </w:r>
          <w:r>
            <w:rPr>
              <w:rFonts w:hint="default" w:ascii="Times New Roman" w:hAnsi="Times New Roman" w:eastAsia="Arial" w:cs="Times New Roman"/>
              <w:spacing w:val="-11"/>
              <w:position w:val="2"/>
              <w:sz w:val="31"/>
              <w:szCs w:val="31"/>
            </w:rPr>
            <w:fldChar w:fldCharType="end"/>
          </w:r>
        </w:p>
        <w:p>
          <w:pPr>
            <w:tabs>
              <w:tab w:val="right" w:leader="dot" w:pos="8310"/>
            </w:tabs>
            <w:spacing w:before="288" w:line="432" w:lineRule="exact"/>
            <w:ind w:left="37"/>
            <w:rPr>
              <w:rFonts w:hint="eastAsia" w:ascii="Times New Roman" w:hAnsi="Times New Roman" w:eastAsia="宋体" w:cs="Times New Roman"/>
              <w:b w:val="0"/>
              <w:bCs w:val="0"/>
              <w:sz w:val="31"/>
              <w:szCs w:val="31"/>
              <w:lang w:val="en-US" w:eastAsia="zh-CN"/>
            </w:rPr>
          </w:pPr>
          <w:r>
            <w:rPr>
              <w:rFonts w:hint="default" w:ascii="Times New Roman" w:hAnsi="Times New Roman" w:cs="Times New Roman"/>
            </w:rPr>
            <w:fldChar w:fldCharType="begin"/>
          </w:r>
          <w:r>
            <w:rPr>
              <w:rFonts w:hint="default" w:ascii="Times New Roman" w:hAnsi="Times New Roman" w:cs="Times New Roman"/>
            </w:rPr>
            <w:instrText xml:space="preserve"> HYPERLINK \l "bookmark15" </w:instrText>
          </w:r>
          <w:r>
            <w:rPr>
              <w:rFonts w:hint="default" w:ascii="Times New Roman" w:hAnsi="Times New Roman" w:cs="Times New Roman"/>
            </w:rPr>
            <w:fldChar w:fldCharType="separate"/>
          </w:r>
          <w:r>
            <w:rPr>
              <w:rFonts w:hint="default" w:ascii="Times New Roman" w:hAnsi="Times New Roman" w:eastAsia="仿宋" w:cs="Times New Roman"/>
              <w:b/>
              <w:bCs/>
              <w:spacing w:val="6"/>
              <w:position w:val="2"/>
              <w:sz w:val="31"/>
              <w:szCs w:val="31"/>
            </w:rPr>
            <w:t>五、主要经验及做法、存在的问题及分析</w:t>
          </w:r>
          <w:r>
            <w:rPr>
              <w:rFonts w:hint="default" w:ascii="Times New Roman" w:hAnsi="Times New Roman" w:eastAsia="仿宋" w:cs="Times New Roman"/>
              <w:position w:val="2"/>
              <w:sz w:val="31"/>
              <w:szCs w:val="31"/>
              <w14:textOutline w14:w="5793" w14:cap="flat" w14:cmpd="sng">
                <w14:solidFill>
                  <w14:srgbClr w14:val="000000"/>
                </w14:solidFill>
                <w14:prstDash w14:val="solid"/>
                <w14:miter w14:val="0"/>
              </w14:textOutline>
            </w:rPr>
            <w:tab/>
          </w:r>
          <w:r>
            <w:rPr>
              <w:rFonts w:hint="eastAsia" w:ascii="Times New Roman" w:hAnsi="Times New Roman" w:eastAsia="宋体" w:cs="Times New Roman"/>
              <w:b w:val="0"/>
              <w:bCs w:val="0"/>
              <w:spacing w:val="12"/>
              <w:position w:val="2"/>
              <w:sz w:val="31"/>
              <w:szCs w:val="31"/>
              <w:lang w:val="en-US" w:eastAsia="zh-CN"/>
            </w:rPr>
            <w:t>2</w:t>
          </w:r>
          <w:r>
            <w:rPr>
              <w:rFonts w:hint="default" w:ascii="Times New Roman" w:hAnsi="Times New Roman" w:eastAsia="Arial" w:cs="Times New Roman"/>
              <w:b/>
              <w:bCs/>
              <w:spacing w:val="12"/>
              <w:position w:val="2"/>
              <w:sz w:val="31"/>
              <w:szCs w:val="31"/>
            </w:rPr>
            <w:fldChar w:fldCharType="end"/>
          </w:r>
          <w:r>
            <w:rPr>
              <w:rFonts w:hint="eastAsia" w:ascii="Times New Roman" w:hAnsi="Times New Roman" w:eastAsia="宋体" w:cs="Times New Roman"/>
              <w:b w:val="0"/>
              <w:bCs w:val="0"/>
              <w:spacing w:val="12"/>
              <w:position w:val="2"/>
              <w:sz w:val="31"/>
              <w:szCs w:val="31"/>
              <w:lang w:val="en-US" w:eastAsia="zh-CN"/>
            </w:rPr>
            <w:t>2</w:t>
          </w:r>
        </w:p>
        <w:p>
          <w:pPr>
            <w:tabs>
              <w:tab w:val="right" w:leader="dot" w:pos="8335"/>
            </w:tabs>
            <w:spacing w:before="290" w:line="441" w:lineRule="exact"/>
            <w:ind w:left="320"/>
            <w:rPr>
              <w:rFonts w:hint="eastAsia" w:ascii="Times New Roman" w:hAnsi="Times New Roman" w:eastAsia="宋体" w:cs="Times New Roman"/>
              <w:sz w:val="31"/>
              <w:szCs w:val="31"/>
              <w:lang w:val="en-US" w:eastAsia="zh-CN"/>
            </w:rPr>
          </w:pPr>
          <w:r>
            <w:rPr>
              <w:rFonts w:hint="default" w:ascii="Times New Roman" w:hAnsi="Times New Roman" w:cs="Times New Roman"/>
            </w:rPr>
            <w:fldChar w:fldCharType="begin"/>
          </w:r>
          <w:r>
            <w:rPr>
              <w:rFonts w:hint="default" w:ascii="Times New Roman" w:hAnsi="Times New Roman" w:cs="Times New Roman"/>
            </w:rPr>
            <w:instrText xml:space="preserve"> HYPERLINK \l "bookmark16" </w:instrText>
          </w:r>
          <w:r>
            <w:rPr>
              <w:rFonts w:hint="default" w:ascii="Times New Roman" w:hAnsi="Times New Roman" w:cs="Times New Roman"/>
            </w:rPr>
            <w:fldChar w:fldCharType="separate"/>
          </w:r>
          <w:r>
            <w:rPr>
              <w:rFonts w:hint="default" w:ascii="Times New Roman" w:hAnsi="Times New Roman" w:eastAsia="仿宋" w:cs="Times New Roman"/>
              <w:spacing w:val="-29"/>
              <w:position w:val="2"/>
              <w:sz w:val="31"/>
              <w:szCs w:val="31"/>
            </w:rPr>
            <w:t>（一）主要经验及做法</w:t>
          </w:r>
          <w:r>
            <w:rPr>
              <w:rFonts w:hint="default" w:ascii="Times New Roman" w:hAnsi="Times New Roman" w:eastAsia="仿宋" w:cs="Times New Roman"/>
              <w:position w:val="2"/>
              <w:sz w:val="31"/>
              <w:szCs w:val="31"/>
            </w:rPr>
            <w:tab/>
          </w:r>
          <w:r>
            <w:rPr>
              <w:rFonts w:hint="eastAsia" w:ascii="Times New Roman" w:hAnsi="Times New Roman" w:eastAsia="宋体" w:cs="Times New Roman"/>
              <w:spacing w:val="-31"/>
              <w:position w:val="2"/>
              <w:sz w:val="31"/>
              <w:szCs w:val="31"/>
              <w:lang w:val="en-US" w:eastAsia="zh-CN"/>
            </w:rPr>
            <w:t>2</w:t>
          </w:r>
          <w:r>
            <w:rPr>
              <w:rFonts w:hint="default" w:ascii="Times New Roman" w:hAnsi="Times New Roman" w:eastAsia="Arial" w:cs="Times New Roman"/>
              <w:spacing w:val="-31"/>
              <w:position w:val="2"/>
              <w:sz w:val="31"/>
              <w:szCs w:val="31"/>
            </w:rPr>
            <w:fldChar w:fldCharType="end"/>
          </w:r>
          <w:r>
            <w:rPr>
              <w:rFonts w:hint="eastAsia" w:ascii="Times New Roman" w:hAnsi="Times New Roman" w:eastAsia="宋体" w:cs="Times New Roman"/>
              <w:spacing w:val="-31"/>
              <w:position w:val="2"/>
              <w:sz w:val="31"/>
              <w:szCs w:val="31"/>
              <w:lang w:val="en-US" w:eastAsia="zh-CN"/>
            </w:rPr>
            <w:t>2</w:t>
          </w:r>
        </w:p>
        <w:p>
          <w:pPr>
            <w:tabs>
              <w:tab w:val="right" w:leader="dot" w:pos="8335"/>
            </w:tabs>
            <w:spacing w:before="284" w:line="432" w:lineRule="exact"/>
            <w:ind w:left="320"/>
            <w:rPr>
              <w:rFonts w:hint="eastAsia" w:ascii="Times New Roman" w:hAnsi="Times New Roman" w:eastAsia="宋体" w:cs="Times New Roman"/>
              <w:sz w:val="31"/>
              <w:szCs w:val="31"/>
              <w:lang w:val="en-US" w:eastAsia="zh-CN"/>
            </w:rPr>
          </w:pPr>
          <w:r>
            <w:rPr>
              <w:rFonts w:hint="default" w:ascii="Times New Roman" w:hAnsi="Times New Roman" w:cs="Times New Roman"/>
            </w:rPr>
            <w:fldChar w:fldCharType="begin"/>
          </w:r>
          <w:r>
            <w:rPr>
              <w:rFonts w:hint="default" w:ascii="Times New Roman" w:hAnsi="Times New Roman" w:cs="Times New Roman"/>
            </w:rPr>
            <w:instrText xml:space="preserve"> HYPERLINK \l "bookmark17" </w:instrText>
          </w:r>
          <w:r>
            <w:rPr>
              <w:rFonts w:hint="default" w:ascii="Times New Roman" w:hAnsi="Times New Roman" w:cs="Times New Roman"/>
            </w:rPr>
            <w:fldChar w:fldCharType="separate"/>
          </w:r>
          <w:r>
            <w:rPr>
              <w:rFonts w:hint="default" w:ascii="Times New Roman" w:hAnsi="Times New Roman" w:eastAsia="仿宋" w:cs="Times New Roman"/>
              <w:spacing w:val="-29"/>
              <w:position w:val="2"/>
              <w:sz w:val="31"/>
              <w:szCs w:val="31"/>
            </w:rPr>
            <w:t>（二）存在问题及分析</w:t>
          </w:r>
          <w:r>
            <w:rPr>
              <w:rFonts w:hint="default" w:ascii="Times New Roman" w:hAnsi="Times New Roman" w:eastAsia="仿宋" w:cs="Times New Roman"/>
              <w:position w:val="2"/>
              <w:sz w:val="31"/>
              <w:szCs w:val="31"/>
            </w:rPr>
            <w:tab/>
          </w:r>
          <w:r>
            <w:rPr>
              <w:rFonts w:hint="eastAsia" w:ascii="Times New Roman" w:hAnsi="Times New Roman" w:eastAsia="宋体" w:cs="Times New Roman"/>
              <w:spacing w:val="-25"/>
              <w:w w:val="94"/>
              <w:position w:val="2"/>
              <w:sz w:val="31"/>
              <w:szCs w:val="31"/>
              <w:lang w:val="en-US" w:eastAsia="zh-CN"/>
            </w:rPr>
            <w:t>2</w:t>
          </w:r>
          <w:r>
            <w:rPr>
              <w:rFonts w:hint="default" w:ascii="Times New Roman" w:hAnsi="Times New Roman" w:eastAsia="Arial" w:cs="Times New Roman"/>
              <w:spacing w:val="-15"/>
              <w:w w:val="94"/>
              <w:position w:val="2"/>
              <w:sz w:val="31"/>
              <w:szCs w:val="31"/>
            </w:rPr>
            <w:fldChar w:fldCharType="end"/>
          </w:r>
          <w:r>
            <w:rPr>
              <w:rFonts w:hint="eastAsia" w:ascii="Times New Roman" w:hAnsi="Times New Roman" w:eastAsia="宋体" w:cs="Times New Roman"/>
              <w:spacing w:val="-15"/>
              <w:w w:val="94"/>
              <w:position w:val="2"/>
              <w:sz w:val="31"/>
              <w:szCs w:val="31"/>
              <w:lang w:val="en-US" w:eastAsia="zh-CN"/>
            </w:rPr>
            <w:t>4</w:t>
          </w:r>
        </w:p>
        <w:p>
          <w:pPr>
            <w:tabs>
              <w:tab w:val="right" w:leader="dot" w:pos="8310"/>
            </w:tabs>
            <w:spacing w:before="293" w:line="436" w:lineRule="exact"/>
            <w:ind w:left="35"/>
            <w:rPr>
              <w:rFonts w:hint="eastAsia" w:ascii="Times New Roman" w:hAnsi="Times New Roman" w:eastAsia="宋体" w:cs="Times New Roman"/>
              <w:b w:val="0"/>
              <w:bCs w:val="0"/>
              <w:spacing w:val="-12"/>
              <w:w w:val="97"/>
              <w:position w:val="2"/>
              <w:sz w:val="31"/>
              <w:szCs w:val="31"/>
              <w:lang w:val="en-US" w:eastAsia="zh-CN"/>
            </w:rPr>
          </w:pPr>
          <w:r>
            <w:rPr>
              <w:rFonts w:hint="default" w:ascii="Times New Roman" w:hAnsi="Times New Roman" w:cs="Times New Roman"/>
            </w:rPr>
            <w:fldChar w:fldCharType="begin"/>
          </w:r>
          <w:r>
            <w:rPr>
              <w:rFonts w:hint="default" w:ascii="Times New Roman" w:hAnsi="Times New Roman" w:cs="Times New Roman"/>
            </w:rPr>
            <w:instrText xml:space="preserve"> HYPERLINK \l "bookmark18" </w:instrText>
          </w:r>
          <w:r>
            <w:rPr>
              <w:rFonts w:hint="default" w:ascii="Times New Roman" w:hAnsi="Times New Roman" w:cs="Times New Roman"/>
            </w:rPr>
            <w:fldChar w:fldCharType="separate"/>
          </w:r>
          <w:r>
            <w:rPr>
              <w:rFonts w:hint="default" w:ascii="Times New Roman" w:hAnsi="Times New Roman" w:eastAsia="仿宋" w:cs="Times New Roman"/>
              <w:b/>
              <w:bCs/>
              <w:spacing w:val="3"/>
              <w:position w:val="2"/>
              <w:sz w:val="31"/>
              <w:szCs w:val="31"/>
            </w:rPr>
            <w:t>六、相关建议</w:t>
          </w:r>
          <w:r>
            <w:rPr>
              <w:rFonts w:hint="default" w:ascii="Times New Roman" w:hAnsi="Times New Roman" w:eastAsia="仿宋" w:cs="Times New Roman"/>
              <w:position w:val="2"/>
              <w:sz w:val="31"/>
              <w:szCs w:val="31"/>
              <w14:textOutline w14:w="5793" w14:cap="flat" w14:cmpd="sng">
                <w14:solidFill>
                  <w14:srgbClr w14:val="000000"/>
                </w14:solidFill>
                <w14:prstDash w14:val="solid"/>
                <w14:miter w14:val="0"/>
              </w14:textOutline>
            </w:rPr>
            <w:tab/>
          </w:r>
          <w:r>
            <w:rPr>
              <w:rFonts w:hint="eastAsia" w:ascii="Times New Roman" w:hAnsi="Times New Roman" w:eastAsia="宋体" w:cs="Times New Roman"/>
              <w:b w:val="0"/>
              <w:bCs w:val="0"/>
              <w:spacing w:val="-12"/>
              <w:w w:val="97"/>
              <w:position w:val="2"/>
              <w:sz w:val="31"/>
              <w:szCs w:val="31"/>
              <w:lang w:val="en-US" w:eastAsia="zh-CN"/>
            </w:rPr>
            <w:t>2</w:t>
          </w:r>
          <w:r>
            <w:rPr>
              <w:rFonts w:hint="default" w:ascii="Times New Roman" w:hAnsi="Times New Roman" w:eastAsia="Arial" w:cs="Times New Roman"/>
              <w:b/>
              <w:bCs/>
              <w:spacing w:val="-12"/>
              <w:w w:val="97"/>
              <w:position w:val="2"/>
              <w:sz w:val="31"/>
              <w:szCs w:val="31"/>
            </w:rPr>
            <w:fldChar w:fldCharType="end"/>
          </w:r>
          <w:r>
            <w:rPr>
              <w:rFonts w:hint="eastAsia" w:ascii="Times New Roman" w:hAnsi="Times New Roman" w:eastAsia="宋体" w:cs="Times New Roman"/>
              <w:b w:val="0"/>
              <w:bCs w:val="0"/>
              <w:spacing w:val="-12"/>
              <w:w w:val="97"/>
              <w:position w:val="2"/>
              <w:sz w:val="31"/>
              <w:szCs w:val="31"/>
              <w:lang w:val="en-US" w:eastAsia="zh-CN"/>
            </w:rPr>
            <w:t>5</w:t>
          </w:r>
        </w:p>
        <w:sdt>
          <w:sdtPr>
            <w:rPr>
              <w:rFonts w:hint="default" w:ascii="Times New Roman" w:hAnsi="Times New Roman" w:eastAsia="仿宋" w:cs="Times New Roman"/>
              <w:sz w:val="31"/>
              <w:szCs w:val="31"/>
            </w:rPr>
            <w:id w:val="147458892"/>
            <w:docPartObj>
              <w:docPartGallery w:val="Table of Contents"/>
              <w:docPartUnique/>
            </w:docPartObj>
          </w:sdtPr>
          <w:sdtEndPr>
            <w:rPr>
              <w:rFonts w:hint="default" w:ascii="Times New Roman" w:hAnsi="Times New Roman" w:eastAsia="Arial" w:cs="Times New Roman"/>
              <w:position w:val="1"/>
              <w:sz w:val="31"/>
              <w:szCs w:val="31"/>
            </w:rPr>
          </w:sdtEndPr>
          <w:sdtContent>
            <w:p>
              <w:pPr>
                <w:tabs>
                  <w:tab w:val="right" w:leader="dot" w:pos="8310"/>
                </w:tabs>
                <w:spacing w:before="293" w:line="436" w:lineRule="exact"/>
                <w:ind w:left="35"/>
                <w:rPr>
                  <w:rFonts w:hint="default" w:ascii="Times New Roman" w:hAnsi="Times New Roman" w:eastAsia="Arial" w:cs="Times New Roman"/>
                  <w:position w:val="1"/>
                  <w:sz w:val="31"/>
                  <w:szCs w:val="31"/>
                </w:rPr>
              </w:pPr>
              <w:r>
                <w:rPr>
                  <w:rFonts w:hint="default" w:ascii="Times New Roman" w:hAnsi="Times New Roman" w:cs="Times New Roman"/>
                </w:rPr>
                <w:fldChar w:fldCharType="begin"/>
              </w:r>
              <w:r>
                <w:rPr>
                  <w:rFonts w:hint="default" w:ascii="Times New Roman" w:hAnsi="Times New Roman" w:cs="Times New Roman"/>
                </w:rPr>
                <w:instrText xml:space="preserve"> HYPERLINK \l "bookmark19" </w:instrText>
              </w:r>
              <w:r>
                <w:rPr>
                  <w:rFonts w:hint="default" w:ascii="Times New Roman" w:hAnsi="Times New Roman" w:cs="Times New Roman"/>
                </w:rPr>
                <w:fldChar w:fldCharType="separate"/>
              </w:r>
              <w:r>
                <w:rPr>
                  <w:rFonts w:hint="default" w:ascii="Times New Roman" w:hAnsi="Times New Roman" w:eastAsia="仿宋" w:cs="Times New Roman"/>
                  <w:b/>
                  <w:bCs/>
                  <w:spacing w:val="5"/>
                  <w:position w:val="2"/>
                  <w:sz w:val="31"/>
                  <w:szCs w:val="31"/>
                </w:rPr>
                <w:t>七、其他需要说明的问题</w:t>
              </w:r>
              <w:r>
                <w:rPr>
                  <w:rFonts w:hint="default" w:ascii="Times New Roman" w:hAnsi="Times New Roman" w:eastAsia="仿宋" w:cs="Times New Roman"/>
                  <w:position w:val="2"/>
                  <w:sz w:val="31"/>
                  <w:szCs w:val="31"/>
                  <w14:textOutline w14:w="5793" w14:cap="flat" w14:cmpd="sng">
                    <w14:solidFill>
                      <w14:srgbClr w14:val="000000"/>
                    </w14:solidFill>
                    <w14:prstDash w14:val="solid"/>
                    <w14:miter w14:val="0"/>
                  </w14:textOutline>
                </w:rPr>
                <w:tab/>
              </w:r>
              <w:r>
                <w:rPr>
                  <w:rFonts w:hint="eastAsia" w:ascii="Times New Roman" w:hAnsi="Times New Roman" w:eastAsia="宋体" w:cs="Times New Roman"/>
                  <w:b w:val="0"/>
                  <w:bCs w:val="0"/>
                  <w:spacing w:val="-16"/>
                  <w:position w:val="2"/>
                  <w:sz w:val="31"/>
                  <w:szCs w:val="31"/>
                  <w:lang w:val="en-US" w:eastAsia="zh-CN"/>
                </w:rPr>
                <w:t>2</w:t>
              </w:r>
              <w:r>
                <w:rPr>
                  <w:rFonts w:hint="default" w:ascii="Times New Roman" w:hAnsi="Times New Roman" w:eastAsia="Arial" w:cs="Times New Roman"/>
                  <w:b/>
                  <w:bCs/>
                  <w:spacing w:val="-16"/>
                  <w:position w:val="2"/>
                  <w:sz w:val="31"/>
                  <w:szCs w:val="31"/>
                </w:rPr>
                <w:fldChar w:fldCharType="end"/>
              </w:r>
              <w:r>
                <w:rPr>
                  <w:rFonts w:hint="eastAsia" w:ascii="Times New Roman" w:hAnsi="Times New Roman" w:eastAsia="宋体" w:cs="Times New Roman"/>
                  <w:b w:val="0"/>
                  <w:bCs w:val="0"/>
                  <w:spacing w:val="-16"/>
                  <w:position w:val="2"/>
                  <w:sz w:val="31"/>
                  <w:szCs w:val="31"/>
                  <w:lang w:val="en-US" w:eastAsia="zh-CN"/>
                </w:rPr>
                <w:t>6</w:t>
              </w:r>
            </w:p>
          </w:sdtContent>
        </w:sdt>
        <w:p>
          <w:pPr>
            <w:tabs>
              <w:tab w:val="right" w:leader="dot" w:pos="8310"/>
            </w:tabs>
            <w:spacing w:before="293" w:line="436" w:lineRule="exact"/>
            <w:ind w:left="35"/>
            <w:rPr>
              <w:rFonts w:hint="default" w:ascii="Times New Roman" w:hAnsi="Times New Roman" w:eastAsia="Arial" w:cs="Times New Roman"/>
              <w:sz w:val="31"/>
              <w:szCs w:val="31"/>
            </w:rPr>
            <w:sectPr>
              <w:pgSz w:w="11906" w:h="16839"/>
              <w:pgMar w:top="2098" w:right="1587" w:bottom="1984" w:left="1587" w:header="0" w:footer="0" w:gutter="0"/>
              <w:cols w:space="0" w:num="1"/>
              <w:rtlGutter w:val="0"/>
              <w:docGrid w:linePitch="0" w:charSpace="0"/>
            </w:sectPr>
          </w:pPr>
        </w:p>
      </w:sdtContent>
    </w:sdt>
    <w:p>
      <w:pPr>
        <w:spacing w:line="240" w:lineRule="auto"/>
        <w:ind w:firstLine="0" w:firstLineChars="0"/>
        <w:jc w:val="center"/>
        <w:rPr>
          <w:rFonts w:hint="default" w:ascii="Times New Roman" w:hAnsi="Times New Roman" w:eastAsia="方正小标宋简体" w:cs="Times New Roman"/>
          <w:spacing w:val="-15"/>
          <w:sz w:val="44"/>
          <w:szCs w:val="44"/>
        </w:rPr>
      </w:pPr>
      <w:r>
        <w:rPr>
          <w:rFonts w:hint="default" w:ascii="Times New Roman" w:hAnsi="Times New Roman" w:eastAsia="方正小标宋简体" w:cs="Times New Roman"/>
          <w:spacing w:val="-15"/>
          <w:sz w:val="44"/>
          <w:szCs w:val="44"/>
        </w:rPr>
        <w:t>提前下达2025年中央城乡义务教育校舍安全保障经费项目预算绩效评价报告</w:t>
      </w:r>
    </w:p>
    <w:p>
      <w:pPr>
        <w:spacing w:line="309" w:lineRule="auto"/>
        <w:rPr>
          <w:rFonts w:hint="default" w:ascii="Times New Roman" w:hAnsi="Times New Roman" w:cs="Times New Roman"/>
          <w:sz w:val="21"/>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420" w:firstLineChars="200"/>
        <w:textAlignment w:val="baseline"/>
        <w:rPr>
          <w:rFonts w:hint="default" w:ascii="Times New Roman" w:hAnsi="Times New Roman" w:cs="Times New Roman"/>
          <w:sz w:val="21"/>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为贯彻落实全面推进预算绩效管理工作的要求，完善部门预算管理强化预算支出责任，提高财政资金的使用效益，根据相关文件的要求，受哈密市伊州区财政局（以下简称“区财政局”）的委托，天津安信管理咨询有限公司以第三方社会评价机构的身份（以下简称“评价组”），承担了提前下达2025年中央城乡义务教育校舍安全保障经费项目的绩效评价工作并形成绩效评价报告。</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68" w:firstLineChars="200"/>
        <w:jc w:val="both"/>
        <w:textAlignment w:val="baseline"/>
        <w:outlineLvl w:val="0"/>
        <w:rPr>
          <w:rFonts w:hint="default" w:ascii="Times New Roman" w:hAnsi="Times New Roman" w:cs="Times New Roman"/>
          <w:sz w:val="32"/>
          <w:szCs w:val="32"/>
        </w:rPr>
      </w:pPr>
      <w:r>
        <w:rPr>
          <w:rFonts w:hint="default" w:ascii="Times New Roman" w:hAnsi="Times New Roman" w:cs="Times New Roman"/>
          <w:spacing w:val="7"/>
          <w:sz w:val="32"/>
          <w:szCs w:val="32"/>
        </w:rPr>
        <w:t>一、项目基本情况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20" w:firstLineChars="200"/>
        <w:jc w:val="both"/>
        <w:textAlignment w:val="baseline"/>
        <w:outlineLvl w:val="0"/>
        <w:rPr>
          <w:rFonts w:hint="default" w:ascii="Times New Roman" w:hAnsi="Times New Roman" w:eastAsia="楷体_GB2312" w:cs="Times New Roman"/>
          <w:b w:val="0"/>
          <w:bCs w:val="0"/>
          <w:spacing w:val="-5"/>
          <w:kern w:val="0"/>
          <w:sz w:val="32"/>
          <w:szCs w:val="24"/>
          <w:lang w:eastAsia="zh-CN"/>
        </w:rPr>
      </w:pPr>
      <w:bookmarkStart w:id="0" w:name="bookmark1"/>
      <w:bookmarkEnd w:id="0"/>
      <w:bookmarkStart w:id="1" w:name="bookmark2"/>
      <w:bookmarkEnd w:id="1"/>
      <w:r>
        <w:rPr>
          <w:rFonts w:hint="default" w:ascii="Times New Roman" w:hAnsi="Times New Roman" w:eastAsia="楷体_GB2312" w:cs="Times New Roman"/>
          <w:b w:val="0"/>
          <w:bCs w:val="0"/>
          <w:spacing w:val="-5"/>
          <w:kern w:val="0"/>
          <w:sz w:val="32"/>
          <w:szCs w:val="24"/>
          <w:lang w:eastAsia="zh-CN"/>
        </w:rPr>
        <w:t>（一）项目概况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5" w:firstLineChars="200"/>
        <w:jc w:val="both"/>
        <w:textAlignment w:val="baseline"/>
        <w:rPr>
          <w:rFonts w:hint="default" w:ascii="Times New Roman" w:hAnsi="Times New Roman" w:eastAsia="仿宋_GB2312" w:cs="Times New Roman"/>
          <w:b/>
          <w:bCs/>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1.项目背景</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义务教育是教育工作的重中之重。近年来，国家高度重视义务教育事业发展，采取一系列有力政策措施，持续加大义务教育领域财政经费投入，不断健全各级财政配套分担体系，逐步建立义务教育投入稳定增长的长效机制，为全国义务教育事业规范化推进提供坚实的政策与资金保障。全面落实城乡义务教育经费保障机制中央补助政策，是国家推进基础教育</w:t>
      </w:r>
      <w:r>
        <w:rPr>
          <w:rFonts w:hint="default" w:ascii="Times New Roman" w:hAnsi="Times New Roman" w:eastAsia="仿宋_GB2312" w:cs="Times New Roman"/>
          <w:spacing w:val="-2"/>
          <w:kern w:val="0"/>
          <w:sz w:val="32"/>
          <w:szCs w:val="32"/>
          <w:lang w:val="en-US" w:eastAsia="zh-CN"/>
        </w:rPr>
        <w:t>均衡</w:t>
      </w:r>
      <w:r>
        <w:rPr>
          <w:rFonts w:hint="default" w:ascii="Times New Roman" w:hAnsi="Times New Roman" w:eastAsia="仿宋_GB2312" w:cs="Times New Roman"/>
          <w:spacing w:val="-2"/>
          <w:kern w:val="0"/>
          <w:sz w:val="32"/>
          <w:szCs w:val="32"/>
          <w:lang w:eastAsia="zh-CN"/>
        </w:rPr>
        <w:t>发展的重要抓手。该政策聚焦城乡教育发展不均衡问题，统筹配置城乡公共教育资源，能够有效促进教育公平，推动区域城乡义务教育</w:t>
      </w:r>
      <w:r>
        <w:rPr>
          <w:rFonts w:hint="default" w:ascii="Times New Roman" w:hAnsi="Times New Roman" w:eastAsia="仿宋_GB2312" w:cs="Times New Roman"/>
          <w:spacing w:val="-2"/>
          <w:kern w:val="0"/>
          <w:sz w:val="32"/>
          <w:szCs w:val="32"/>
          <w:lang w:val="en-US" w:eastAsia="zh-CN"/>
        </w:rPr>
        <w:t>优质</w:t>
      </w:r>
      <w:r>
        <w:rPr>
          <w:rFonts w:hint="default" w:ascii="Times New Roman" w:hAnsi="Times New Roman" w:eastAsia="仿宋_GB2312" w:cs="Times New Roman"/>
          <w:spacing w:val="-2"/>
          <w:kern w:val="0"/>
          <w:sz w:val="32"/>
          <w:szCs w:val="32"/>
          <w:lang w:eastAsia="zh-CN"/>
        </w:rPr>
        <w:t>均衡发展。其中，校舍安全保障是城乡义务教育经费保障机制的重要专项内容，保障校园校舍安全、改善学校办学硬件条件，是学校开展正常教育教学活动、推动义务教育优质</w:t>
      </w:r>
      <w:r>
        <w:rPr>
          <w:rFonts w:hint="default" w:ascii="Times New Roman" w:hAnsi="Times New Roman" w:eastAsia="仿宋_GB2312" w:cs="Times New Roman"/>
          <w:spacing w:val="-2"/>
          <w:kern w:val="0"/>
          <w:sz w:val="32"/>
          <w:szCs w:val="32"/>
          <w:lang w:val="en-US" w:eastAsia="zh-CN"/>
        </w:rPr>
        <w:t>均衡</w:t>
      </w:r>
      <w:r>
        <w:rPr>
          <w:rFonts w:hint="default" w:ascii="Times New Roman" w:hAnsi="Times New Roman" w:eastAsia="仿宋_GB2312" w:cs="Times New Roman"/>
          <w:spacing w:val="-2"/>
          <w:kern w:val="0"/>
          <w:sz w:val="32"/>
          <w:szCs w:val="32"/>
          <w:lang w:eastAsia="zh-CN"/>
        </w:rPr>
        <w:t>发展的基础前提。</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在上述国家政策大背景下，结合上级部门工作部署，哈密市伊州区教育局积极响应，开展各校区办学条件实地调研，统计辖区学校校舍安全隐患、基础设施薄弱、办学条件不足等突出问题，精准梳理汇总属地义务教育学校改造提升项目需求，汇总上报财政局申请专项资金。该专项资金实行专款专用，全部用于伊州区义务教育阶段学校校舍安全整治、校舍维修改造、校园基础设施及配套场地设备升级等相关工作。此项目的实施有助于缩小城乡、校际之间的教育差距，推动教育公平，为哈密市伊州区义务教育的长远发展奠定坚实基础，对区域教育事业的持续进步和发展产生重要影响。</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5" w:firstLineChars="200"/>
        <w:jc w:val="both"/>
        <w:textAlignment w:val="baseline"/>
        <w:rPr>
          <w:rFonts w:hint="default" w:ascii="Times New Roman" w:hAnsi="Times New Roman" w:eastAsia="仿宋_GB2312" w:cs="Times New Roman"/>
          <w:b/>
          <w:bCs/>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2.主要内容</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本项目主要在哈密市伊州区中小学新建运动场48251.53平方米，其中：哈密市第十五小学新建运动场3566.87平方米，哈密市第九中学新建运动场15000.00平方米，哈密市第十二中学新建运动场14327.24平方米，哈密市第五中学新建运动场15357.42平方米等，设备购置及安装。项目实施后有效改善办学条件，为学生创造良好学习环境。</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5" w:firstLineChars="200"/>
        <w:jc w:val="both"/>
        <w:textAlignment w:val="baseline"/>
        <w:rPr>
          <w:rFonts w:hint="default" w:ascii="Times New Roman" w:hAnsi="Times New Roman" w:eastAsia="仿宋_GB2312" w:cs="Times New Roman"/>
          <w:b/>
          <w:bCs/>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3.项目组织管理</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（1）项目组织情况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本项目涉及的单位包括哈密市伊州区财政局、区教育局及哈密市第十五小学、哈密市第九中学、哈密市第十二中学、哈密市第五中学等四所学校。各单位的职责如下:</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5"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哈密市伊州区财政局：</w:t>
      </w:r>
      <w:r>
        <w:rPr>
          <w:rFonts w:hint="default" w:ascii="Times New Roman" w:hAnsi="Times New Roman" w:eastAsia="仿宋_GB2312" w:cs="Times New Roman"/>
          <w:spacing w:val="-2"/>
          <w:kern w:val="0"/>
          <w:sz w:val="32"/>
          <w:szCs w:val="32"/>
          <w:lang w:eastAsia="zh-CN"/>
        </w:rPr>
        <w:t>负责审核项目资金的年度预算及项目指标下达管理，协同各部门制订和完善资金管理政策、项目申报指南，参与项目财务事项评审，接收中央转移支付资金并根据项目做好资金分配，对项目资金使用情况进行绩效考核和监督检查。</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5"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哈密市伊州区教育局：</w:t>
      </w:r>
      <w:r>
        <w:rPr>
          <w:rFonts w:hint="default" w:ascii="Times New Roman" w:hAnsi="Times New Roman" w:eastAsia="仿宋_GB2312" w:cs="Times New Roman"/>
          <w:spacing w:val="-2"/>
          <w:kern w:val="0"/>
          <w:sz w:val="32"/>
          <w:szCs w:val="32"/>
          <w:lang w:eastAsia="zh-CN"/>
        </w:rPr>
        <w:t>负责项目实施前可行性研究论证，统计各学校资金需求，组织编制项目资金绩效目标和年度预算；制订完善项目资金管理制度和项目实施方案；审核各学校提交的项目资料；组织项目申报、审核，并对项目实施全过程进行监督、指导。</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5"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四所学校：</w:t>
      </w:r>
      <w:r>
        <w:rPr>
          <w:rFonts w:hint="default" w:ascii="Times New Roman" w:hAnsi="Times New Roman" w:eastAsia="仿宋_GB2312" w:cs="Times New Roman"/>
          <w:spacing w:val="-2"/>
          <w:kern w:val="0"/>
          <w:sz w:val="32"/>
          <w:szCs w:val="32"/>
          <w:lang w:eastAsia="zh-CN"/>
        </w:rPr>
        <w:t>负责本校建设项目的前期工作；负责施工合同签订和资金申请支付工作；负责项目实施完成后验收及维护工作。</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（2）资金管理情况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预算编制：资金来源为拟申请伊州区教育系统2025年校舍安全资金，由区教育局进行预算编制及申报。</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资金拨付：哈密市伊州区财政局根据资金文件及教育局提供的资金分配方案，及时将项目指标下达至目标单位。在项目指标下达后，各学校根据相关文件通知及单位财务管理制度，合理使用专项资金，按需购置所需设备，确保资金专款专用，实现项目预期目标，发挥资金使用效益。</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5" w:firstLineChars="200"/>
        <w:jc w:val="both"/>
        <w:textAlignment w:val="baseline"/>
        <w:rPr>
          <w:rFonts w:hint="default" w:ascii="Times New Roman" w:hAnsi="Times New Roman" w:eastAsia="仿宋_GB2312" w:cs="Times New Roman"/>
          <w:b/>
          <w:bCs/>
          <w:spacing w:val="-2"/>
          <w:kern w:val="0"/>
          <w:sz w:val="32"/>
          <w:szCs w:val="32"/>
          <w:lang w:eastAsia="zh-CN"/>
        </w:rPr>
      </w:pPr>
      <w:bookmarkStart w:id="2" w:name="bookmark3"/>
      <w:bookmarkEnd w:id="2"/>
      <w:r>
        <w:rPr>
          <w:rFonts w:hint="default" w:ascii="Times New Roman" w:hAnsi="Times New Roman" w:eastAsia="仿宋_GB2312" w:cs="Times New Roman"/>
          <w:b/>
          <w:bCs/>
          <w:spacing w:val="-2"/>
          <w:kern w:val="0"/>
          <w:sz w:val="32"/>
          <w:szCs w:val="32"/>
          <w:lang w:eastAsia="zh-CN"/>
        </w:rPr>
        <w:t>4.资金投入和使用情况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该项目预算资金总额为1914万元，其中中央补助资金1914万元，其他资金0万元。测算费用构成中，工程费用1639.08万元，工程建设其他费用187.33万元，预备费87.59万元。截至2025年12月31日，中央补助资金已到位1914万元，资金到位率100%。</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 w:cs="Times New Roman"/>
          <w:b/>
          <w:bCs/>
          <w:spacing w:val="-11"/>
          <w:sz w:val="28"/>
          <w:szCs w:val="28"/>
        </w:rPr>
      </w:pPr>
      <w:r>
        <w:rPr>
          <w:rFonts w:hint="default" w:ascii="Times New Roman" w:hAnsi="Times New Roman" w:eastAsia="仿宋_GB2312" w:cs="Times New Roman"/>
          <w:spacing w:val="-2"/>
          <w:kern w:val="0"/>
          <w:sz w:val="32"/>
          <w:szCs w:val="32"/>
          <w:lang w:eastAsia="zh-CN"/>
        </w:rPr>
        <w:t>提前下达2025年中央城乡义务教育校舍安全保障经费项目1914万元，截至2025年12月31日实际支出1323.32万元，预算执行率为69.14%。资金具体情况见下表1-1。</w:t>
      </w:r>
    </w:p>
    <w:p>
      <w:pPr>
        <w:spacing w:line="221" w:lineRule="auto"/>
        <w:ind w:left="2350"/>
        <w:rPr>
          <w:rFonts w:hint="default" w:ascii="Times New Roman" w:hAnsi="Times New Roman" w:eastAsia="仿宋" w:cs="Times New Roman"/>
          <w:sz w:val="28"/>
          <w:szCs w:val="28"/>
        </w:rPr>
      </w:pPr>
      <w:r>
        <w:rPr>
          <w:rFonts w:hint="default" w:ascii="Times New Roman" w:hAnsi="Times New Roman" w:eastAsia="仿宋" w:cs="Times New Roman"/>
          <w:b/>
          <w:bCs/>
          <w:spacing w:val="-11"/>
          <w:sz w:val="28"/>
          <w:szCs w:val="28"/>
        </w:rPr>
        <w:t>表</w:t>
      </w:r>
      <w:r>
        <w:rPr>
          <w:rFonts w:hint="default" w:ascii="Times New Roman" w:hAnsi="Times New Roman" w:eastAsia="Times New Roman" w:cs="Times New Roman"/>
          <w:spacing w:val="-11"/>
          <w:sz w:val="28"/>
          <w:szCs w:val="28"/>
        </w:rPr>
        <w:t>1-1</w:t>
      </w:r>
      <w:r>
        <w:rPr>
          <w:rFonts w:hint="default" w:ascii="Times New Roman" w:hAnsi="Times New Roman" w:eastAsia="仿宋" w:cs="Times New Roman"/>
          <w:b/>
          <w:bCs/>
          <w:spacing w:val="-11"/>
          <w:sz w:val="28"/>
          <w:szCs w:val="28"/>
        </w:rPr>
        <w:t>资金预算执行率情况表</w:t>
      </w:r>
    </w:p>
    <w:p>
      <w:pPr>
        <w:spacing w:before="168" w:line="228" w:lineRule="auto"/>
        <w:ind w:right="11"/>
        <w:jc w:val="right"/>
        <w:rPr>
          <w:rFonts w:hint="default" w:ascii="Times New Roman" w:hAnsi="Times New Roman" w:eastAsia="宋体" w:cs="Times New Roman"/>
          <w:sz w:val="20"/>
          <w:szCs w:val="20"/>
        </w:rPr>
      </w:pPr>
      <w:r>
        <w:rPr>
          <w:rFonts w:hint="default" w:ascii="Times New Roman" w:hAnsi="Times New Roman" w:eastAsia="宋体" w:cs="Times New Roman"/>
          <w:spacing w:val="7"/>
          <w:sz w:val="20"/>
          <w:szCs w:val="20"/>
        </w:rPr>
        <w:t>单位：万元</w:t>
      </w:r>
    </w:p>
    <w:p>
      <w:pPr>
        <w:spacing w:line="139" w:lineRule="auto"/>
        <w:rPr>
          <w:rFonts w:hint="default" w:ascii="Times New Roman" w:hAnsi="Times New Roman" w:cs="Times New Roman"/>
          <w:sz w:val="2"/>
        </w:rPr>
      </w:pPr>
    </w:p>
    <w:tbl>
      <w:tblPr>
        <w:tblStyle w:val="7"/>
        <w:tblW w:w="8296" w:type="dxa"/>
        <w:tblInd w:w="19"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303"/>
        <w:gridCol w:w="1295"/>
        <w:gridCol w:w="1294"/>
        <w:gridCol w:w="1551"/>
        <w:gridCol w:w="1295"/>
        <w:gridCol w:w="155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630" w:hRule="atLeast"/>
        </w:trPr>
        <w:tc>
          <w:tcPr>
            <w:tcW w:w="1303" w:type="dxa"/>
            <w:vAlign w:val="top"/>
          </w:tcPr>
          <w:p>
            <w:pPr>
              <w:pStyle w:val="8"/>
              <w:spacing w:before="50" w:line="223" w:lineRule="auto"/>
              <w:ind w:left="227"/>
              <w:rPr>
                <w:rFonts w:hint="default" w:ascii="Times New Roman" w:hAnsi="Times New Roman" w:cs="Times New Roman"/>
              </w:rPr>
            </w:pPr>
            <w:r>
              <w:rPr>
                <w:rFonts w:hint="default" w:ascii="Times New Roman" w:hAnsi="Times New Roman" w:cs="Times New Roman"/>
                <w:b/>
                <w:bCs/>
                <w:spacing w:val="-8"/>
              </w:rPr>
              <w:t>资金计划</w:t>
            </w:r>
          </w:p>
          <w:p>
            <w:pPr>
              <w:pStyle w:val="8"/>
              <w:spacing w:before="46" w:line="216" w:lineRule="auto"/>
              <w:ind w:left="220"/>
              <w:rPr>
                <w:rFonts w:hint="default" w:ascii="Times New Roman" w:hAnsi="Times New Roman" w:cs="Times New Roman"/>
              </w:rPr>
            </w:pPr>
            <w:r>
              <w:rPr>
                <w:rFonts w:hint="default" w:ascii="Times New Roman" w:hAnsi="Times New Roman" w:cs="Times New Roman"/>
                <w:b/>
                <w:bCs/>
                <w:spacing w:val="-7"/>
              </w:rPr>
              <w:t>下达时间</w:t>
            </w:r>
          </w:p>
        </w:tc>
        <w:tc>
          <w:tcPr>
            <w:tcW w:w="1295" w:type="dxa"/>
            <w:vAlign w:val="top"/>
          </w:tcPr>
          <w:p>
            <w:pPr>
              <w:pStyle w:val="8"/>
              <w:spacing w:before="50" w:line="223" w:lineRule="auto"/>
              <w:ind w:left="220"/>
              <w:rPr>
                <w:rFonts w:hint="default" w:ascii="Times New Roman" w:hAnsi="Times New Roman" w:cs="Times New Roman"/>
              </w:rPr>
            </w:pPr>
            <w:r>
              <w:rPr>
                <w:rFonts w:hint="default" w:ascii="Times New Roman" w:hAnsi="Times New Roman" w:cs="Times New Roman"/>
                <w:b/>
                <w:bCs/>
                <w:spacing w:val="-8"/>
              </w:rPr>
              <w:t>资金计划</w:t>
            </w:r>
          </w:p>
          <w:p>
            <w:pPr>
              <w:pStyle w:val="8"/>
              <w:spacing w:before="46" w:line="216" w:lineRule="auto"/>
              <w:ind w:left="213"/>
              <w:rPr>
                <w:rFonts w:hint="default" w:ascii="Times New Roman" w:hAnsi="Times New Roman" w:cs="Times New Roman"/>
              </w:rPr>
            </w:pPr>
            <w:r>
              <w:rPr>
                <w:rFonts w:hint="default" w:ascii="Times New Roman" w:hAnsi="Times New Roman" w:cs="Times New Roman"/>
                <w:b/>
                <w:bCs/>
                <w:spacing w:val="-7"/>
              </w:rPr>
              <w:t>下达金额</w:t>
            </w:r>
          </w:p>
        </w:tc>
        <w:tc>
          <w:tcPr>
            <w:tcW w:w="1294" w:type="dxa"/>
            <w:vAlign w:val="top"/>
          </w:tcPr>
          <w:p>
            <w:pPr>
              <w:pStyle w:val="8"/>
              <w:spacing w:before="50" w:line="239" w:lineRule="auto"/>
              <w:ind w:left="441" w:right="198" w:hanging="225"/>
              <w:rPr>
                <w:rFonts w:hint="default" w:ascii="Times New Roman" w:hAnsi="Times New Roman" w:cs="Times New Roman"/>
              </w:rPr>
            </w:pPr>
            <w:r>
              <w:rPr>
                <w:rFonts w:hint="default" w:ascii="Times New Roman" w:hAnsi="Times New Roman" w:cs="Times New Roman"/>
                <w:b/>
                <w:bCs/>
                <w:spacing w:val="-7"/>
              </w:rPr>
              <w:t>实际到位</w:t>
            </w:r>
            <w:r>
              <w:rPr>
                <w:rFonts w:hint="default" w:ascii="Times New Roman" w:hAnsi="Times New Roman" w:cs="Times New Roman"/>
                <w:b/>
                <w:bCs/>
                <w:spacing w:val="-15"/>
              </w:rPr>
              <w:t>资金</w:t>
            </w:r>
          </w:p>
        </w:tc>
        <w:tc>
          <w:tcPr>
            <w:tcW w:w="1551" w:type="dxa"/>
            <w:vAlign w:val="top"/>
          </w:tcPr>
          <w:p>
            <w:pPr>
              <w:pStyle w:val="8"/>
              <w:spacing w:before="207" w:line="222" w:lineRule="auto"/>
              <w:ind w:left="242"/>
              <w:rPr>
                <w:rFonts w:hint="default" w:ascii="Times New Roman" w:hAnsi="Times New Roman" w:cs="Times New Roman"/>
              </w:rPr>
            </w:pPr>
            <w:r>
              <w:rPr>
                <w:rFonts w:hint="default" w:ascii="Times New Roman" w:hAnsi="Times New Roman" w:cs="Times New Roman"/>
                <w:b/>
                <w:bCs/>
                <w:spacing w:val="-7"/>
              </w:rPr>
              <w:t>资金到位率</w:t>
            </w:r>
          </w:p>
        </w:tc>
        <w:tc>
          <w:tcPr>
            <w:tcW w:w="1295" w:type="dxa"/>
            <w:vAlign w:val="top"/>
          </w:tcPr>
          <w:p>
            <w:pPr>
              <w:pStyle w:val="8"/>
              <w:spacing w:before="50" w:line="239" w:lineRule="auto"/>
              <w:ind w:left="447" w:right="195" w:hanging="227"/>
              <w:rPr>
                <w:rFonts w:hint="default" w:ascii="Times New Roman" w:hAnsi="Times New Roman" w:cs="Times New Roman"/>
              </w:rPr>
            </w:pPr>
            <w:r>
              <w:rPr>
                <w:rFonts w:hint="default" w:ascii="Times New Roman" w:hAnsi="Times New Roman" w:cs="Times New Roman"/>
                <w:b/>
                <w:bCs/>
                <w:spacing w:val="-7"/>
              </w:rPr>
              <w:t>实际支付</w:t>
            </w:r>
            <w:r>
              <w:rPr>
                <w:rFonts w:hint="default" w:ascii="Times New Roman" w:hAnsi="Times New Roman" w:cs="Times New Roman"/>
                <w:b/>
                <w:bCs/>
                <w:spacing w:val="-15"/>
              </w:rPr>
              <w:t>资金</w:t>
            </w:r>
          </w:p>
        </w:tc>
        <w:tc>
          <w:tcPr>
            <w:tcW w:w="1558" w:type="dxa"/>
            <w:vAlign w:val="top"/>
          </w:tcPr>
          <w:p>
            <w:pPr>
              <w:pStyle w:val="8"/>
              <w:spacing w:before="206" w:line="222" w:lineRule="auto"/>
              <w:ind w:left="237"/>
              <w:rPr>
                <w:rFonts w:hint="default" w:ascii="Times New Roman" w:hAnsi="Times New Roman" w:cs="Times New Roman"/>
              </w:rPr>
            </w:pPr>
            <w:r>
              <w:rPr>
                <w:rFonts w:hint="default" w:ascii="Times New Roman" w:hAnsi="Times New Roman" w:cs="Times New Roman"/>
                <w:b/>
                <w:bCs/>
                <w:spacing w:val="-5"/>
              </w:rPr>
              <w:t>预算执行率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59" w:hRule="atLeast"/>
        </w:trPr>
        <w:tc>
          <w:tcPr>
            <w:tcW w:w="1303" w:type="dxa"/>
            <w:vAlign w:val="top"/>
          </w:tcPr>
          <w:p>
            <w:pPr>
              <w:spacing w:before="118" w:line="220" w:lineRule="auto"/>
              <w:ind w:left="289"/>
              <w:rPr>
                <w:rFonts w:hint="default" w:ascii="Times New Roman" w:hAnsi="Times New Roman" w:eastAsia="宋体" w:cs="Times New Roman"/>
                <w:sz w:val="22"/>
                <w:szCs w:val="22"/>
              </w:rPr>
            </w:pPr>
            <w:r>
              <w:rPr>
                <w:rFonts w:hint="default" w:ascii="Times New Roman" w:hAnsi="Times New Roman" w:eastAsia="Times New Roman" w:cs="Times New Roman"/>
                <w:spacing w:val="-2"/>
                <w:sz w:val="22"/>
                <w:szCs w:val="22"/>
              </w:rPr>
              <w:t>2025</w:t>
            </w:r>
            <w:r>
              <w:rPr>
                <w:rFonts w:hint="default" w:ascii="Times New Roman" w:hAnsi="Times New Roman" w:eastAsia="宋体" w:cs="Times New Roman"/>
                <w:spacing w:val="-2"/>
                <w:sz w:val="22"/>
                <w:szCs w:val="22"/>
              </w:rPr>
              <w:t>年</w:t>
            </w:r>
          </w:p>
        </w:tc>
        <w:tc>
          <w:tcPr>
            <w:tcW w:w="1295" w:type="dxa"/>
            <w:vAlign w:val="top"/>
          </w:tcPr>
          <w:p>
            <w:pPr>
              <w:spacing w:before="154" w:line="189" w:lineRule="auto"/>
              <w:ind w:left="440"/>
              <w:rPr>
                <w:rFonts w:hint="default" w:ascii="Times New Roman" w:hAnsi="Times New Roman" w:eastAsia="Times New Roman" w:cs="Times New Roman"/>
                <w:sz w:val="22"/>
                <w:szCs w:val="22"/>
              </w:rPr>
            </w:pPr>
            <w:r>
              <w:rPr>
                <w:rFonts w:hint="default" w:ascii="Times New Roman" w:hAnsi="Times New Roman" w:eastAsia="Times New Roman" w:cs="Times New Roman"/>
                <w:spacing w:val="-7"/>
                <w:sz w:val="22"/>
                <w:szCs w:val="22"/>
              </w:rPr>
              <w:t>1914</w:t>
            </w:r>
          </w:p>
        </w:tc>
        <w:tc>
          <w:tcPr>
            <w:tcW w:w="1294" w:type="dxa"/>
            <w:vAlign w:val="top"/>
          </w:tcPr>
          <w:p>
            <w:pPr>
              <w:spacing w:before="154" w:line="189" w:lineRule="auto"/>
              <w:ind w:left="444"/>
              <w:rPr>
                <w:rFonts w:hint="default" w:ascii="Times New Roman" w:hAnsi="Times New Roman" w:eastAsia="Times New Roman" w:cs="Times New Roman"/>
                <w:sz w:val="22"/>
                <w:szCs w:val="22"/>
              </w:rPr>
            </w:pPr>
            <w:r>
              <w:rPr>
                <w:rFonts w:hint="default" w:ascii="Times New Roman" w:hAnsi="Times New Roman" w:eastAsia="Times New Roman" w:cs="Times New Roman"/>
                <w:spacing w:val="-7"/>
                <w:sz w:val="22"/>
                <w:szCs w:val="22"/>
              </w:rPr>
              <w:t>1914</w:t>
            </w:r>
          </w:p>
        </w:tc>
        <w:tc>
          <w:tcPr>
            <w:tcW w:w="1551" w:type="dxa"/>
            <w:vAlign w:val="top"/>
          </w:tcPr>
          <w:p>
            <w:pPr>
              <w:spacing w:before="153" w:line="189" w:lineRule="auto"/>
              <w:ind w:left="537"/>
              <w:rPr>
                <w:rFonts w:hint="default" w:ascii="Times New Roman" w:hAnsi="Times New Roman" w:eastAsia="Times New Roman" w:cs="Times New Roman"/>
                <w:sz w:val="22"/>
                <w:szCs w:val="22"/>
              </w:rPr>
            </w:pPr>
            <w:r>
              <w:rPr>
                <w:rFonts w:hint="default" w:ascii="Times New Roman" w:hAnsi="Times New Roman" w:eastAsia="Times New Roman" w:cs="Times New Roman"/>
                <w:spacing w:val="-6"/>
                <w:sz w:val="22"/>
                <w:szCs w:val="22"/>
              </w:rPr>
              <w:t>100%</w:t>
            </w:r>
          </w:p>
        </w:tc>
        <w:tc>
          <w:tcPr>
            <w:tcW w:w="1295" w:type="dxa"/>
            <w:vAlign w:val="top"/>
          </w:tcPr>
          <w:p>
            <w:pPr>
              <w:spacing w:before="154" w:line="189" w:lineRule="auto"/>
              <w:ind w:left="311"/>
              <w:rPr>
                <w:rFonts w:hint="default" w:ascii="Times New Roman" w:hAnsi="Times New Roman" w:eastAsia="Times New Roman" w:cs="Times New Roman"/>
                <w:sz w:val="22"/>
                <w:szCs w:val="22"/>
              </w:rPr>
            </w:pPr>
            <w:r>
              <w:rPr>
                <w:rFonts w:hint="default" w:ascii="Times New Roman" w:hAnsi="Times New Roman" w:eastAsia="Times New Roman" w:cs="Times New Roman"/>
                <w:spacing w:val="-4"/>
                <w:sz w:val="22"/>
                <w:szCs w:val="22"/>
              </w:rPr>
              <w:t>1323.32</w:t>
            </w:r>
          </w:p>
        </w:tc>
        <w:tc>
          <w:tcPr>
            <w:tcW w:w="1558" w:type="dxa"/>
            <w:vAlign w:val="top"/>
          </w:tcPr>
          <w:p>
            <w:pPr>
              <w:spacing w:before="153" w:line="189" w:lineRule="auto"/>
              <w:ind w:left="442"/>
              <w:rPr>
                <w:rFonts w:hint="default" w:ascii="Times New Roman" w:hAnsi="Times New Roman" w:eastAsia="Times New Roman" w:cs="Times New Roman"/>
                <w:sz w:val="22"/>
                <w:szCs w:val="22"/>
              </w:rPr>
            </w:pPr>
            <w:r>
              <w:rPr>
                <w:rFonts w:hint="default" w:ascii="Times New Roman" w:hAnsi="Times New Roman" w:eastAsia="Times New Roman" w:cs="Times New Roman"/>
                <w:spacing w:val="-6"/>
                <w:sz w:val="22"/>
                <w:szCs w:val="22"/>
              </w:rPr>
              <w:t>69.14%</w:t>
            </w:r>
          </w:p>
        </w:tc>
      </w:tr>
    </w:tbl>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20" w:firstLineChars="200"/>
        <w:jc w:val="both"/>
        <w:textAlignment w:val="baseline"/>
        <w:rPr>
          <w:rFonts w:hint="default" w:ascii="Times New Roman" w:hAnsi="Times New Roman" w:eastAsia="楷体_GB2312" w:cs="Times New Roman"/>
          <w:b w:val="0"/>
          <w:bCs w:val="0"/>
          <w:spacing w:val="-5"/>
          <w:kern w:val="0"/>
          <w:sz w:val="32"/>
          <w:szCs w:val="24"/>
          <w:lang w:eastAsia="zh-CN"/>
        </w:rPr>
      </w:pPr>
      <w:r>
        <w:rPr>
          <w:rFonts w:hint="default" w:ascii="Times New Roman" w:hAnsi="Times New Roman" w:eastAsia="楷体_GB2312" w:cs="Times New Roman"/>
          <w:b w:val="0"/>
          <w:bCs w:val="0"/>
          <w:spacing w:val="-5"/>
          <w:kern w:val="0"/>
          <w:sz w:val="32"/>
          <w:szCs w:val="24"/>
          <w:lang w:eastAsia="zh-CN"/>
        </w:rPr>
        <w:t>（二）项目绩效目标</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5" w:firstLineChars="200"/>
        <w:jc w:val="both"/>
        <w:textAlignment w:val="baseline"/>
        <w:rPr>
          <w:rFonts w:hint="default" w:ascii="Times New Roman" w:hAnsi="Times New Roman" w:eastAsia="仿宋_GB2312" w:cs="Times New Roman"/>
          <w:b/>
          <w:bCs/>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1.总目标</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提前下达2025年中央城乡义务教育校舍安全保障经费项目通过为学校新建运动场，改善学校薄弱面，提升教育教学能力，完善办学条件，加快教育发展。通过项目的开展，为适龄儿童就近入学创造良好条件，促进区域内教育均衡发展。</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5" w:firstLineChars="200"/>
        <w:jc w:val="both"/>
        <w:textAlignment w:val="baseline"/>
        <w:rPr>
          <w:rFonts w:hint="default" w:ascii="Times New Roman" w:hAnsi="Times New Roman" w:eastAsia="仿宋_GB2312" w:cs="Times New Roman"/>
          <w:b/>
          <w:bCs/>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2.年度绩效目标</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根据《提前下达2025年中央城乡义务教育校舍安全保障经费项目绩效目标申报表》，本项目2025年度绩效目标见</w:t>
      </w:r>
      <w:bookmarkStart w:id="3" w:name="bookmark5"/>
      <w:bookmarkEnd w:id="3"/>
      <w:r>
        <w:rPr>
          <w:rFonts w:hint="default" w:ascii="Times New Roman" w:hAnsi="Times New Roman" w:eastAsia="仿宋_GB2312" w:cs="Times New Roman"/>
          <w:spacing w:val="-2"/>
          <w:kern w:val="0"/>
          <w:sz w:val="32"/>
          <w:szCs w:val="32"/>
          <w:lang w:eastAsia="zh-CN"/>
        </w:rPr>
        <w:t>表1-2。</w:t>
      </w:r>
    </w:p>
    <w:p>
      <w:pPr>
        <w:spacing w:before="285" w:line="219" w:lineRule="auto"/>
        <w:ind w:firstLine="940" w:firstLineChars="400"/>
        <w:rPr>
          <w:rFonts w:hint="default" w:ascii="Times New Roman" w:hAnsi="Times New Roman" w:eastAsia="宋体" w:cs="Times New Roman"/>
          <w:b/>
          <w:bCs/>
          <w:spacing w:val="-3"/>
          <w:sz w:val="24"/>
          <w:szCs w:val="24"/>
          <w:lang w:eastAsia="zh-CN"/>
        </w:rPr>
      </w:pPr>
      <w:r>
        <w:rPr>
          <w:rFonts w:hint="default" w:ascii="Times New Roman" w:hAnsi="Times New Roman" w:eastAsia="宋体" w:cs="Times New Roman"/>
          <w:b/>
          <w:bCs/>
          <w:spacing w:val="-3"/>
          <w:sz w:val="24"/>
          <w:szCs w:val="24"/>
          <w:lang w:eastAsia="zh-CN"/>
        </w:rPr>
        <w:t>表1-2提前下达2025年中央城乡义务教育校舍安全保障经费绩效目标表</w:t>
      </w:r>
    </w:p>
    <w:p>
      <w:pPr>
        <w:spacing w:line="114" w:lineRule="exact"/>
        <w:rPr>
          <w:rFonts w:hint="default" w:ascii="Times New Roman" w:hAnsi="Times New Roman" w:cs="Times New Roman"/>
        </w:rPr>
      </w:pPr>
    </w:p>
    <w:tbl>
      <w:tblPr>
        <w:tblStyle w:val="7"/>
        <w:tblW w:w="935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01"/>
        <w:gridCol w:w="1449"/>
        <w:gridCol w:w="1700"/>
        <w:gridCol w:w="862"/>
        <w:gridCol w:w="2538"/>
        <w:gridCol w:w="170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9" w:hRule="atLeast"/>
        </w:trPr>
        <w:tc>
          <w:tcPr>
            <w:tcW w:w="1101" w:type="dxa"/>
            <w:vAlign w:val="top"/>
          </w:tcPr>
          <w:p>
            <w:pPr>
              <w:pStyle w:val="8"/>
              <w:spacing w:before="295" w:line="222" w:lineRule="auto"/>
              <w:ind w:left="123"/>
              <w:rPr>
                <w:rFonts w:hint="default" w:ascii="Times New Roman" w:hAnsi="Times New Roman" w:cs="Times New Roman"/>
              </w:rPr>
            </w:pPr>
            <w:r>
              <w:rPr>
                <w:rFonts w:hint="default" w:ascii="Times New Roman" w:hAnsi="Times New Roman" w:cs="Times New Roman"/>
                <w:spacing w:val="-4"/>
              </w:rPr>
              <w:t>项目名称</w:t>
            </w:r>
          </w:p>
        </w:tc>
        <w:tc>
          <w:tcPr>
            <w:tcW w:w="8254" w:type="dxa"/>
            <w:gridSpan w:val="5"/>
            <w:vAlign w:val="top"/>
          </w:tcPr>
          <w:p>
            <w:pPr>
              <w:pStyle w:val="8"/>
              <w:spacing w:before="287" w:line="302" w:lineRule="exact"/>
              <w:ind w:left="1334"/>
              <w:rPr>
                <w:rFonts w:hint="default" w:ascii="Times New Roman" w:hAnsi="Times New Roman" w:cs="Times New Roman"/>
              </w:rPr>
            </w:pPr>
            <w:r>
              <w:rPr>
                <w:rFonts w:hint="default" w:ascii="Times New Roman" w:hAnsi="Times New Roman" w:cs="Times New Roman"/>
                <w:spacing w:val="-3"/>
                <w:position w:val="1"/>
              </w:rPr>
              <w:t>提前下达</w:t>
            </w:r>
            <w:r>
              <w:rPr>
                <w:rFonts w:hint="default" w:ascii="Times New Roman" w:hAnsi="Times New Roman" w:eastAsia="Arial" w:cs="Times New Roman"/>
                <w:spacing w:val="-3"/>
                <w:position w:val="1"/>
              </w:rPr>
              <w:t>2025</w:t>
            </w:r>
            <w:r>
              <w:rPr>
                <w:rFonts w:hint="default" w:ascii="Times New Roman" w:hAnsi="Times New Roman" w:cs="Times New Roman"/>
                <w:spacing w:val="-3"/>
                <w:position w:val="1"/>
              </w:rPr>
              <w:t>年中央城乡义务教育校舍安全保障经费项目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63" w:hRule="atLeast"/>
        </w:trPr>
        <w:tc>
          <w:tcPr>
            <w:tcW w:w="1101" w:type="dxa"/>
            <w:vAlign w:val="top"/>
          </w:tcPr>
          <w:p>
            <w:pPr>
              <w:pStyle w:val="8"/>
              <w:spacing w:before="291" w:line="222" w:lineRule="auto"/>
              <w:ind w:left="126"/>
              <w:rPr>
                <w:rFonts w:hint="default" w:ascii="Times New Roman" w:hAnsi="Times New Roman" w:cs="Times New Roman"/>
              </w:rPr>
            </w:pPr>
            <w:r>
              <w:rPr>
                <w:rFonts w:hint="default" w:ascii="Times New Roman" w:hAnsi="Times New Roman" w:cs="Times New Roman"/>
                <w:spacing w:val="-5"/>
              </w:rPr>
              <w:t>实施单位</w:t>
            </w:r>
          </w:p>
        </w:tc>
        <w:tc>
          <w:tcPr>
            <w:tcW w:w="8254" w:type="dxa"/>
            <w:gridSpan w:val="5"/>
            <w:vAlign w:val="top"/>
          </w:tcPr>
          <w:p>
            <w:pPr>
              <w:pStyle w:val="8"/>
              <w:spacing w:before="291" w:line="222" w:lineRule="auto"/>
              <w:ind w:left="3157"/>
              <w:rPr>
                <w:rFonts w:hint="default" w:ascii="Times New Roman" w:hAnsi="Times New Roman" w:cs="Times New Roman"/>
              </w:rPr>
            </w:pPr>
            <w:r>
              <w:rPr>
                <w:rFonts w:hint="default" w:ascii="Times New Roman" w:hAnsi="Times New Roman" w:cs="Times New Roman"/>
                <w:spacing w:val="-3"/>
              </w:rPr>
              <w:t>哈密市伊州区教育局</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5" w:hRule="atLeast"/>
        </w:trPr>
        <w:tc>
          <w:tcPr>
            <w:tcW w:w="1101" w:type="dxa"/>
            <w:vMerge w:val="restart"/>
            <w:tcBorders>
              <w:top w:val="single" w:color="auto" w:sz="4" w:space="0"/>
              <w:left w:val="single" w:color="auto" w:sz="4" w:space="0"/>
              <w:bottom w:val="single" w:color="auto" w:sz="4" w:space="0"/>
              <w:right w:val="single" w:color="auto" w:sz="4" w:space="0"/>
            </w:tcBorders>
            <w:vAlign w:val="top"/>
          </w:tcPr>
          <w:p>
            <w:pPr>
              <w:pStyle w:val="8"/>
              <w:spacing w:before="292" w:line="225" w:lineRule="auto"/>
              <w:ind w:left="123"/>
              <w:rPr>
                <w:rFonts w:hint="default" w:ascii="Times New Roman" w:hAnsi="Times New Roman" w:cs="Times New Roman"/>
              </w:rPr>
            </w:pPr>
            <w:r>
              <w:rPr>
                <w:rFonts w:hint="default" w:ascii="Times New Roman" w:hAnsi="Times New Roman" w:cs="Times New Roman"/>
                <w:spacing w:val="-4"/>
              </w:rPr>
              <w:t>项目资金</w:t>
            </w:r>
          </w:p>
          <w:p>
            <w:pPr>
              <w:spacing w:line="258" w:lineRule="auto"/>
              <w:rPr>
                <w:rFonts w:hint="default" w:ascii="Times New Roman" w:hAnsi="Times New Roman" w:cs="Times New Roman"/>
                <w:sz w:val="21"/>
              </w:rPr>
            </w:pPr>
          </w:p>
          <w:p>
            <w:pPr>
              <w:pStyle w:val="8"/>
              <w:spacing w:before="72" w:line="227" w:lineRule="auto"/>
              <w:ind w:left="122"/>
              <w:rPr>
                <w:rFonts w:hint="default" w:ascii="Times New Roman" w:hAnsi="Times New Roman" w:cs="Times New Roman"/>
              </w:rPr>
            </w:pPr>
            <w:r>
              <w:rPr>
                <w:rFonts w:hint="default" w:ascii="Times New Roman" w:hAnsi="Times New Roman" w:cs="Times New Roman"/>
                <w:spacing w:val="-4"/>
              </w:rPr>
              <w:t>（万元）</w:t>
            </w:r>
          </w:p>
        </w:tc>
        <w:tc>
          <w:tcPr>
            <w:tcW w:w="4011" w:type="dxa"/>
            <w:gridSpan w:val="3"/>
            <w:tcBorders>
              <w:top w:val="single" w:color="auto" w:sz="4" w:space="0"/>
              <w:left w:val="single" w:color="auto" w:sz="4" w:space="0"/>
              <w:bottom w:val="single" w:color="auto" w:sz="4" w:space="0"/>
              <w:right w:val="single" w:color="auto" w:sz="4" w:space="0"/>
            </w:tcBorders>
            <w:vAlign w:val="top"/>
          </w:tcPr>
          <w:p>
            <w:pPr>
              <w:pStyle w:val="8"/>
              <w:spacing w:before="293" w:line="223" w:lineRule="auto"/>
              <w:ind w:left="1252"/>
              <w:rPr>
                <w:rFonts w:hint="default" w:ascii="Times New Roman" w:hAnsi="Times New Roman" w:cs="Times New Roman"/>
              </w:rPr>
            </w:pPr>
            <w:r>
              <w:rPr>
                <w:rFonts w:hint="default" w:ascii="Times New Roman" w:hAnsi="Times New Roman" w:cs="Times New Roman"/>
                <w:spacing w:val="-3"/>
              </w:rPr>
              <w:t>年度资金总额：</w:t>
            </w:r>
          </w:p>
        </w:tc>
        <w:tc>
          <w:tcPr>
            <w:tcW w:w="4243" w:type="dxa"/>
            <w:gridSpan w:val="2"/>
            <w:tcBorders>
              <w:left w:val="single" w:color="auto" w:sz="4" w:space="0"/>
            </w:tcBorders>
            <w:vAlign w:val="top"/>
          </w:tcPr>
          <w:p>
            <w:pPr>
              <w:spacing w:before="284" w:line="264" w:lineRule="exact"/>
              <w:ind w:left="1926"/>
              <w:rPr>
                <w:rFonts w:hint="default" w:ascii="Times New Roman" w:hAnsi="Times New Roman" w:eastAsia="Arial" w:cs="Times New Roman"/>
                <w:sz w:val="22"/>
                <w:szCs w:val="22"/>
              </w:rPr>
            </w:pPr>
            <w:r>
              <w:rPr>
                <w:rFonts w:hint="default" w:ascii="Times New Roman" w:hAnsi="Times New Roman" w:eastAsia="Arial" w:cs="Times New Roman"/>
                <w:spacing w:val="-17"/>
                <w:sz w:val="22"/>
                <w:szCs w:val="22"/>
              </w:rPr>
              <w:t>1914</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4" w:hRule="atLeast"/>
        </w:trPr>
        <w:tc>
          <w:tcPr>
            <w:tcW w:w="1101" w:type="dxa"/>
            <w:vMerge w:val="continue"/>
            <w:tcBorders>
              <w:top w:val="single" w:color="auto" w:sz="4" w:space="0"/>
              <w:left w:val="single" w:color="auto" w:sz="4" w:space="0"/>
              <w:bottom w:val="single" w:color="auto" w:sz="4" w:space="0"/>
              <w:right w:val="single" w:color="auto" w:sz="4" w:space="0"/>
            </w:tcBorders>
            <w:vAlign w:val="top"/>
          </w:tcPr>
          <w:p>
            <w:pPr>
              <w:rPr>
                <w:rFonts w:hint="default" w:ascii="Times New Roman" w:hAnsi="Times New Roman" w:cs="Times New Roman"/>
                <w:sz w:val="21"/>
              </w:rPr>
            </w:pPr>
          </w:p>
        </w:tc>
        <w:tc>
          <w:tcPr>
            <w:tcW w:w="4011" w:type="dxa"/>
            <w:gridSpan w:val="3"/>
            <w:tcBorders>
              <w:top w:val="single" w:color="auto" w:sz="4" w:space="0"/>
              <w:left w:val="single" w:color="auto" w:sz="4" w:space="0"/>
              <w:bottom w:val="single" w:color="auto" w:sz="4" w:space="0"/>
              <w:right w:val="single" w:color="auto" w:sz="4" w:space="0"/>
            </w:tcBorders>
            <w:vAlign w:val="top"/>
          </w:tcPr>
          <w:p>
            <w:pPr>
              <w:pStyle w:val="8"/>
              <w:spacing w:before="292" w:line="223" w:lineRule="auto"/>
              <w:ind w:left="1250"/>
              <w:rPr>
                <w:rFonts w:hint="default" w:ascii="Times New Roman" w:hAnsi="Times New Roman" w:cs="Times New Roman"/>
              </w:rPr>
            </w:pPr>
            <w:r>
              <w:rPr>
                <w:rFonts w:hint="default" w:ascii="Times New Roman" w:hAnsi="Times New Roman" w:cs="Times New Roman"/>
                <w:spacing w:val="-3"/>
              </w:rPr>
              <w:t>其中：财政拨款</w:t>
            </w:r>
          </w:p>
        </w:tc>
        <w:tc>
          <w:tcPr>
            <w:tcW w:w="4243" w:type="dxa"/>
            <w:gridSpan w:val="2"/>
            <w:tcBorders>
              <w:left w:val="single" w:color="auto" w:sz="4" w:space="0"/>
            </w:tcBorders>
            <w:vAlign w:val="top"/>
          </w:tcPr>
          <w:p>
            <w:pPr>
              <w:spacing w:before="283" w:line="264" w:lineRule="exact"/>
              <w:ind w:left="1926"/>
              <w:rPr>
                <w:rFonts w:hint="default" w:ascii="Times New Roman" w:hAnsi="Times New Roman" w:eastAsia="Arial" w:cs="Times New Roman"/>
                <w:sz w:val="22"/>
                <w:szCs w:val="22"/>
              </w:rPr>
            </w:pPr>
            <w:r>
              <w:rPr>
                <w:rFonts w:hint="default" w:ascii="Times New Roman" w:hAnsi="Times New Roman" w:eastAsia="Arial" w:cs="Times New Roman"/>
                <w:spacing w:val="-17"/>
                <w:sz w:val="22"/>
                <w:szCs w:val="22"/>
              </w:rPr>
              <w:t>1914</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4" w:hRule="atLeast"/>
        </w:trPr>
        <w:tc>
          <w:tcPr>
            <w:tcW w:w="1101" w:type="dxa"/>
            <w:vMerge w:val="continue"/>
            <w:tcBorders>
              <w:top w:val="single" w:color="auto" w:sz="4" w:space="0"/>
              <w:left w:val="single" w:color="auto" w:sz="4" w:space="0"/>
              <w:bottom w:val="single" w:color="auto" w:sz="4" w:space="0"/>
              <w:right w:val="single" w:color="auto" w:sz="4" w:space="0"/>
            </w:tcBorders>
            <w:vAlign w:val="top"/>
          </w:tcPr>
          <w:p>
            <w:pPr>
              <w:rPr>
                <w:rFonts w:hint="default" w:ascii="Times New Roman" w:hAnsi="Times New Roman" w:cs="Times New Roman"/>
                <w:sz w:val="21"/>
              </w:rPr>
            </w:pPr>
          </w:p>
        </w:tc>
        <w:tc>
          <w:tcPr>
            <w:tcW w:w="4011" w:type="dxa"/>
            <w:gridSpan w:val="3"/>
            <w:tcBorders>
              <w:top w:val="single" w:color="auto" w:sz="4" w:space="0"/>
              <w:left w:val="single" w:color="auto" w:sz="4" w:space="0"/>
              <w:bottom w:val="single" w:color="auto" w:sz="4" w:space="0"/>
              <w:right w:val="single" w:color="auto" w:sz="4" w:space="0"/>
            </w:tcBorders>
            <w:vAlign w:val="top"/>
          </w:tcPr>
          <w:p>
            <w:pPr>
              <w:pStyle w:val="8"/>
              <w:spacing w:before="293" w:line="222" w:lineRule="auto"/>
              <w:ind w:left="1578"/>
              <w:rPr>
                <w:rFonts w:hint="default" w:ascii="Times New Roman" w:hAnsi="Times New Roman" w:cs="Times New Roman"/>
              </w:rPr>
            </w:pPr>
            <w:r>
              <w:rPr>
                <w:rFonts w:hint="default" w:ascii="Times New Roman" w:hAnsi="Times New Roman" w:cs="Times New Roman"/>
                <w:spacing w:val="-4"/>
              </w:rPr>
              <w:t>其他资金</w:t>
            </w:r>
          </w:p>
        </w:tc>
        <w:tc>
          <w:tcPr>
            <w:tcW w:w="4243" w:type="dxa"/>
            <w:gridSpan w:val="2"/>
            <w:tcBorders>
              <w:left w:val="single" w:color="auto" w:sz="4" w:space="0"/>
            </w:tcBorders>
            <w:vAlign w:val="top"/>
          </w:tcPr>
          <w:p>
            <w:pPr>
              <w:spacing w:before="284" w:line="264" w:lineRule="exact"/>
              <w:ind w:left="2072"/>
              <w:rPr>
                <w:rFonts w:hint="default" w:ascii="Times New Roman" w:hAnsi="Times New Roman" w:eastAsia="Arial" w:cs="Times New Roman"/>
                <w:sz w:val="22"/>
                <w:szCs w:val="22"/>
              </w:rPr>
            </w:pPr>
            <w:r>
              <w:rPr>
                <w:rFonts w:hint="default" w:ascii="Times New Roman" w:hAnsi="Times New Roman" w:eastAsia="Arial" w:cs="Times New Roman"/>
                <w:sz w:val="22"/>
                <w:szCs w:val="22"/>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5" w:hRule="atLeast"/>
        </w:trPr>
        <w:tc>
          <w:tcPr>
            <w:tcW w:w="1101" w:type="dxa"/>
            <w:vMerge w:val="restart"/>
            <w:tcBorders>
              <w:bottom w:val="nil"/>
            </w:tcBorders>
            <w:vAlign w:val="top"/>
          </w:tcPr>
          <w:p>
            <w:pPr>
              <w:pStyle w:val="8"/>
              <w:spacing w:before="296" w:line="223" w:lineRule="auto"/>
              <w:ind w:left="131"/>
              <w:rPr>
                <w:rFonts w:hint="default" w:ascii="Times New Roman" w:hAnsi="Times New Roman" w:cs="Times New Roman"/>
              </w:rPr>
            </w:pPr>
            <w:r>
              <w:rPr>
                <w:rFonts w:hint="default" w:ascii="Times New Roman" w:hAnsi="Times New Roman" w:cs="Times New Roman"/>
                <w:spacing w:val="-6"/>
              </w:rPr>
              <w:t>总体目标</w:t>
            </w:r>
          </w:p>
        </w:tc>
        <w:tc>
          <w:tcPr>
            <w:tcW w:w="8254" w:type="dxa"/>
            <w:gridSpan w:val="5"/>
            <w:vAlign w:val="top"/>
          </w:tcPr>
          <w:p>
            <w:pPr>
              <w:pStyle w:val="8"/>
              <w:spacing w:before="296" w:line="223" w:lineRule="auto"/>
              <w:ind w:left="3482"/>
              <w:rPr>
                <w:rFonts w:hint="default" w:ascii="Times New Roman" w:hAnsi="Times New Roman" w:cs="Times New Roman"/>
              </w:rPr>
            </w:pPr>
            <w:r>
              <w:rPr>
                <w:rFonts w:hint="default" w:ascii="Times New Roman" w:hAnsi="Times New Roman" w:cs="Times New Roman"/>
                <w:spacing w:val="-3"/>
              </w:rPr>
              <w:t>年度绩效目标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204" w:hRule="atLeast"/>
        </w:trPr>
        <w:tc>
          <w:tcPr>
            <w:tcW w:w="1101" w:type="dxa"/>
            <w:vMerge w:val="continue"/>
            <w:tcBorders>
              <w:top w:val="nil"/>
            </w:tcBorders>
            <w:vAlign w:val="top"/>
          </w:tcPr>
          <w:p>
            <w:pPr>
              <w:rPr>
                <w:rFonts w:hint="default" w:ascii="Times New Roman" w:hAnsi="Times New Roman" w:cs="Times New Roman"/>
                <w:sz w:val="21"/>
              </w:rPr>
            </w:pPr>
          </w:p>
        </w:tc>
        <w:tc>
          <w:tcPr>
            <w:tcW w:w="8254" w:type="dxa"/>
            <w:gridSpan w:val="5"/>
            <w:vAlign w:val="top"/>
          </w:tcPr>
          <w:p>
            <w:pPr>
              <w:pStyle w:val="8"/>
              <w:spacing w:before="295" w:line="377" w:lineRule="auto"/>
              <w:ind w:left="117" w:right="105" w:firstLine="5"/>
              <w:rPr>
                <w:rFonts w:hint="default" w:ascii="Times New Roman" w:hAnsi="Times New Roman" w:cs="Times New Roman"/>
              </w:rPr>
            </w:pPr>
            <w:r>
              <w:rPr>
                <w:rFonts w:hint="default" w:ascii="Times New Roman" w:hAnsi="Times New Roman" w:cs="Times New Roman"/>
                <w:spacing w:val="-3"/>
              </w:rPr>
              <w:t>通过修建学校食堂和教学辅助用房，配备必要的设施设备，不断</w:t>
            </w:r>
            <w:r>
              <w:rPr>
                <w:rFonts w:hint="default" w:ascii="Times New Roman" w:hAnsi="Times New Roman" w:cs="Times New Roman"/>
                <w:spacing w:val="-4"/>
              </w:rPr>
              <w:t>改善办学条件，加快</w:t>
            </w:r>
            <w:r>
              <w:rPr>
                <w:rFonts w:hint="default" w:ascii="Times New Roman" w:hAnsi="Times New Roman" w:cs="Times New Roman"/>
                <w:spacing w:val="-3"/>
              </w:rPr>
              <w:t>教育发展。</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5" w:hRule="atLeast"/>
        </w:trPr>
        <w:tc>
          <w:tcPr>
            <w:tcW w:w="1101" w:type="dxa"/>
            <w:vMerge w:val="restart"/>
            <w:vAlign w:val="top"/>
          </w:tcPr>
          <w:p>
            <w:pPr>
              <w:pStyle w:val="8"/>
              <w:spacing w:before="296" w:line="223" w:lineRule="auto"/>
              <w:ind w:left="125"/>
              <w:jc w:val="left"/>
              <w:rPr>
                <w:rFonts w:hint="default" w:ascii="Times New Roman" w:hAnsi="Times New Roman" w:cs="Times New Roman"/>
                <w:spacing w:val="-5"/>
              </w:rPr>
            </w:pPr>
          </w:p>
          <w:p>
            <w:pPr>
              <w:pStyle w:val="8"/>
              <w:spacing w:before="296" w:line="223" w:lineRule="auto"/>
              <w:ind w:left="125"/>
              <w:jc w:val="left"/>
              <w:rPr>
                <w:rFonts w:hint="default" w:ascii="Times New Roman" w:hAnsi="Times New Roman" w:cs="Times New Roman"/>
                <w:spacing w:val="-5"/>
              </w:rPr>
            </w:pPr>
          </w:p>
          <w:p>
            <w:pPr>
              <w:pStyle w:val="8"/>
              <w:spacing w:before="296" w:line="223" w:lineRule="auto"/>
              <w:ind w:left="125"/>
              <w:jc w:val="left"/>
              <w:rPr>
                <w:rFonts w:hint="default" w:ascii="Times New Roman" w:hAnsi="Times New Roman" w:cs="Times New Roman"/>
                <w:spacing w:val="-5"/>
              </w:rPr>
            </w:pPr>
          </w:p>
          <w:p>
            <w:pPr>
              <w:pStyle w:val="8"/>
              <w:spacing w:before="296" w:line="223" w:lineRule="auto"/>
              <w:ind w:left="125"/>
              <w:jc w:val="left"/>
              <w:rPr>
                <w:rFonts w:hint="default" w:ascii="Times New Roman" w:hAnsi="Times New Roman" w:cs="Times New Roman"/>
                <w:spacing w:val="-5"/>
              </w:rPr>
            </w:pPr>
          </w:p>
          <w:p>
            <w:pPr>
              <w:pStyle w:val="8"/>
              <w:spacing w:before="296" w:line="223" w:lineRule="auto"/>
              <w:ind w:left="125"/>
              <w:jc w:val="left"/>
              <w:rPr>
                <w:rFonts w:hint="default" w:ascii="Times New Roman" w:hAnsi="Times New Roman" w:cs="Times New Roman"/>
              </w:rPr>
            </w:pPr>
            <w:r>
              <w:rPr>
                <w:rFonts w:hint="default" w:ascii="Times New Roman" w:hAnsi="Times New Roman" w:cs="Times New Roman"/>
                <w:spacing w:val="-5"/>
              </w:rPr>
              <w:t>绩效指标</w:t>
            </w:r>
          </w:p>
        </w:tc>
        <w:tc>
          <w:tcPr>
            <w:tcW w:w="1449" w:type="dxa"/>
            <w:vAlign w:val="top"/>
          </w:tcPr>
          <w:p>
            <w:pPr>
              <w:pStyle w:val="8"/>
              <w:spacing w:before="296" w:line="223" w:lineRule="auto"/>
              <w:ind w:left="299"/>
              <w:rPr>
                <w:rFonts w:hint="default" w:ascii="Times New Roman" w:hAnsi="Times New Roman" w:cs="Times New Roman"/>
              </w:rPr>
            </w:pPr>
            <w:r>
              <w:rPr>
                <w:rFonts w:hint="default" w:ascii="Times New Roman" w:hAnsi="Times New Roman" w:cs="Times New Roman"/>
                <w:spacing w:val="-5"/>
              </w:rPr>
              <w:t>一级指标</w:t>
            </w:r>
          </w:p>
        </w:tc>
        <w:tc>
          <w:tcPr>
            <w:tcW w:w="1700" w:type="dxa"/>
            <w:vAlign w:val="top"/>
          </w:tcPr>
          <w:p>
            <w:pPr>
              <w:pStyle w:val="8"/>
              <w:spacing w:before="296" w:line="223" w:lineRule="auto"/>
              <w:ind w:left="428"/>
              <w:rPr>
                <w:rFonts w:hint="default" w:ascii="Times New Roman" w:hAnsi="Times New Roman" w:cs="Times New Roman"/>
              </w:rPr>
            </w:pPr>
            <w:r>
              <w:rPr>
                <w:rFonts w:hint="default" w:ascii="Times New Roman" w:hAnsi="Times New Roman" w:cs="Times New Roman"/>
                <w:spacing w:val="-6"/>
              </w:rPr>
              <w:t>二级指标</w:t>
            </w:r>
          </w:p>
        </w:tc>
        <w:tc>
          <w:tcPr>
            <w:tcW w:w="3400" w:type="dxa"/>
            <w:gridSpan w:val="2"/>
            <w:vAlign w:val="top"/>
          </w:tcPr>
          <w:p>
            <w:pPr>
              <w:pStyle w:val="8"/>
              <w:spacing w:before="296" w:line="223" w:lineRule="auto"/>
              <w:ind w:left="1278"/>
              <w:rPr>
                <w:rFonts w:hint="default" w:ascii="Times New Roman" w:hAnsi="Times New Roman" w:cs="Times New Roman"/>
              </w:rPr>
            </w:pPr>
            <w:r>
              <w:rPr>
                <w:rFonts w:hint="default" w:ascii="Times New Roman" w:hAnsi="Times New Roman" w:cs="Times New Roman"/>
                <w:spacing w:val="-5"/>
              </w:rPr>
              <w:t>三级指标</w:t>
            </w:r>
          </w:p>
        </w:tc>
        <w:tc>
          <w:tcPr>
            <w:tcW w:w="1705" w:type="dxa"/>
            <w:vAlign w:val="top"/>
          </w:tcPr>
          <w:p>
            <w:pPr>
              <w:pStyle w:val="8"/>
              <w:spacing w:before="296" w:line="223" w:lineRule="auto"/>
              <w:ind w:left="533"/>
              <w:rPr>
                <w:rFonts w:hint="default" w:ascii="Times New Roman" w:hAnsi="Times New Roman" w:cs="Times New Roman"/>
              </w:rPr>
            </w:pPr>
            <w:r>
              <w:rPr>
                <w:rFonts w:hint="default" w:ascii="Times New Roman" w:hAnsi="Times New Roman" w:cs="Times New Roman"/>
                <w:spacing w:val="-5"/>
              </w:rPr>
              <w:t>指标值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7" w:hRule="atLeast"/>
        </w:trPr>
        <w:tc>
          <w:tcPr>
            <w:tcW w:w="1101" w:type="dxa"/>
            <w:vMerge w:val="continue"/>
            <w:vAlign w:val="top"/>
          </w:tcPr>
          <w:p>
            <w:pPr>
              <w:pStyle w:val="8"/>
              <w:spacing w:before="296" w:line="223" w:lineRule="auto"/>
              <w:ind w:left="125"/>
              <w:rPr>
                <w:rFonts w:hint="default" w:ascii="Times New Roman" w:hAnsi="Times New Roman" w:cs="Times New Roman"/>
              </w:rPr>
            </w:pPr>
          </w:p>
        </w:tc>
        <w:tc>
          <w:tcPr>
            <w:tcW w:w="1449" w:type="dxa"/>
            <w:vAlign w:val="top"/>
          </w:tcPr>
          <w:p>
            <w:pPr>
              <w:rPr>
                <w:rFonts w:hint="default" w:ascii="Times New Roman" w:hAnsi="Times New Roman" w:cs="Times New Roman"/>
                <w:sz w:val="21"/>
              </w:rPr>
            </w:pPr>
          </w:p>
        </w:tc>
        <w:tc>
          <w:tcPr>
            <w:tcW w:w="1700" w:type="dxa"/>
            <w:vAlign w:val="top"/>
          </w:tcPr>
          <w:p>
            <w:pPr>
              <w:pStyle w:val="8"/>
              <w:spacing w:before="296" w:line="223" w:lineRule="auto"/>
              <w:ind w:left="420"/>
              <w:rPr>
                <w:rFonts w:hint="default" w:ascii="Times New Roman" w:hAnsi="Times New Roman" w:cs="Times New Roman"/>
              </w:rPr>
            </w:pPr>
            <w:r>
              <w:rPr>
                <w:rFonts w:hint="default" w:ascii="Times New Roman" w:hAnsi="Times New Roman" w:cs="Times New Roman"/>
                <w:spacing w:val="-4"/>
              </w:rPr>
              <w:t>数量指标</w:t>
            </w:r>
          </w:p>
        </w:tc>
        <w:tc>
          <w:tcPr>
            <w:tcW w:w="3400" w:type="dxa"/>
            <w:gridSpan w:val="2"/>
            <w:vAlign w:val="top"/>
          </w:tcPr>
          <w:p>
            <w:pPr>
              <w:pStyle w:val="8"/>
              <w:spacing w:before="296" w:line="222" w:lineRule="auto"/>
              <w:ind w:left="721"/>
              <w:rPr>
                <w:rFonts w:hint="default" w:ascii="Times New Roman" w:hAnsi="Times New Roman" w:cs="Times New Roman"/>
              </w:rPr>
            </w:pPr>
            <w:r>
              <w:rPr>
                <w:rFonts w:hint="default" w:ascii="Times New Roman" w:hAnsi="Times New Roman" w:cs="Times New Roman"/>
                <w:spacing w:val="-2"/>
              </w:rPr>
              <w:t>新建或扩建学校个数</w:t>
            </w:r>
          </w:p>
        </w:tc>
        <w:tc>
          <w:tcPr>
            <w:tcW w:w="1705" w:type="dxa"/>
            <w:vAlign w:val="top"/>
          </w:tcPr>
          <w:p>
            <w:pPr>
              <w:pStyle w:val="8"/>
              <w:spacing w:before="287" w:line="304" w:lineRule="exact"/>
              <w:ind w:left="558"/>
              <w:rPr>
                <w:rFonts w:hint="default" w:ascii="Times New Roman" w:hAnsi="Times New Roman" w:cs="Times New Roman"/>
              </w:rPr>
            </w:pPr>
            <w:r>
              <w:rPr>
                <w:rFonts w:hint="default" w:ascii="Times New Roman" w:hAnsi="Times New Roman" w:eastAsia="Arial" w:cs="Times New Roman"/>
                <w:spacing w:val="-15"/>
                <w:position w:val="1"/>
              </w:rPr>
              <w:t>&gt;=4</w:t>
            </w:r>
            <w:r>
              <w:rPr>
                <w:rFonts w:hint="default" w:ascii="Times New Roman" w:hAnsi="Times New Roman" w:cs="Times New Roman"/>
                <w:spacing w:val="-15"/>
                <w:position w:val="1"/>
              </w:rPr>
              <w:t>所</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9" w:hRule="atLeast"/>
        </w:trPr>
        <w:tc>
          <w:tcPr>
            <w:tcW w:w="1101" w:type="dxa"/>
            <w:vMerge w:val="continue"/>
            <w:vAlign w:val="top"/>
          </w:tcPr>
          <w:p>
            <w:pPr>
              <w:rPr>
                <w:rFonts w:hint="default" w:ascii="Times New Roman" w:hAnsi="Times New Roman" w:cs="Times New Roman"/>
                <w:sz w:val="21"/>
              </w:rPr>
            </w:pPr>
          </w:p>
        </w:tc>
        <w:tc>
          <w:tcPr>
            <w:tcW w:w="1449" w:type="dxa"/>
            <w:vMerge w:val="restart"/>
            <w:tcBorders>
              <w:bottom w:val="nil"/>
            </w:tcBorders>
            <w:vAlign w:val="top"/>
          </w:tcPr>
          <w:p>
            <w:pPr>
              <w:pStyle w:val="8"/>
              <w:spacing w:before="295" w:line="223" w:lineRule="auto"/>
              <w:ind w:left="297"/>
              <w:rPr>
                <w:rFonts w:hint="default" w:ascii="Times New Roman" w:hAnsi="Times New Roman" w:cs="Times New Roman"/>
              </w:rPr>
            </w:pPr>
            <w:r>
              <w:rPr>
                <w:rFonts w:hint="default" w:ascii="Times New Roman" w:hAnsi="Times New Roman" w:cs="Times New Roman"/>
                <w:spacing w:val="-4"/>
              </w:rPr>
              <w:t>产出指标</w:t>
            </w:r>
          </w:p>
        </w:tc>
        <w:tc>
          <w:tcPr>
            <w:tcW w:w="1700" w:type="dxa"/>
            <w:vAlign w:val="top"/>
          </w:tcPr>
          <w:p>
            <w:pPr>
              <w:pStyle w:val="8"/>
              <w:spacing w:before="295" w:line="223" w:lineRule="auto"/>
              <w:ind w:left="426"/>
              <w:rPr>
                <w:rFonts w:hint="default" w:ascii="Times New Roman" w:hAnsi="Times New Roman" w:cs="Times New Roman"/>
              </w:rPr>
            </w:pPr>
            <w:r>
              <w:rPr>
                <w:rFonts w:hint="default" w:ascii="Times New Roman" w:hAnsi="Times New Roman" w:cs="Times New Roman"/>
                <w:spacing w:val="-5"/>
              </w:rPr>
              <w:t>质量指标</w:t>
            </w:r>
          </w:p>
        </w:tc>
        <w:tc>
          <w:tcPr>
            <w:tcW w:w="3400" w:type="dxa"/>
            <w:gridSpan w:val="2"/>
            <w:vAlign w:val="top"/>
          </w:tcPr>
          <w:p>
            <w:pPr>
              <w:pStyle w:val="8"/>
              <w:spacing w:before="295" w:line="223" w:lineRule="auto"/>
              <w:ind w:left="393"/>
              <w:rPr>
                <w:rFonts w:hint="default" w:ascii="Times New Roman" w:hAnsi="Times New Roman" w:cs="Times New Roman"/>
              </w:rPr>
            </w:pPr>
            <w:r>
              <w:rPr>
                <w:rFonts w:hint="default" w:ascii="Times New Roman" w:hAnsi="Times New Roman" w:cs="Times New Roman"/>
                <w:spacing w:val="-2"/>
              </w:rPr>
              <w:t>新建或扩建工程验收合格率</w:t>
            </w:r>
          </w:p>
        </w:tc>
        <w:tc>
          <w:tcPr>
            <w:tcW w:w="1705" w:type="dxa"/>
            <w:vAlign w:val="top"/>
          </w:tcPr>
          <w:p>
            <w:pPr>
              <w:spacing w:before="287" w:line="264" w:lineRule="exact"/>
              <w:ind w:left="581"/>
              <w:rPr>
                <w:rFonts w:hint="default" w:ascii="Times New Roman" w:hAnsi="Times New Roman" w:eastAsia="Arial" w:cs="Times New Roman"/>
                <w:sz w:val="22"/>
                <w:szCs w:val="22"/>
              </w:rPr>
            </w:pPr>
            <w:r>
              <w:rPr>
                <w:rFonts w:hint="default" w:ascii="Times New Roman" w:hAnsi="Times New Roman" w:eastAsia="Arial" w:cs="Times New Roman"/>
                <w:spacing w:val="-13"/>
                <w:sz w:val="22"/>
                <w:szCs w:val="22"/>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4" w:hRule="atLeast"/>
        </w:trPr>
        <w:tc>
          <w:tcPr>
            <w:tcW w:w="1101" w:type="dxa"/>
            <w:vMerge w:val="continue"/>
            <w:vAlign w:val="top"/>
          </w:tcPr>
          <w:p>
            <w:pPr>
              <w:rPr>
                <w:rFonts w:hint="default" w:ascii="Times New Roman" w:hAnsi="Times New Roman" w:cs="Times New Roman"/>
                <w:sz w:val="21"/>
              </w:rPr>
            </w:pPr>
          </w:p>
        </w:tc>
        <w:tc>
          <w:tcPr>
            <w:tcW w:w="1449" w:type="dxa"/>
            <w:vMerge w:val="continue"/>
            <w:tcBorders>
              <w:top w:val="nil"/>
            </w:tcBorders>
            <w:vAlign w:val="top"/>
          </w:tcPr>
          <w:p>
            <w:pPr>
              <w:rPr>
                <w:rFonts w:hint="default" w:ascii="Times New Roman" w:hAnsi="Times New Roman" w:cs="Times New Roman"/>
                <w:sz w:val="21"/>
              </w:rPr>
            </w:pPr>
          </w:p>
        </w:tc>
        <w:tc>
          <w:tcPr>
            <w:tcW w:w="1700" w:type="dxa"/>
            <w:vAlign w:val="top"/>
          </w:tcPr>
          <w:p>
            <w:pPr>
              <w:pStyle w:val="8"/>
              <w:spacing w:before="291" w:line="223" w:lineRule="auto"/>
              <w:ind w:left="436"/>
              <w:rPr>
                <w:rFonts w:hint="default" w:ascii="Times New Roman" w:hAnsi="Times New Roman" w:cs="Times New Roman"/>
              </w:rPr>
            </w:pPr>
            <w:r>
              <w:rPr>
                <w:rFonts w:hint="default" w:ascii="Times New Roman" w:hAnsi="Times New Roman" w:cs="Times New Roman"/>
                <w:spacing w:val="-8"/>
              </w:rPr>
              <w:t>时效指标</w:t>
            </w:r>
          </w:p>
        </w:tc>
        <w:tc>
          <w:tcPr>
            <w:tcW w:w="3400" w:type="dxa"/>
            <w:gridSpan w:val="2"/>
            <w:vAlign w:val="top"/>
          </w:tcPr>
          <w:p>
            <w:pPr>
              <w:pStyle w:val="8"/>
              <w:spacing w:before="291" w:line="222" w:lineRule="auto"/>
              <w:ind w:left="393"/>
              <w:rPr>
                <w:rFonts w:hint="default" w:ascii="Times New Roman" w:hAnsi="Times New Roman" w:cs="Times New Roman"/>
              </w:rPr>
            </w:pPr>
            <w:r>
              <w:rPr>
                <w:rFonts w:hint="default" w:ascii="Times New Roman" w:hAnsi="Times New Roman" w:cs="Times New Roman"/>
                <w:spacing w:val="-2"/>
              </w:rPr>
              <w:t>建设、维修工程完工及时率</w:t>
            </w:r>
          </w:p>
        </w:tc>
        <w:tc>
          <w:tcPr>
            <w:tcW w:w="1705" w:type="dxa"/>
            <w:vAlign w:val="top"/>
          </w:tcPr>
          <w:p>
            <w:pPr>
              <w:spacing w:before="282" w:line="264" w:lineRule="exact"/>
              <w:ind w:left="581"/>
              <w:rPr>
                <w:rFonts w:hint="default" w:ascii="Times New Roman" w:hAnsi="Times New Roman" w:eastAsia="Arial" w:cs="Times New Roman"/>
                <w:sz w:val="22"/>
                <w:szCs w:val="22"/>
              </w:rPr>
            </w:pPr>
            <w:r>
              <w:rPr>
                <w:rFonts w:hint="default" w:ascii="Times New Roman" w:hAnsi="Times New Roman" w:eastAsia="Arial" w:cs="Times New Roman"/>
                <w:spacing w:val="-13"/>
                <w:sz w:val="22"/>
                <w:szCs w:val="22"/>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4" w:hRule="atLeast"/>
        </w:trPr>
        <w:tc>
          <w:tcPr>
            <w:tcW w:w="1101" w:type="dxa"/>
            <w:vMerge w:val="continue"/>
            <w:vAlign w:val="top"/>
          </w:tcPr>
          <w:p>
            <w:pPr>
              <w:rPr>
                <w:rFonts w:hint="default" w:ascii="Times New Roman" w:hAnsi="Times New Roman" w:cs="Times New Roman"/>
                <w:sz w:val="21"/>
              </w:rPr>
            </w:pPr>
          </w:p>
        </w:tc>
        <w:tc>
          <w:tcPr>
            <w:tcW w:w="1449" w:type="dxa"/>
            <w:vAlign w:val="top"/>
          </w:tcPr>
          <w:p>
            <w:pPr>
              <w:pStyle w:val="8"/>
              <w:spacing w:before="292" w:line="223" w:lineRule="auto"/>
              <w:ind w:left="299"/>
              <w:rPr>
                <w:rFonts w:hint="default" w:ascii="Times New Roman" w:hAnsi="Times New Roman" w:cs="Times New Roman"/>
              </w:rPr>
            </w:pPr>
            <w:r>
              <w:rPr>
                <w:rFonts w:hint="default" w:ascii="Times New Roman" w:hAnsi="Times New Roman" w:cs="Times New Roman"/>
                <w:spacing w:val="-5"/>
              </w:rPr>
              <w:t>成本指标</w:t>
            </w:r>
          </w:p>
        </w:tc>
        <w:tc>
          <w:tcPr>
            <w:tcW w:w="1700" w:type="dxa"/>
            <w:vAlign w:val="top"/>
          </w:tcPr>
          <w:p>
            <w:pPr>
              <w:pStyle w:val="8"/>
              <w:spacing w:before="291" w:line="222" w:lineRule="auto"/>
              <w:ind w:left="200"/>
              <w:rPr>
                <w:rFonts w:hint="default" w:ascii="Times New Roman" w:hAnsi="Times New Roman" w:cs="Times New Roman"/>
              </w:rPr>
            </w:pPr>
            <w:r>
              <w:rPr>
                <w:rFonts w:hint="default" w:ascii="Times New Roman" w:hAnsi="Times New Roman" w:cs="Times New Roman"/>
                <w:spacing w:val="-3"/>
              </w:rPr>
              <w:t>经济成本指标</w:t>
            </w:r>
          </w:p>
        </w:tc>
        <w:tc>
          <w:tcPr>
            <w:tcW w:w="3400" w:type="dxa"/>
            <w:gridSpan w:val="2"/>
            <w:vAlign w:val="top"/>
          </w:tcPr>
          <w:p>
            <w:pPr>
              <w:pStyle w:val="8"/>
              <w:spacing w:before="291" w:line="222" w:lineRule="auto"/>
              <w:ind w:left="832"/>
              <w:rPr>
                <w:rFonts w:hint="default" w:ascii="Times New Roman" w:hAnsi="Times New Roman" w:cs="Times New Roman"/>
              </w:rPr>
            </w:pPr>
            <w:r>
              <w:rPr>
                <w:rFonts w:hint="default" w:ascii="Times New Roman" w:hAnsi="Times New Roman" w:cs="Times New Roman"/>
                <w:spacing w:val="-2"/>
              </w:rPr>
              <w:t>校舍安全保障经费</w:t>
            </w:r>
          </w:p>
        </w:tc>
        <w:tc>
          <w:tcPr>
            <w:tcW w:w="1705" w:type="dxa"/>
            <w:vAlign w:val="top"/>
          </w:tcPr>
          <w:p>
            <w:pPr>
              <w:pStyle w:val="8"/>
              <w:spacing w:before="283" w:line="308" w:lineRule="exact"/>
              <w:ind w:left="277"/>
              <w:rPr>
                <w:rFonts w:hint="default" w:ascii="Times New Roman" w:hAnsi="Times New Roman" w:cs="Times New Roman"/>
              </w:rPr>
            </w:pPr>
            <w:r>
              <w:rPr>
                <w:rFonts w:hint="default" w:ascii="Times New Roman" w:hAnsi="Times New Roman" w:eastAsia="Arial" w:cs="Times New Roman"/>
                <w:spacing w:val="-14"/>
                <w:position w:val="2"/>
              </w:rPr>
              <w:t>&lt;=1914</w:t>
            </w:r>
            <w:r>
              <w:rPr>
                <w:rFonts w:hint="default" w:ascii="Times New Roman" w:hAnsi="Times New Roman" w:cs="Times New Roman"/>
                <w:spacing w:val="-14"/>
                <w:position w:val="2"/>
              </w:rPr>
              <w:t>万元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4" w:hRule="atLeast"/>
        </w:trPr>
        <w:tc>
          <w:tcPr>
            <w:tcW w:w="1101" w:type="dxa"/>
            <w:vMerge w:val="continue"/>
            <w:vAlign w:val="top"/>
          </w:tcPr>
          <w:p>
            <w:pPr>
              <w:rPr>
                <w:rFonts w:hint="default" w:ascii="Times New Roman" w:hAnsi="Times New Roman" w:cs="Times New Roman"/>
                <w:sz w:val="21"/>
              </w:rPr>
            </w:pPr>
          </w:p>
        </w:tc>
        <w:tc>
          <w:tcPr>
            <w:tcW w:w="1449" w:type="dxa"/>
            <w:vMerge w:val="restart"/>
            <w:tcBorders>
              <w:bottom w:val="nil"/>
            </w:tcBorders>
            <w:vAlign w:val="top"/>
          </w:tcPr>
          <w:p>
            <w:pPr>
              <w:pStyle w:val="8"/>
              <w:spacing w:before="299" w:line="224" w:lineRule="auto"/>
              <w:ind w:left="519"/>
              <w:rPr>
                <w:rFonts w:hint="default" w:ascii="Times New Roman" w:hAnsi="Times New Roman" w:cs="Times New Roman"/>
              </w:rPr>
            </w:pPr>
            <w:r>
              <w:rPr>
                <w:rFonts w:hint="default" w:ascii="Times New Roman" w:hAnsi="Times New Roman" w:cs="Times New Roman"/>
                <w:spacing w:val="-9"/>
              </w:rPr>
              <w:t>效益</w:t>
            </w:r>
          </w:p>
          <w:p>
            <w:pPr>
              <w:spacing w:line="260" w:lineRule="auto"/>
              <w:rPr>
                <w:rFonts w:hint="default" w:ascii="Times New Roman" w:hAnsi="Times New Roman" w:cs="Times New Roman"/>
                <w:sz w:val="21"/>
              </w:rPr>
            </w:pPr>
          </w:p>
          <w:p>
            <w:pPr>
              <w:pStyle w:val="8"/>
              <w:spacing w:before="71" w:line="223" w:lineRule="auto"/>
              <w:ind w:left="516"/>
              <w:rPr>
                <w:rFonts w:hint="default" w:ascii="Times New Roman" w:hAnsi="Times New Roman" w:cs="Times New Roman"/>
              </w:rPr>
            </w:pPr>
            <w:r>
              <w:rPr>
                <w:rFonts w:hint="default" w:ascii="Times New Roman" w:hAnsi="Times New Roman" w:cs="Times New Roman"/>
                <w:spacing w:val="-7"/>
              </w:rPr>
              <w:t>指标</w:t>
            </w:r>
          </w:p>
        </w:tc>
        <w:tc>
          <w:tcPr>
            <w:tcW w:w="1700" w:type="dxa"/>
            <w:vMerge w:val="restart"/>
            <w:tcBorders>
              <w:bottom w:val="nil"/>
            </w:tcBorders>
            <w:vAlign w:val="top"/>
          </w:tcPr>
          <w:p>
            <w:pPr>
              <w:spacing w:line="262" w:lineRule="auto"/>
              <w:rPr>
                <w:rFonts w:hint="default" w:ascii="Times New Roman" w:hAnsi="Times New Roman" w:cs="Times New Roman"/>
                <w:sz w:val="21"/>
              </w:rPr>
            </w:pPr>
          </w:p>
          <w:p>
            <w:pPr>
              <w:spacing w:line="263" w:lineRule="auto"/>
              <w:rPr>
                <w:rFonts w:hint="default" w:ascii="Times New Roman" w:hAnsi="Times New Roman" w:cs="Times New Roman"/>
                <w:sz w:val="21"/>
              </w:rPr>
            </w:pPr>
          </w:p>
          <w:p>
            <w:pPr>
              <w:pStyle w:val="8"/>
              <w:spacing w:before="71" w:line="223" w:lineRule="auto"/>
              <w:ind w:left="200"/>
              <w:rPr>
                <w:rFonts w:hint="default" w:ascii="Times New Roman" w:hAnsi="Times New Roman" w:cs="Times New Roman"/>
              </w:rPr>
            </w:pPr>
            <w:r>
              <w:rPr>
                <w:rFonts w:hint="default" w:ascii="Times New Roman" w:hAnsi="Times New Roman" w:cs="Times New Roman"/>
                <w:spacing w:val="-3"/>
              </w:rPr>
              <w:t>社会效益指标</w:t>
            </w:r>
          </w:p>
        </w:tc>
        <w:tc>
          <w:tcPr>
            <w:tcW w:w="3400" w:type="dxa"/>
            <w:gridSpan w:val="2"/>
            <w:vAlign w:val="top"/>
          </w:tcPr>
          <w:p>
            <w:pPr>
              <w:pStyle w:val="8"/>
              <w:spacing w:before="295" w:line="223" w:lineRule="auto"/>
              <w:ind w:left="512"/>
              <w:rPr>
                <w:rFonts w:hint="default" w:ascii="Times New Roman" w:hAnsi="Times New Roman" w:cs="Times New Roman"/>
              </w:rPr>
            </w:pPr>
            <w:r>
              <w:rPr>
                <w:rFonts w:hint="default" w:ascii="Times New Roman" w:hAnsi="Times New Roman" w:cs="Times New Roman"/>
                <w:spacing w:val="-2"/>
              </w:rPr>
              <w:t>为学生创造良好学习环境</w:t>
            </w:r>
          </w:p>
        </w:tc>
        <w:tc>
          <w:tcPr>
            <w:tcW w:w="1705" w:type="dxa"/>
            <w:vAlign w:val="top"/>
          </w:tcPr>
          <w:p>
            <w:pPr>
              <w:pStyle w:val="8"/>
              <w:spacing w:before="294" w:line="225" w:lineRule="auto"/>
              <w:ind w:left="645"/>
              <w:rPr>
                <w:rFonts w:hint="default" w:ascii="Times New Roman" w:hAnsi="Times New Roman" w:cs="Times New Roman"/>
              </w:rPr>
            </w:pPr>
            <w:r>
              <w:rPr>
                <w:rFonts w:hint="default" w:ascii="Times New Roman" w:hAnsi="Times New Roman" w:cs="Times New Roman"/>
                <w:spacing w:val="-8"/>
              </w:rPr>
              <w:t>创造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4" w:hRule="atLeast"/>
        </w:trPr>
        <w:tc>
          <w:tcPr>
            <w:tcW w:w="1101" w:type="dxa"/>
            <w:vMerge w:val="continue"/>
            <w:vAlign w:val="top"/>
          </w:tcPr>
          <w:p>
            <w:pPr>
              <w:rPr>
                <w:rFonts w:hint="default" w:ascii="Times New Roman" w:hAnsi="Times New Roman" w:cs="Times New Roman"/>
                <w:sz w:val="21"/>
              </w:rPr>
            </w:pPr>
          </w:p>
        </w:tc>
        <w:tc>
          <w:tcPr>
            <w:tcW w:w="1449" w:type="dxa"/>
            <w:vMerge w:val="continue"/>
            <w:tcBorders>
              <w:top w:val="nil"/>
            </w:tcBorders>
            <w:vAlign w:val="top"/>
          </w:tcPr>
          <w:p>
            <w:pPr>
              <w:rPr>
                <w:rFonts w:hint="default" w:ascii="Times New Roman" w:hAnsi="Times New Roman" w:cs="Times New Roman"/>
                <w:sz w:val="21"/>
              </w:rPr>
            </w:pPr>
          </w:p>
        </w:tc>
        <w:tc>
          <w:tcPr>
            <w:tcW w:w="1700" w:type="dxa"/>
            <w:vMerge w:val="continue"/>
            <w:tcBorders>
              <w:top w:val="nil"/>
            </w:tcBorders>
            <w:vAlign w:val="top"/>
          </w:tcPr>
          <w:p>
            <w:pPr>
              <w:rPr>
                <w:rFonts w:hint="default" w:ascii="Times New Roman" w:hAnsi="Times New Roman" w:cs="Times New Roman"/>
                <w:sz w:val="21"/>
              </w:rPr>
            </w:pPr>
          </w:p>
        </w:tc>
        <w:tc>
          <w:tcPr>
            <w:tcW w:w="3400" w:type="dxa"/>
            <w:gridSpan w:val="2"/>
            <w:vAlign w:val="top"/>
          </w:tcPr>
          <w:p>
            <w:pPr>
              <w:pStyle w:val="8"/>
              <w:spacing w:before="295" w:line="222" w:lineRule="auto"/>
              <w:ind w:left="833"/>
              <w:rPr>
                <w:rFonts w:hint="default" w:ascii="Times New Roman" w:hAnsi="Times New Roman" w:cs="Times New Roman"/>
              </w:rPr>
            </w:pPr>
            <w:r>
              <w:rPr>
                <w:rFonts w:hint="default" w:ascii="Times New Roman" w:hAnsi="Times New Roman" w:cs="Times New Roman"/>
                <w:spacing w:val="-2"/>
              </w:rPr>
              <w:t>保障学校校舍安全</w:t>
            </w:r>
          </w:p>
        </w:tc>
        <w:tc>
          <w:tcPr>
            <w:tcW w:w="1705" w:type="dxa"/>
            <w:vAlign w:val="top"/>
          </w:tcPr>
          <w:p>
            <w:pPr>
              <w:pStyle w:val="8"/>
              <w:spacing w:before="295" w:line="222" w:lineRule="auto"/>
              <w:ind w:left="645"/>
              <w:rPr>
                <w:rFonts w:hint="default" w:ascii="Times New Roman" w:hAnsi="Times New Roman" w:cs="Times New Roman"/>
              </w:rPr>
            </w:pPr>
            <w:r>
              <w:rPr>
                <w:rFonts w:hint="default" w:ascii="Times New Roman" w:hAnsi="Times New Roman" w:cs="Times New Roman"/>
                <w:spacing w:val="-7"/>
              </w:rPr>
              <w:t>保障</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9" w:hRule="atLeast"/>
        </w:trPr>
        <w:tc>
          <w:tcPr>
            <w:tcW w:w="1101" w:type="dxa"/>
            <w:vMerge w:val="continue"/>
            <w:vAlign w:val="top"/>
          </w:tcPr>
          <w:p>
            <w:pPr>
              <w:rPr>
                <w:rFonts w:hint="default" w:ascii="Times New Roman" w:hAnsi="Times New Roman" w:cs="Times New Roman"/>
                <w:sz w:val="21"/>
              </w:rPr>
            </w:pPr>
          </w:p>
        </w:tc>
        <w:tc>
          <w:tcPr>
            <w:tcW w:w="1449" w:type="dxa"/>
            <w:vAlign w:val="top"/>
          </w:tcPr>
          <w:p>
            <w:pPr>
              <w:pStyle w:val="8"/>
              <w:spacing w:before="296" w:line="223" w:lineRule="auto"/>
              <w:ind w:left="186"/>
              <w:rPr>
                <w:rFonts w:hint="default" w:ascii="Times New Roman" w:hAnsi="Times New Roman" w:cs="Times New Roman"/>
              </w:rPr>
            </w:pPr>
            <w:r>
              <w:rPr>
                <w:rFonts w:hint="default" w:ascii="Times New Roman" w:hAnsi="Times New Roman" w:cs="Times New Roman"/>
                <w:spacing w:val="-3"/>
              </w:rPr>
              <w:t>满意度指标</w:t>
            </w:r>
          </w:p>
        </w:tc>
        <w:tc>
          <w:tcPr>
            <w:tcW w:w="1700" w:type="dxa"/>
            <w:vAlign w:val="top"/>
          </w:tcPr>
          <w:p>
            <w:pPr>
              <w:pStyle w:val="8"/>
              <w:spacing w:before="296" w:line="223" w:lineRule="auto"/>
              <w:ind w:left="311"/>
              <w:rPr>
                <w:rFonts w:hint="default" w:ascii="Times New Roman" w:hAnsi="Times New Roman" w:cs="Times New Roman"/>
              </w:rPr>
            </w:pPr>
            <w:r>
              <w:rPr>
                <w:rFonts w:hint="default" w:ascii="Times New Roman" w:hAnsi="Times New Roman" w:cs="Times New Roman"/>
                <w:spacing w:val="-3"/>
              </w:rPr>
              <w:t>满意度指标</w:t>
            </w:r>
          </w:p>
        </w:tc>
        <w:tc>
          <w:tcPr>
            <w:tcW w:w="3400" w:type="dxa"/>
            <w:gridSpan w:val="2"/>
            <w:vAlign w:val="top"/>
          </w:tcPr>
          <w:p>
            <w:pPr>
              <w:pStyle w:val="8"/>
              <w:spacing w:before="296" w:line="222" w:lineRule="auto"/>
              <w:ind w:left="952"/>
              <w:rPr>
                <w:rFonts w:hint="default" w:ascii="Times New Roman" w:hAnsi="Times New Roman" w:cs="Times New Roman"/>
              </w:rPr>
            </w:pPr>
            <w:r>
              <w:rPr>
                <w:rFonts w:hint="default" w:ascii="Times New Roman" w:hAnsi="Times New Roman" w:cs="Times New Roman"/>
                <w:spacing w:val="-4"/>
              </w:rPr>
              <w:t>学校师生满意度</w:t>
            </w:r>
          </w:p>
        </w:tc>
        <w:tc>
          <w:tcPr>
            <w:tcW w:w="1705" w:type="dxa"/>
            <w:vAlign w:val="top"/>
          </w:tcPr>
          <w:p>
            <w:pPr>
              <w:spacing w:before="287" w:line="264" w:lineRule="exact"/>
              <w:ind w:left="584"/>
              <w:rPr>
                <w:rFonts w:hint="default" w:ascii="Times New Roman" w:hAnsi="Times New Roman" w:eastAsia="Arial" w:cs="Times New Roman"/>
                <w:sz w:val="22"/>
                <w:szCs w:val="22"/>
              </w:rPr>
            </w:pPr>
            <w:r>
              <w:rPr>
                <w:rFonts w:hint="default" w:ascii="Times New Roman" w:hAnsi="Times New Roman" w:eastAsia="Arial" w:cs="Times New Roman"/>
                <w:spacing w:val="-15"/>
                <w:sz w:val="22"/>
                <w:szCs w:val="22"/>
              </w:rPr>
              <w:t>&gt;=85%</w:t>
            </w:r>
          </w:p>
        </w:tc>
      </w:tr>
    </w:tbl>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72" w:firstLineChars="200"/>
        <w:jc w:val="both"/>
        <w:textAlignment w:val="baseline"/>
        <w:outlineLvl w:val="0"/>
        <w:rPr>
          <w:rFonts w:hint="default" w:ascii="Times New Roman" w:hAnsi="Times New Roman" w:cs="Times New Roman"/>
          <w:sz w:val="32"/>
          <w:szCs w:val="32"/>
        </w:rPr>
      </w:pPr>
      <w:r>
        <w:rPr>
          <w:rFonts w:hint="default" w:ascii="Times New Roman" w:hAnsi="Times New Roman" w:cs="Times New Roman"/>
          <w:spacing w:val="8"/>
          <w:sz w:val="32"/>
          <w:szCs w:val="32"/>
        </w:rPr>
        <w:t>二、绩效评价工作开展情况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20" w:firstLineChars="200"/>
        <w:jc w:val="both"/>
        <w:textAlignment w:val="baseline"/>
        <w:outlineLvl w:val="0"/>
        <w:rPr>
          <w:rFonts w:hint="default" w:ascii="Times New Roman" w:hAnsi="Times New Roman" w:eastAsia="楷体_GB2312" w:cs="Times New Roman"/>
          <w:b w:val="0"/>
          <w:bCs w:val="0"/>
          <w:spacing w:val="-5"/>
          <w:kern w:val="0"/>
          <w:sz w:val="32"/>
          <w:szCs w:val="24"/>
          <w:lang w:eastAsia="zh-CN"/>
        </w:rPr>
      </w:pPr>
      <w:bookmarkStart w:id="4" w:name="bookmark6"/>
      <w:bookmarkEnd w:id="4"/>
      <w:r>
        <w:rPr>
          <w:rFonts w:hint="default" w:ascii="Times New Roman" w:hAnsi="Times New Roman" w:eastAsia="楷体_GB2312" w:cs="Times New Roman"/>
          <w:b w:val="0"/>
          <w:bCs w:val="0"/>
          <w:spacing w:val="-5"/>
          <w:kern w:val="0"/>
          <w:sz w:val="32"/>
          <w:szCs w:val="24"/>
          <w:lang w:eastAsia="zh-CN"/>
        </w:rPr>
        <w:t>（一）绩效评价的目的、对象和范围</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5" w:firstLineChars="200"/>
        <w:jc w:val="both"/>
        <w:textAlignment w:val="baseline"/>
        <w:rPr>
          <w:rFonts w:hint="default" w:ascii="Times New Roman" w:hAnsi="Times New Roman" w:eastAsia="仿宋_GB2312" w:cs="Times New Roman"/>
          <w:b/>
          <w:bCs/>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1.绩效评价目的</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本次评价以相关文件为依据，对提前下达2025年中央城乡义务教育校舍安全保障经费项目财政专项资金使用绩效情况进行评价。开展此次评价工作的目的在于：</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（1）通过提前下达2025年中央城乡义务教育校舍安全保障经费项目的实施情况进行核实评价，了解掌握项目的实施情况。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（2）根据项目实施的具体情况，评价其项目资金安排的科学性、合理性、规范性，完善项目管理办法，提高项目管理水平和资金的使用效率。</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3）按照相关文件及绩效评价指标体系的要求，从决策、过程、产出、效益四个方面对提前下达2025年中央城乡义务教育校舍安全保障经费项目进行客观、公正的评价；总结项目管理与执行经验，发现项目管理和预算管理中存在的问题，提出改进意见和建议，为相关部门决策、管理提供参考依据。</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4）进一步丰富和完善提前下达2025年中央城乡义务教育校舍安全保障经费项目绩效评价方法体系，推动建立以绩效评价结果为导向的财政资金分配与管理制度，提升财政资金科学化、精细化管理水平，为提前下达2025年中央城乡义务教育校舍安全保障经费项目专项资金的安排提供重要依据。</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5" w:firstLineChars="200"/>
        <w:jc w:val="both"/>
        <w:textAlignment w:val="baseline"/>
        <w:rPr>
          <w:rFonts w:hint="default" w:ascii="Times New Roman" w:hAnsi="Times New Roman" w:eastAsia="仿宋_GB2312" w:cs="Times New Roman"/>
          <w:b/>
          <w:bCs/>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2.绩效评价对象和范围</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本次绩效评价针对提前下达2025年中央城乡义务教育校舍安全保障经费项目展开，主要评价内容及范围如下：</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（1）立项依据和立项程序情况；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（2）绩效目标和指标设定情况；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（3）预算编制和资金分配情况；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（4）资金管理和使用情况；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（5）相关制度办法的健全性及执行情况；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（6）实现的产出情况；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（7）取得的效益情况；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（8）其他相关内容。</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20" w:firstLineChars="200"/>
        <w:jc w:val="both"/>
        <w:textAlignment w:val="baseline"/>
        <w:outlineLvl w:val="0"/>
        <w:rPr>
          <w:rFonts w:hint="default" w:ascii="Times New Roman" w:hAnsi="Times New Roman" w:eastAsia="楷体_GB2312" w:cs="Times New Roman"/>
          <w:b w:val="0"/>
          <w:bCs w:val="0"/>
          <w:spacing w:val="-5"/>
          <w:kern w:val="0"/>
          <w:sz w:val="32"/>
          <w:szCs w:val="24"/>
          <w:lang w:eastAsia="zh-CN"/>
        </w:rPr>
      </w:pPr>
      <w:bookmarkStart w:id="5" w:name="bookmark7"/>
      <w:bookmarkEnd w:id="5"/>
      <w:r>
        <w:rPr>
          <w:rFonts w:hint="default" w:ascii="Times New Roman" w:hAnsi="Times New Roman" w:eastAsia="楷体_GB2312" w:cs="Times New Roman"/>
          <w:b w:val="0"/>
          <w:bCs w:val="0"/>
          <w:spacing w:val="-5"/>
          <w:kern w:val="0"/>
          <w:sz w:val="32"/>
          <w:szCs w:val="24"/>
          <w:lang w:eastAsia="zh-CN"/>
        </w:rPr>
        <w:t>（二）绩效评价原则、评价指标体系、评价方法</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5" w:firstLineChars="200"/>
        <w:jc w:val="both"/>
        <w:textAlignment w:val="baseline"/>
        <w:rPr>
          <w:rFonts w:hint="default" w:ascii="Times New Roman" w:hAnsi="Times New Roman" w:eastAsia="仿宋_GB2312" w:cs="Times New Roman"/>
          <w:b/>
          <w:bCs/>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1.绩效评价原则</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（1）坚持科学规范的原则。此次绩效评价运用科学合理的评价指标体系和方法，按照规范的程序，对支出绩效进行客观、公正的反映。</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（2）坚持统筹兼顾的原则。此次评价委托第三方机构在单位自评的基础上开展。</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（3）坚持激励约束的原则。本次绩效评价结果可以作为预算安排、政策调整、改进管理的参考，绩效评价工作将体现奖优罚劣和激励相容导向，有效要安排、低效要压减、无效要问责。</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（4）坚持公开透明的原则。承诺绩效评价结果依法依规公开，自觉接受有关机构和社会监督。</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（5）坚持综合绩效评价，定量分析与定性分析相结合的原则。</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（6）坚持绩效相关性原则。此次绩效评价将针对具体支出及其产出绩效进行，评价结果将清晰反映支出和产出绩效之间的紧密对应关系。</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5" w:firstLineChars="200"/>
        <w:jc w:val="both"/>
        <w:textAlignment w:val="baseline"/>
        <w:rPr>
          <w:rFonts w:hint="eastAsia" w:ascii="Times New Roman" w:hAnsi="Times New Roman" w:eastAsia="仿宋_GB2312" w:cs="Times New Roman"/>
          <w:b/>
          <w:bCs/>
          <w:spacing w:val="-2"/>
          <w:kern w:val="0"/>
          <w:sz w:val="32"/>
          <w:szCs w:val="32"/>
          <w:lang w:eastAsia="zh-CN"/>
        </w:rPr>
      </w:pPr>
      <w:r>
        <w:rPr>
          <w:rFonts w:hint="eastAsia" w:ascii="Times New Roman" w:hAnsi="Times New Roman" w:eastAsia="仿宋_GB2312" w:cs="Times New Roman"/>
          <w:b/>
          <w:bCs/>
          <w:spacing w:val="-2"/>
          <w:kern w:val="0"/>
          <w:sz w:val="32"/>
          <w:szCs w:val="32"/>
          <w:lang w:eastAsia="zh-CN"/>
        </w:rPr>
        <w:t>2.评价指标体系</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（1）指标体系设计思路</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根据绩效评价的基本原理、原则和该项目特点，结合绩效目标，由绩效评价项目组（以下简称“评价组”）独立研制科学的指标体系。评价指标体系按照逻辑分析法设计，包括项目决策、项目过程、项目产出、项目效益四部分内容，力求全面考察项目决策、资金投入、过程管理、产出效果和社会效益，体现从项目本身、执行到效果的逻辑路径。评价指标体系是评价的依据，评价数据通过由基础表、问卷、访谈等方式获取。</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（2）指标解释</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1）权重</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本项目评价指标体系各指标的权重由评价组根据项目评价需求，在调研基础上依据指标的重要性进行分配。</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2）评价标准</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本项目评价指标体系的评价标准按照计划标准、行业标准、历史标准等制定。对于定性指标，一般通过问卷及访谈采集相关数据，在实施过程中运用等级描述法进行考核，通过设置分级标准来体现该指标认可程度的差异。对于定量指标，一般通过公式等方式予以量化，可以准确数量定义、精确衡量并能设定目标值的考核指标。</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3）指标体系</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根据相关文件要求，本次专项资金的评价指标体系包括评价指标、权重、指标解释、标杆值、评分依据、评分标准，完整的绩效评价指标体系及评分过程详见附件1。</w:t>
      </w:r>
      <w:bookmarkStart w:id="6" w:name="bookmark8"/>
      <w:bookmarkEnd w:id="6"/>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20" w:firstLineChars="200"/>
        <w:jc w:val="both"/>
        <w:textAlignment w:val="baseline"/>
        <w:rPr>
          <w:rFonts w:hint="default" w:ascii="Times New Roman" w:hAnsi="Times New Roman" w:eastAsia="楷体_GB2312" w:cs="Times New Roman"/>
          <w:b w:val="0"/>
          <w:bCs w:val="0"/>
          <w:spacing w:val="-5"/>
          <w:kern w:val="0"/>
          <w:sz w:val="32"/>
          <w:szCs w:val="24"/>
          <w:lang w:eastAsia="zh-CN"/>
        </w:rPr>
      </w:pPr>
      <w:r>
        <w:rPr>
          <w:rFonts w:hint="default" w:ascii="Times New Roman" w:hAnsi="Times New Roman" w:eastAsia="楷体_GB2312" w:cs="Times New Roman"/>
          <w:b w:val="0"/>
          <w:bCs w:val="0"/>
          <w:spacing w:val="-5"/>
          <w:kern w:val="0"/>
          <w:sz w:val="32"/>
          <w:szCs w:val="24"/>
          <w:lang w:eastAsia="zh-CN"/>
        </w:rPr>
        <w:t>（三）绩效评价工作过程</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5" w:firstLineChars="200"/>
        <w:jc w:val="both"/>
        <w:textAlignment w:val="baseline"/>
        <w:rPr>
          <w:rFonts w:hint="default" w:ascii="Times New Roman" w:hAnsi="Times New Roman" w:eastAsia="仿宋_GB2312" w:cs="Times New Roman"/>
          <w:b/>
          <w:bCs/>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1.前期准备阶段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（1）成立绩效评价项目组</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哈密市伊州区财政局委托我第三方机构对提前下达2025年中央城乡义务教育校舍安全保障经费项目进行绩效评价工作。</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2026年6月25日，评价组赴区教育局参加了调研，听取了该单位对本项目的申请立项、资金落实、业务管理、财务管理、项目产出、项目效益等方面的情况介绍，并对项目后续评价工作的基本原则及所需的各类资料文件提出了要求。</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（2）指标体系设计</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根据区教育局提前下达2025年中央城乡义务教育校舍安全保障经费项目绩效目标及实际工作需要，从决策、过程、产出、效益四个维度出发，设立项目立项、绩效目标、资金投入、资金管理、组织实施、产出数量、产出质量、产出时效、产出成本、项目效益、满意度11项二级指标和19项三级指标，采取指标分值百分制，将19项指标量化为100分，详见附表1。</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5" w:firstLineChars="200"/>
        <w:jc w:val="both"/>
        <w:textAlignment w:val="baseline"/>
        <w:rPr>
          <w:rFonts w:hint="default" w:ascii="Times New Roman" w:hAnsi="Times New Roman" w:eastAsia="仿宋_GB2312" w:cs="Times New Roman"/>
          <w:b/>
          <w:bCs/>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2.评价实施阶段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（1）正式进驻。评价组2026年7月2日正式进驻区教育局实施评价工作。</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2）全面审查。评价过程中，评价组对本项目的文件依据、预算编制、制度执行、资金拨付、资金使用情况、产生效益等方面进行了全面梳理。评价组根据相关文件要求，对专项经费的到位情况、预算编制、项目经费拨付等相关业务文件进行了核查。</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3）实地核查。评价组对区教育局提前下达2025年中央城乡义务教育校舍安全保障经费项目完成情况进行一一核查。通过现场实际勘查，并对项目完成后的不足提出建议，根据上述核查内容形成评价清单；同时评价组成员针对项目涉及的服务对象进行问卷调查。</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（4）评价打分。按照绩效评价指标体系结合区教育局提供的项目资料及项目实际完成情况，对各绩效评价指标进行了评分。</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（5）编制报告。评价组根据实地核查、评价打分编制绩效评价报告，全面梳理本项目在决策依据、过程管理、产出</w:t>
      </w:r>
      <w:bookmarkStart w:id="7" w:name="bookmark9"/>
      <w:bookmarkEnd w:id="7"/>
      <w:r>
        <w:rPr>
          <w:rFonts w:hint="default" w:ascii="Times New Roman" w:hAnsi="Times New Roman" w:eastAsia="仿宋_GB2312" w:cs="Times New Roman"/>
          <w:spacing w:val="-2"/>
          <w:kern w:val="0"/>
          <w:sz w:val="32"/>
          <w:szCs w:val="32"/>
          <w:lang w:eastAsia="zh-CN"/>
        </w:rPr>
        <w:t>情况、取得效益等方面存在的问题及工作建议。</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72" w:firstLineChars="200"/>
        <w:jc w:val="both"/>
        <w:textAlignment w:val="baseline"/>
        <w:outlineLvl w:val="0"/>
        <w:rPr>
          <w:rFonts w:hint="default" w:ascii="Times New Roman" w:hAnsi="Times New Roman" w:cs="Times New Roman"/>
          <w:sz w:val="32"/>
          <w:szCs w:val="32"/>
        </w:rPr>
      </w:pPr>
      <w:r>
        <w:rPr>
          <w:rFonts w:hint="default" w:ascii="Times New Roman" w:hAnsi="Times New Roman" w:cs="Times New Roman"/>
          <w:spacing w:val="8"/>
          <w:sz w:val="32"/>
          <w:szCs w:val="32"/>
        </w:rPr>
        <w:t>三、综合评价情况及评价结论</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运用由评价组研发的评价指标体系及评分标准，通过项目实施单位提供的基础数据、问卷调查和访谈获取的信息资料，评价组对提前下达2025年中央城乡义务教育校舍安全保障经费项目进行了独立客观的评价，最终评分结果为80分，评价等级为“良”。其中，项目决策18.2分，项目过程14.8分，项目产出33分，项目效益14分。各部分得分情况详见表3-1。评分过程详见附件1。</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jc w:val="center"/>
        <w:textAlignment w:val="baseline"/>
        <w:rPr>
          <w:rFonts w:hint="default" w:ascii="Times New Roman" w:hAnsi="Times New Roman" w:cs="Times New Roman"/>
        </w:rPr>
      </w:pPr>
      <w:r>
        <w:rPr>
          <w:rFonts w:hint="default" w:ascii="Times New Roman" w:hAnsi="Times New Roman" w:eastAsia="宋体" w:cs="Times New Roman"/>
          <w:b/>
          <w:bCs/>
          <w:spacing w:val="-6"/>
          <w:sz w:val="24"/>
          <w:szCs w:val="24"/>
        </w:rPr>
        <w:t>表3-1项目指标得分情况汇总表</w:t>
      </w:r>
    </w:p>
    <w:tbl>
      <w:tblPr>
        <w:tblStyle w:val="7"/>
        <w:tblW w:w="8508" w:type="dxa"/>
        <w:tblInd w:w="1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74"/>
        <w:gridCol w:w="2123"/>
        <w:gridCol w:w="2069"/>
        <w:gridCol w:w="224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6" w:hRule="atLeast"/>
        </w:trPr>
        <w:tc>
          <w:tcPr>
            <w:tcW w:w="2074" w:type="dxa"/>
            <w:vAlign w:val="top"/>
          </w:tcPr>
          <w:p>
            <w:pPr>
              <w:pStyle w:val="8"/>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446" w:firstLineChars="200"/>
              <w:jc w:val="both"/>
              <w:textAlignment w:val="baseline"/>
              <w:rPr>
                <w:rFonts w:hint="default" w:ascii="Times New Roman" w:hAnsi="Times New Roman" w:cs="Times New Roman"/>
                <w:sz w:val="24"/>
                <w:szCs w:val="24"/>
              </w:rPr>
            </w:pPr>
            <w:r>
              <w:rPr>
                <w:rFonts w:hint="default" w:ascii="Times New Roman" w:hAnsi="Times New Roman" w:cs="Times New Roman"/>
                <w:b/>
                <w:bCs/>
                <w:spacing w:val="-9"/>
                <w:sz w:val="24"/>
                <w:szCs w:val="24"/>
              </w:rPr>
              <w:t>评价指标</w:t>
            </w:r>
          </w:p>
        </w:tc>
        <w:tc>
          <w:tcPr>
            <w:tcW w:w="2123" w:type="dxa"/>
            <w:vAlign w:val="top"/>
          </w:tcPr>
          <w:p>
            <w:pPr>
              <w:pStyle w:val="8"/>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370" w:firstLineChars="200"/>
              <w:jc w:val="both"/>
              <w:textAlignment w:val="baseline"/>
              <w:rPr>
                <w:rFonts w:hint="default" w:ascii="Times New Roman" w:hAnsi="Times New Roman" w:cs="Times New Roman"/>
                <w:sz w:val="24"/>
                <w:szCs w:val="24"/>
              </w:rPr>
            </w:pPr>
            <w:r>
              <w:rPr>
                <w:rFonts w:hint="default" w:ascii="Times New Roman" w:hAnsi="Times New Roman" w:cs="Times New Roman"/>
                <w:b/>
                <w:bCs/>
                <w:spacing w:val="-28"/>
                <w:position w:val="1"/>
                <w:sz w:val="24"/>
                <w:szCs w:val="24"/>
              </w:rPr>
              <w:t>权重（</w:t>
            </w:r>
            <w:r>
              <w:rPr>
                <w:rFonts w:hint="default" w:ascii="Times New Roman" w:hAnsi="Times New Roman" w:eastAsia="Arial" w:cs="Times New Roman"/>
                <w:b/>
                <w:bCs/>
                <w:spacing w:val="-28"/>
                <w:position w:val="1"/>
                <w:sz w:val="24"/>
                <w:szCs w:val="24"/>
              </w:rPr>
              <w:t>%</w:t>
            </w:r>
            <w:r>
              <w:rPr>
                <w:rFonts w:hint="default" w:ascii="Times New Roman" w:hAnsi="Times New Roman" w:cs="Times New Roman"/>
                <w:b/>
                <w:bCs/>
                <w:spacing w:val="-28"/>
                <w:position w:val="1"/>
                <w:sz w:val="24"/>
                <w:szCs w:val="24"/>
              </w:rPr>
              <w:t>）</w:t>
            </w:r>
          </w:p>
        </w:tc>
        <w:tc>
          <w:tcPr>
            <w:tcW w:w="2069" w:type="dxa"/>
            <w:vAlign w:val="top"/>
          </w:tcPr>
          <w:p>
            <w:pPr>
              <w:pStyle w:val="8"/>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446" w:firstLineChars="200"/>
              <w:jc w:val="both"/>
              <w:textAlignment w:val="baseline"/>
              <w:rPr>
                <w:rFonts w:hint="default" w:ascii="Times New Roman" w:hAnsi="Times New Roman" w:cs="Times New Roman"/>
                <w:sz w:val="24"/>
                <w:szCs w:val="24"/>
              </w:rPr>
            </w:pPr>
            <w:r>
              <w:rPr>
                <w:rFonts w:hint="default" w:ascii="Times New Roman" w:hAnsi="Times New Roman" w:cs="Times New Roman"/>
                <w:b/>
                <w:bCs/>
                <w:spacing w:val="-9"/>
                <w:sz w:val="24"/>
                <w:szCs w:val="24"/>
              </w:rPr>
              <w:t>评价得分</w:t>
            </w:r>
          </w:p>
        </w:tc>
        <w:tc>
          <w:tcPr>
            <w:tcW w:w="2242" w:type="dxa"/>
            <w:vAlign w:val="top"/>
          </w:tcPr>
          <w:p>
            <w:pPr>
              <w:pStyle w:val="8"/>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454" w:firstLineChars="200"/>
              <w:jc w:val="both"/>
              <w:textAlignment w:val="baseline"/>
              <w:rPr>
                <w:rFonts w:hint="default" w:ascii="Times New Roman" w:hAnsi="Times New Roman" w:cs="Times New Roman"/>
                <w:sz w:val="24"/>
                <w:szCs w:val="24"/>
              </w:rPr>
            </w:pPr>
            <w:r>
              <w:rPr>
                <w:rFonts w:hint="default" w:ascii="Times New Roman" w:hAnsi="Times New Roman" w:cs="Times New Roman"/>
                <w:b/>
                <w:bCs/>
                <w:spacing w:val="-7"/>
                <w:sz w:val="24"/>
                <w:szCs w:val="24"/>
              </w:rPr>
              <w:t>评价分值占比</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4" w:hRule="atLeast"/>
        </w:trPr>
        <w:tc>
          <w:tcPr>
            <w:tcW w:w="2074" w:type="dxa"/>
            <w:vAlign w:val="top"/>
          </w:tcPr>
          <w:p>
            <w:pPr>
              <w:pStyle w:val="8"/>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472" w:firstLineChars="200"/>
              <w:jc w:val="both"/>
              <w:textAlignment w:val="baseline"/>
              <w:rPr>
                <w:rFonts w:hint="default" w:ascii="Times New Roman" w:hAnsi="Times New Roman" w:cs="Times New Roman"/>
                <w:sz w:val="24"/>
                <w:szCs w:val="24"/>
              </w:rPr>
            </w:pPr>
            <w:r>
              <w:rPr>
                <w:rFonts w:hint="default" w:ascii="Times New Roman" w:hAnsi="Times New Roman" w:eastAsia="Arial" w:cs="Times New Roman"/>
                <w:b/>
                <w:bCs/>
                <w:spacing w:val="-2"/>
                <w:position w:val="1"/>
                <w:sz w:val="24"/>
                <w:szCs w:val="24"/>
              </w:rPr>
              <w:t>1.</w:t>
            </w:r>
            <w:r>
              <w:rPr>
                <w:rFonts w:hint="default" w:ascii="Times New Roman" w:hAnsi="Times New Roman" w:cs="Times New Roman"/>
                <w:b/>
                <w:bCs/>
                <w:spacing w:val="-2"/>
                <w:position w:val="1"/>
                <w:sz w:val="24"/>
                <w:szCs w:val="24"/>
              </w:rPr>
              <w:t>决策</w:t>
            </w:r>
          </w:p>
        </w:tc>
        <w:tc>
          <w:tcPr>
            <w:tcW w:w="2123" w:type="dxa"/>
            <w:vAlign w:val="top"/>
          </w:tcPr>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432" w:firstLineChars="200"/>
              <w:jc w:val="both"/>
              <w:textAlignment w:val="baseline"/>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24</w:t>
            </w:r>
          </w:p>
        </w:tc>
        <w:tc>
          <w:tcPr>
            <w:tcW w:w="2069" w:type="dxa"/>
            <w:vAlign w:val="top"/>
          </w:tcPr>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412" w:firstLineChars="200"/>
              <w:jc w:val="both"/>
              <w:textAlignment w:val="baseline"/>
              <w:rPr>
                <w:rFonts w:hint="default" w:ascii="Times New Roman" w:hAnsi="Times New Roman" w:eastAsia="Times New Roman" w:cs="Times New Roman"/>
                <w:sz w:val="22"/>
                <w:szCs w:val="22"/>
              </w:rPr>
            </w:pPr>
            <w:r>
              <w:rPr>
                <w:rFonts w:hint="default" w:ascii="Times New Roman" w:hAnsi="Times New Roman" w:eastAsia="Times New Roman" w:cs="Times New Roman"/>
                <w:spacing w:val="-7"/>
                <w:sz w:val="22"/>
                <w:szCs w:val="22"/>
              </w:rPr>
              <w:t>18.2</w:t>
            </w:r>
          </w:p>
        </w:tc>
        <w:tc>
          <w:tcPr>
            <w:tcW w:w="2242" w:type="dxa"/>
            <w:vAlign w:val="top"/>
          </w:tcPr>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432" w:firstLineChars="200"/>
              <w:jc w:val="both"/>
              <w:textAlignment w:val="baseline"/>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75.83%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6" w:hRule="atLeast"/>
        </w:trPr>
        <w:tc>
          <w:tcPr>
            <w:tcW w:w="2074" w:type="dxa"/>
            <w:vAlign w:val="top"/>
          </w:tcPr>
          <w:p>
            <w:pPr>
              <w:pStyle w:val="8"/>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492" w:firstLineChars="200"/>
              <w:jc w:val="both"/>
              <w:textAlignment w:val="baseline"/>
              <w:rPr>
                <w:rFonts w:hint="default" w:ascii="Times New Roman" w:hAnsi="Times New Roman" w:cs="Times New Roman"/>
                <w:sz w:val="24"/>
                <w:szCs w:val="24"/>
              </w:rPr>
            </w:pPr>
            <w:r>
              <w:rPr>
                <w:rFonts w:hint="default" w:ascii="Times New Roman" w:hAnsi="Times New Roman" w:eastAsia="Arial" w:cs="Times New Roman"/>
                <w:b/>
                <w:bCs/>
                <w:spacing w:val="3"/>
                <w:position w:val="1"/>
                <w:sz w:val="24"/>
                <w:szCs w:val="24"/>
              </w:rPr>
              <w:t>2.</w:t>
            </w:r>
            <w:r>
              <w:rPr>
                <w:rFonts w:hint="default" w:ascii="Times New Roman" w:hAnsi="Times New Roman" w:cs="Times New Roman"/>
                <w:b/>
                <w:bCs/>
                <w:spacing w:val="3"/>
                <w:position w:val="1"/>
                <w:sz w:val="24"/>
                <w:szCs w:val="24"/>
              </w:rPr>
              <w:t>过程</w:t>
            </w:r>
          </w:p>
        </w:tc>
        <w:tc>
          <w:tcPr>
            <w:tcW w:w="2123" w:type="dxa"/>
            <w:vAlign w:val="top"/>
          </w:tcPr>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388" w:firstLineChars="200"/>
              <w:jc w:val="both"/>
              <w:textAlignment w:val="baseline"/>
              <w:rPr>
                <w:rFonts w:hint="default" w:ascii="Times New Roman" w:hAnsi="Times New Roman" w:eastAsia="Times New Roman" w:cs="Times New Roman"/>
                <w:sz w:val="22"/>
                <w:szCs w:val="22"/>
              </w:rPr>
            </w:pPr>
            <w:r>
              <w:rPr>
                <w:rFonts w:hint="default" w:ascii="Times New Roman" w:hAnsi="Times New Roman" w:eastAsia="Times New Roman" w:cs="Times New Roman"/>
                <w:spacing w:val="-13"/>
                <w:sz w:val="22"/>
                <w:szCs w:val="22"/>
              </w:rPr>
              <w:t>16</w:t>
            </w:r>
          </w:p>
        </w:tc>
        <w:tc>
          <w:tcPr>
            <w:tcW w:w="2069" w:type="dxa"/>
            <w:vAlign w:val="top"/>
          </w:tcPr>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412" w:firstLineChars="200"/>
              <w:jc w:val="both"/>
              <w:textAlignment w:val="baseline"/>
              <w:rPr>
                <w:rFonts w:hint="default" w:ascii="Times New Roman" w:hAnsi="Times New Roman" w:eastAsia="Times New Roman" w:cs="Times New Roman"/>
                <w:sz w:val="22"/>
                <w:szCs w:val="22"/>
              </w:rPr>
            </w:pPr>
            <w:r>
              <w:rPr>
                <w:rFonts w:hint="default" w:ascii="Times New Roman" w:hAnsi="Times New Roman" w:eastAsia="Times New Roman" w:cs="Times New Roman"/>
                <w:spacing w:val="-7"/>
                <w:sz w:val="22"/>
                <w:szCs w:val="22"/>
              </w:rPr>
              <w:t>14.8</w:t>
            </w:r>
          </w:p>
        </w:tc>
        <w:tc>
          <w:tcPr>
            <w:tcW w:w="2242" w:type="dxa"/>
            <w:vAlign w:val="top"/>
          </w:tcPr>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432" w:firstLineChars="200"/>
              <w:jc w:val="both"/>
              <w:textAlignment w:val="baseline"/>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92.5%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0" w:hRule="atLeast"/>
        </w:trPr>
        <w:tc>
          <w:tcPr>
            <w:tcW w:w="2074" w:type="dxa"/>
            <w:vAlign w:val="top"/>
          </w:tcPr>
          <w:p>
            <w:pPr>
              <w:pStyle w:val="8"/>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488" w:firstLineChars="200"/>
              <w:jc w:val="both"/>
              <w:textAlignment w:val="baseline"/>
              <w:rPr>
                <w:rFonts w:hint="default" w:ascii="Times New Roman" w:hAnsi="Times New Roman" w:cs="Times New Roman"/>
                <w:sz w:val="24"/>
                <w:szCs w:val="24"/>
              </w:rPr>
            </w:pPr>
            <w:r>
              <w:rPr>
                <w:rFonts w:hint="default" w:ascii="Times New Roman" w:hAnsi="Times New Roman" w:eastAsia="Arial" w:cs="Times New Roman"/>
                <w:b/>
                <w:bCs/>
                <w:spacing w:val="2"/>
                <w:position w:val="1"/>
                <w:sz w:val="24"/>
                <w:szCs w:val="24"/>
              </w:rPr>
              <w:t>3.</w:t>
            </w:r>
            <w:r>
              <w:rPr>
                <w:rFonts w:hint="default" w:ascii="Times New Roman" w:hAnsi="Times New Roman" w:cs="Times New Roman"/>
                <w:b/>
                <w:bCs/>
                <w:spacing w:val="2"/>
                <w:position w:val="1"/>
                <w:sz w:val="24"/>
                <w:szCs w:val="24"/>
              </w:rPr>
              <w:t>产出</w:t>
            </w:r>
          </w:p>
        </w:tc>
        <w:tc>
          <w:tcPr>
            <w:tcW w:w="2123" w:type="dxa"/>
            <w:vAlign w:val="top"/>
          </w:tcPr>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432" w:firstLineChars="200"/>
              <w:jc w:val="both"/>
              <w:textAlignment w:val="baseline"/>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40</w:t>
            </w:r>
          </w:p>
        </w:tc>
        <w:tc>
          <w:tcPr>
            <w:tcW w:w="2069" w:type="dxa"/>
            <w:vAlign w:val="top"/>
          </w:tcPr>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420" w:firstLineChars="200"/>
              <w:jc w:val="both"/>
              <w:textAlignment w:val="baseline"/>
              <w:rPr>
                <w:rFonts w:hint="default" w:ascii="Times New Roman" w:hAnsi="Times New Roman" w:eastAsia="Times New Roman" w:cs="Times New Roman"/>
                <w:sz w:val="22"/>
                <w:szCs w:val="22"/>
              </w:rPr>
            </w:pPr>
            <w:r>
              <w:rPr>
                <w:rFonts w:hint="default" w:ascii="Times New Roman" w:hAnsi="Times New Roman" w:eastAsia="Times New Roman" w:cs="Times New Roman"/>
                <w:spacing w:val="-5"/>
                <w:sz w:val="22"/>
                <w:szCs w:val="22"/>
              </w:rPr>
              <w:t>33</w:t>
            </w:r>
          </w:p>
        </w:tc>
        <w:tc>
          <w:tcPr>
            <w:tcW w:w="2242" w:type="dxa"/>
            <w:vAlign w:val="top"/>
          </w:tcPr>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428" w:firstLineChars="200"/>
              <w:jc w:val="both"/>
              <w:textAlignment w:val="baseline"/>
              <w:rPr>
                <w:rFonts w:hint="default" w:ascii="Times New Roman" w:hAnsi="Times New Roman" w:eastAsia="Times New Roman" w:cs="Times New Roman"/>
                <w:sz w:val="22"/>
                <w:szCs w:val="22"/>
              </w:rPr>
            </w:pPr>
            <w:r>
              <w:rPr>
                <w:rFonts w:hint="default" w:ascii="Times New Roman" w:hAnsi="Times New Roman" w:eastAsia="Times New Roman" w:cs="Times New Roman"/>
                <w:spacing w:val="-3"/>
                <w:sz w:val="22"/>
                <w:szCs w:val="22"/>
              </w:rPr>
              <w:t>82.5%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0" w:hRule="atLeast"/>
        </w:trPr>
        <w:tc>
          <w:tcPr>
            <w:tcW w:w="2074" w:type="dxa"/>
            <w:vAlign w:val="top"/>
          </w:tcPr>
          <w:p>
            <w:pPr>
              <w:pStyle w:val="8"/>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492" w:firstLineChars="200"/>
              <w:jc w:val="both"/>
              <w:textAlignment w:val="baseline"/>
              <w:rPr>
                <w:rFonts w:hint="default" w:ascii="Times New Roman" w:hAnsi="Times New Roman" w:cs="Times New Roman"/>
                <w:sz w:val="24"/>
                <w:szCs w:val="24"/>
              </w:rPr>
            </w:pPr>
            <w:r>
              <w:rPr>
                <w:rFonts w:hint="default" w:ascii="Times New Roman" w:hAnsi="Times New Roman" w:eastAsia="Arial" w:cs="Times New Roman"/>
                <w:b/>
                <w:bCs/>
                <w:spacing w:val="3"/>
                <w:position w:val="1"/>
                <w:sz w:val="24"/>
                <w:szCs w:val="24"/>
              </w:rPr>
              <w:t>4.</w:t>
            </w:r>
            <w:r>
              <w:rPr>
                <w:rFonts w:hint="default" w:ascii="Times New Roman" w:hAnsi="Times New Roman" w:cs="Times New Roman"/>
                <w:b/>
                <w:bCs/>
                <w:spacing w:val="3"/>
                <w:position w:val="1"/>
                <w:sz w:val="24"/>
                <w:szCs w:val="24"/>
              </w:rPr>
              <w:t>效果</w:t>
            </w:r>
          </w:p>
        </w:tc>
        <w:tc>
          <w:tcPr>
            <w:tcW w:w="2123" w:type="dxa"/>
            <w:vAlign w:val="top"/>
          </w:tcPr>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432" w:firstLineChars="200"/>
              <w:jc w:val="both"/>
              <w:textAlignment w:val="baseline"/>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20</w:t>
            </w:r>
          </w:p>
        </w:tc>
        <w:tc>
          <w:tcPr>
            <w:tcW w:w="2069" w:type="dxa"/>
            <w:vAlign w:val="top"/>
          </w:tcPr>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388" w:firstLineChars="200"/>
              <w:jc w:val="both"/>
              <w:textAlignment w:val="baseline"/>
              <w:rPr>
                <w:rFonts w:hint="default" w:ascii="Times New Roman" w:hAnsi="Times New Roman" w:eastAsia="Times New Roman" w:cs="Times New Roman"/>
                <w:sz w:val="22"/>
                <w:szCs w:val="22"/>
              </w:rPr>
            </w:pPr>
            <w:r>
              <w:rPr>
                <w:rFonts w:hint="default" w:ascii="Times New Roman" w:hAnsi="Times New Roman" w:eastAsia="Times New Roman" w:cs="Times New Roman"/>
                <w:spacing w:val="-13"/>
                <w:sz w:val="22"/>
                <w:szCs w:val="22"/>
              </w:rPr>
              <w:t>14</w:t>
            </w:r>
          </w:p>
        </w:tc>
        <w:tc>
          <w:tcPr>
            <w:tcW w:w="2242" w:type="dxa"/>
            <w:vAlign w:val="top"/>
          </w:tcPr>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428" w:firstLineChars="200"/>
              <w:jc w:val="both"/>
              <w:textAlignment w:val="baseline"/>
              <w:rPr>
                <w:rFonts w:hint="default" w:ascii="Times New Roman" w:hAnsi="Times New Roman" w:eastAsia="Times New Roman" w:cs="Times New Roman"/>
                <w:sz w:val="22"/>
                <w:szCs w:val="22"/>
              </w:rPr>
            </w:pPr>
            <w:r>
              <w:rPr>
                <w:rFonts w:hint="default" w:ascii="Times New Roman" w:hAnsi="Times New Roman" w:eastAsia="Times New Roman" w:cs="Times New Roman"/>
                <w:spacing w:val="-3"/>
                <w:sz w:val="22"/>
                <w:szCs w:val="22"/>
              </w:rPr>
              <w:t>70%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9" w:hRule="atLeast"/>
        </w:trPr>
        <w:tc>
          <w:tcPr>
            <w:tcW w:w="2074" w:type="dxa"/>
            <w:vAlign w:val="top"/>
          </w:tcPr>
          <w:p>
            <w:pPr>
              <w:pStyle w:val="8"/>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442" w:firstLineChars="200"/>
              <w:jc w:val="both"/>
              <w:textAlignment w:val="baseline"/>
              <w:rPr>
                <w:rFonts w:hint="default" w:ascii="Times New Roman" w:hAnsi="Times New Roman" w:cs="Times New Roman"/>
                <w:sz w:val="24"/>
                <w:szCs w:val="24"/>
              </w:rPr>
            </w:pPr>
            <w:r>
              <w:rPr>
                <w:rFonts w:hint="default" w:ascii="Times New Roman" w:hAnsi="Times New Roman" w:cs="Times New Roman"/>
                <w:b/>
                <w:bCs/>
                <w:spacing w:val="-10"/>
                <w:sz w:val="24"/>
                <w:szCs w:val="24"/>
              </w:rPr>
              <w:t>综合绩效</w:t>
            </w:r>
          </w:p>
        </w:tc>
        <w:tc>
          <w:tcPr>
            <w:tcW w:w="2123" w:type="dxa"/>
            <w:vAlign w:val="top"/>
          </w:tcPr>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404" w:firstLineChars="200"/>
              <w:jc w:val="both"/>
              <w:textAlignment w:val="baseline"/>
              <w:rPr>
                <w:rFonts w:hint="default" w:ascii="Times New Roman" w:hAnsi="Times New Roman" w:eastAsia="Times New Roman" w:cs="Times New Roman"/>
                <w:sz w:val="22"/>
                <w:szCs w:val="22"/>
              </w:rPr>
            </w:pPr>
            <w:r>
              <w:rPr>
                <w:rFonts w:hint="default" w:ascii="Times New Roman" w:hAnsi="Times New Roman" w:eastAsia="Times New Roman" w:cs="Times New Roman"/>
                <w:spacing w:val="-9"/>
                <w:sz w:val="22"/>
                <w:szCs w:val="22"/>
              </w:rPr>
              <w:t>100</w:t>
            </w:r>
          </w:p>
        </w:tc>
        <w:tc>
          <w:tcPr>
            <w:tcW w:w="2069" w:type="dxa"/>
            <w:vAlign w:val="top"/>
          </w:tcPr>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412" w:firstLineChars="200"/>
              <w:jc w:val="both"/>
              <w:textAlignment w:val="baseline"/>
              <w:rPr>
                <w:rFonts w:hint="default" w:ascii="Times New Roman" w:hAnsi="Times New Roman" w:eastAsia="Times New Roman" w:cs="Times New Roman"/>
                <w:sz w:val="22"/>
                <w:szCs w:val="22"/>
              </w:rPr>
            </w:pPr>
            <w:r>
              <w:rPr>
                <w:rFonts w:hint="default" w:ascii="Times New Roman" w:hAnsi="Times New Roman" w:eastAsia="Times New Roman" w:cs="Times New Roman"/>
                <w:spacing w:val="-7"/>
                <w:sz w:val="22"/>
                <w:szCs w:val="22"/>
              </w:rPr>
              <w:t>80</w:t>
            </w:r>
          </w:p>
        </w:tc>
        <w:tc>
          <w:tcPr>
            <w:tcW w:w="2242" w:type="dxa"/>
            <w:vAlign w:val="top"/>
          </w:tcPr>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420" w:firstLineChars="200"/>
              <w:jc w:val="both"/>
              <w:textAlignment w:val="baseline"/>
              <w:rPr>
                <w:rFonts w:hint="default" w:ascii="Times New Roman" w:hAnsi="Times New Roman" w:eastAsia="Times New Roman" w:cs="Times New Roman"/>
                <w:sz w:val="22"/>
                <w:szCs w:val="22"/>
              </w:rPr>
            </w:pPr>
            <w:r>
              <w:rPr>
                <w:rFonts w:hint="default" w:ascii="Times New Roman" w:hAnsi="Times New Roman" w:eastAsia="Times New Roman" w:cs="Times New Roman"/>
                <w:spacing w:val="-5"/>
                <w:sz w:val="22"/>
                <w:szCs w:val="22"/>
              </w:rPr>
              <w:t>80%</w:t>
            </w:r>
          </w:p>
        </w:tc>
      </w:tr>
    </w:tbl>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评价结论：一是项目决策方面，该项目立项依据充分，立项程序规范，预算编制测算数据合理，测算标准客观，符合教育事业工作发展需求。但是，存在项目绩效目标设置不合理、绩效指标设置不明确的问题。二是项目过程方面，项目资金及时足额到位，管理制度或办法健全，项目资料档案管理规范，但项目预算资金执行率较低。三是项目产出方面，项目实际完成工程量与计划一致，新建或扩建的4所学校全部验收合格，但存在项目未按合同既定时间如期开工、未及时完工的问题。四是项目效益方面，项目实施后，完善了学校配套设施，提升了教育教学能力，促进了学生身心健康发展。但由于项目只包含场地新建、设备购置安装，未配套后期运维资金、维护改造规划。塑胶跑道、球类场地、体育器材损耗快，若无年度专项运维经费，新建运动场长期使用后易出现面层破损，难以持续稳定发挥使用效能。</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64" w:firstLineChars="200"/>
        <w:jc w:val="both"/>
        <w:textAlignment w:val="baseline"/>
        <w:outlineLvl w:val="0"/>
        <w:rPr>
          <w:rFonts w:hint="default" w:ascii="Times New Roman" w:hAnsi="Times New Roman" w:cs="Times New Roman"/>
          <w:sz w:val="32"/>
          <w:szCs w:val="32"/>
        </w:rPr>
      </w:pPr>
      <w:r>
        <w:rPr>
          <w:rFonts w:hint="default" w:ascii="Times New Roman" w:hAnsi="Times New Roman" w:cs="Times New Roman"/>
          <w:spacing w:val="6"/>
          <w:sz w:val="32"/>
          <w:szCs w:val="32"/>
        </w:rPr>
        <w:t>四、绩效评价指标分析</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20" w:firstLineChars="200"/>
        <w:jc w:val="both"/>
        <w:textAlignment w:val="baseline"/>
        <w:outlineLvl w:val="0"/>
        <w:rPr>
          <w:rFonts w:hint="default" w:ascii="Times New Roman" w:hAnsi="Times New Roman" w:eastAsia="楷体_GB2312" w:cs="Times New Roman"/>
          <w:b w:val="0"/>
          <w:bCs w:val="0"/>
          <w:spacing w:val="-5"/>
          <w:kern w:val="0"/>
          <w:sz w:val="32"/>
          <w:szCs w:val="24"/>
          <w:lang w:eastAsia="zh-CN"/>
        </w:rPr>
      </w:pPr>
      <w:bookmarkStart w:id="8" w:name="bookmark11"/>
      <w:bookmarkEnd w:id="8"/>
      <w:bookmarkStart w:id="9" w:name="bookmark10"/>
      <w:bookmarkEnd w:id="9"/>
      <w:r>
        <w:rPr>
          <w:rFonts w:hint="default" w:ascii="Times New Roman" w:hAnsi="Times New Roman" w:eastAsia="楷体_GB2312" w:cs="Times New Roman"/>
          <w:b w:val="0"/>
          <w:bCs w:val="0"/>
          <w:spacing w:val="-5"/>
          <w:kern w:val="0"/>
          <w:sz w:val="32"/>
          <w:szCs w:val="24"/>
          <w:lang w:eastAsia="zh-CN"/>
        </w:rPr>
        <w:t>（一）项目决策情况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决策指标主要包括项目立项、绩效目标、资金投入3项二级指标，6项三级指标，此项评价满分为24分，绩效评价得分18.2分，得分率75.83%，具体分析如下：</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5" w:firstLineChars="200"/>
        <w:jc w:val="both"/>
        <w:textAlignment w:val="baseline"/>
        <w:rPr>
          <w:rFonts w:hint="default" w:ascii="Times New Roman" w:hAnsi="Times New Roman" w:eastAsia="仿宋_GB2312" w:cs="Times New Roman"/>
          <w:b/>
          <w:bCs/>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1.项目立项</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1）立项依据充分性（总分3分，得分3分）。依据相关文件设立。2025年该项目实施目标是为4所中小学新建运动场，改善办学条件，提升办学能力，为学生创造良好的学习环境，与区教育局工作计划匹配，与区教育局单位职责密切相关。综上所述，该指标分值3分，根据评分标准得3分，得分率100%。</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2）立项程序规范性（总分3分，得分3分）。为做好提前下达2025年中央城乡义务教育校舍安全保障工作，进一步改善教育教学环境，区教育局制定了本项目可行性研究报告，并通过区发改委审查批复，同时针对项目资金分配，教育局经过局党组会议决策，形成最终决议。项目立项符合规定程序，且审批文件和材料合规完整。综上所述，该指标分值3分，根据评分标准得3分，得分率100%。</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5" w:firstLineChars="200"/>
        <w:jc w:val="both"/>
        <w:textAlignment w:val="baseline"/>
        <w:rPr>
          <w:rFonts w:hint="default" w:ascii="Times New Roman" w:hAnsi="Times New Roman" w:eastAsia="仿宋_GB2312" w:cs="Times New Roman"/>
          <w:b/>
          <w:bCs/>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2.绩效目标</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1）绩效目标合理性（总分6分，得分4.40分）。该项目设立了总体目标和年度目标，本项目年度目标为“通过修建学校食堂和教学辅助用房，配备必要的设施设备，不断改善办学条件，加快教育发展。”目标内容设置明确、可衡量、可实现且与总目标相关，但本项目为校舍安全类项目，单位设置的项目年度目标未体现项目相关的核心建设内容，目标设置不合理且不完整。综上所述，该指标分值6分，根据评分标准得4.4分，得分率73.33%。</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2）绩效指标明确性（总分6分，得分1.8分）。经查看项目目标申报表，该项目已将年度绩效目标细化分解为7条具体的绩效指标，且与项目目标任务数或计划数相匹配，产出指标现有框架可行，但可以补充校舍维修改造面积、受益校舍面积等核心数量指标；当前仅设置“新建或扩建学校个数≥4所”，未覆盖校舍维修类任务，指标覆盖面不足，和“校舍安全保障”项目定位不完全匹配。社会效益指标设置“保障学校校舍安全”“为学生创造良好学习环境”，指标值分别为“保障”</w:t>
      </w:r>
      <w:r>
        <w:rPr>
          <w:rFonts w:hint="eastAsia" w:ascii="Times New Roman" w:hAnsi="Times New Roman" w:eastAsia="仿宋_GB2312" w:cs="Times New Roman"/>
          <w:spacing w:val="-2"/>
          <w:kern w:val="0"/>
          <w:sz w:val="32"/>
          <w:szCs w:val="32"/>
          <w:lang w:eastAsia="zh-CN"/>
        </w:rPr>
        <w:t>、</w:t>
      </w:r>
      <w:r>
        <w:rPr>
          <w:rFonts w:hint="default" w:ascii="Times New Roman" w:hAnsi="Times New Roman" w:eastAsia="仿宋_GB2312" w:cs="Times New Roman"/>
          <w:spacing w:val="-2"/>
          <w:kern w:val="0"/>
          <w:sz w:val="32"/>
          <w:szCs w:val="32"/>
          <w:lang w:eastAsia="zh-CN"/>
        </w:rPr>
        <w:t>“创造”，指标值设置不具有可衡量性。综上所述，该指标分值6分，根据评分标准得1.8分，得分率30%。</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5" w:firstLineChars="200"/>
        <w:jc w:val="both"/>
        <w:textAlignment w:val="baseline"/>
        <w:rPr>
          <w:rFonts w:hint="default" w:ascii="Times New Roman" w:hAnsi="Times New Roman" w:eastAsia="仿宋_GB2312" w:cs="Times New Roman"/>
          <w:b/>
          <w:bCs/>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3.资金投入</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1）预算编制科学性（总分3分，得分3分）。该项目预算编制主要依据哈密市财政局相关文件，项目预算编制依据充分、合理。该项目整体预算金额为1914万元，预算测算按4个单位建设需求分别进行测算，建设内容细化为3项，包括每个学校运动场的设计、采购、施工等，项目预算编制细化度良好。综上所述，该指标分值3分，根据评分标准得3分，得分率100%。</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2）资金分配合理性（总分3分，得分3分）。该项目预算资金分配主要依据哈密市财政局相关文件，项目预算资金分配依据充分，将资金细化分配至各个单位，明确所需建设明细，项目总投资1914万元，其中：工程费用1639.08万元，工程建设其他费用187.33万元，预备费87.59万元。本项目资金分配合理，与各单位实际需求相符。综上所述，该指标分值3分，根据评分标准得3分，得分率100%。</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20" w:firstLineChars="200"/>
        <w:jc w:val="both"/>
        <w:textAlignment w:val="baseline"/>
        <w:outlineLvl w:val="0"/>
        <w:rPr>
          <w:rFonts w:hint="default" w:ascii="Times New Roman" w:hAnsi="Times New Roman" w:eastAsia="楷体_GB2312" w:cs="Times New Roman"/>
          <w:b w:val="0"/>
          <w:bCs w:val="0"/>
          <w:spacing w:val="-5"/>
          <w:kern w:val="0"/>
          <w:sz w:val="32"/>
          <w:szCs w:val="24"/>
          <w:lang w:eastAsia="zh-CN"/>
        </w:rPr>
      </w:pPr>
      <w:bookmarkStart w:id="10" w:name="bookmark12"/>
      <w:bookmarkEnd w:id="10"/>
      <w:r>
        <w:rPr>
          <w:rFonts w:hint="default" w:ascii="Times New Roman" w:hAnsi="Times New Roman" w:eastAsia="楷体_GB2312" w:cs="Times New Roman"/>
          <w:b w:val="0"/>
          <w:bCs w:val="0"/>
          <w:spacing w:val="-5"/>
          <w:kern w:val="0"/>
          <w:sz w:val="32"/>
          <w:szCs w:val="24"/>
          <w:lang w:eastAsia="zh-CN"/>
        </w:rPr>
        <w:t>（二）项目过程情况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过程指标主要包括资金管理、组织实施2项二级指标，5项三级指标，此项评价满分为16分，绩效评价得分14.8分，得分率92.5%，具体分析如下：</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5" w:firstLineChars="200"/>
        <w:jc w:val="both"/>
        <w:textAlignment w:val="baseline"/>
        <w:rPr>
          <w:rFonts w:hint="default" w:ascii="Times New Roman" w:hAnsi="Times New Roman" w:eastAsia="仿宋_GB2312" w:cs="Times New Roman"/>
          <w:b/>
          <w:bCs/>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1.资金管理</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1）资金到位率（总分4分，得分4分）。该项目预算金额为1914万元，依据哈密市财政局相关文件内容，本项目资金实际到位1914万元，资金到位率为100%。综上所述，该指标分值4分，根据评分标准得4分，得分率100%。</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2）预算执行率（总分4分，得分2.8分）。该项目预算1914万元，实际到位1914万元，依据各单位结算申请审批单、相关发票及国库集中支付凭证，截至2025年底本项目实际执行金额共计1323.32万元，项目预算资金执行率为69.14%。综上所述，该指标分值4分，根据评分标准得2.8分，得分率70%。</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3）资金使用合规性（总分4分，得分4分）。该项目资金下达依据哈密市财政局相关文件，项目资金支出方向全部为校舍安全保障支出，与专项资金管理办法要求一致；在项目资金拨付时，项目实施单位向上级及伊州区财政局上报资金拨付会审单、资金支付请示报告等材料，审批同意后，经党组会审核通过，支付项目资金，资金支付流程严格按照单位财务管理制度执行，项目资金使用合规。综上所述，该指标分值4分，根据评分标准得4分，得分率100%。</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5" w:firstLineChars="200"/>
        <w:jc w:val="both"/>
        <w:textAlignment w:val="baseline"/>
        <w:rPr>
          <w:rFonts w:hint="default" w:ascii="Times New Roman" w:hAnsi="Times New Roman" w:eastAsia="仿宋_GB2312" w:cs="Times New Roman"/>
          <w:b/>
          <w:bCs/>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2.组织实施</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1）管理制度健全性（总分2分，得分2分）。财务方面，项目实施过程中按照相关的统一要求建立了较为健全的内部控制管理体系，具体制定了相关管理办法等一系列管理制度，对预防错误、降低项目建设风险、保证资产的安全完整以及项目的管理与控制起到了积极的作用。业务方面，制定了工程管理制度，在办公室分工负责制下，对项目实行合同管理、竣工验收制度，及时组织分项工程和竣工验收，提出验收报告，有效保障项目实施。财务和业务管理制度合法、合规、完整。综上所述，该指标分值2分，根据评分标准得2分，得分率100%。</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2）制度执行有效性（总分2分，得分2分）。本项目严格落实中央义务教育校舍安全保障长效机制、专项资金管理及资金提前下达相关规章制度，规范完成资金分解、项目入库、工程实施、全程监管和绩效管控。各项制度执行流程闭环、落实到位，资金专款专用，项目管控合规，制度执行整体有效。本项目的实施由第三方服务公司承包，各学校提供建设场地，工程建设完成后由学校进行验收，项目实施的人员条件、场地设备、信息支撑已落实到位。综上所述，该指标分值2分，根据评分标准得2分，得分率100%。</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20" w:firstLineChars="200"/>
        <w:jc w:val="both"/>
        <w:textAlignment w:val="baseline"/>
        <w:outlineLvl w:val="0"/>
        <w:rPr>
          <w:rFonts w:hint="default" w:ascii="Times New Roman" w:hAnsi="Times New Roman" w:eastAsia="楷体_GB2312" w:cs="Times New Roman"/>
          <w:b w:val="0"/>
          <w:bCs w:val="0"/>
          <w:spacing w:val="-5"/>
          <w:kern w:val="0"/>
          <w:sz w:val="32"/>
          <w:szCs w:val="24"/>
          <w:lang w:eastAsia="zh-CN"/>
        </w:rPr>
      </w:pPr>
      <w:bookmarkStart w:id="11" w:name="bookmark13"/>
      <w:bookmarkEnd w:id="11"/>
      <w:r>
        <w:rPr>
          <w:rFonts w:hint="default" w:ascii="Times New Roman" w:hAnsi="Times New Roman" w:eastAsia="楷体_GB2312" w:cs="Times New Roman"/>
          <w:b w:val="0"/>
          <w:bCs w:val="0"/>
          <w:spacing w:val="-5"/>
          <w:kern w:val="0"/>
          <w:sz w:val="32"/>
          <w:szCs w:val="24"/>
          <w:lang w:eastAsia="zh-CN"/>
        </w:rPr>
        <w:t>（三）项目产出情况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产出指标主要包括产出数量、产出质量、产出时效、产出成本4项二级指标，7项三级指标，此项评价满分为40分，绩效评价得分33分，得分率82.5%，具体分析如下：</w:t>
      </w:r>
    </w:p>
    <w:p>
      <w:pPr>
        <w:keepNext w:val="0"/>
        <w:keepLines w:val="0"/>
        <w:pageBreakBefore w:val="0"/>
        <w:widowControl/>
        <w:numPr>
          <w:ilvl w:val="0"/>
          <w:numId w:val="1"/>
        </w:numPr>
        <w:kinsoku w:val="0"/>
        <w:wordWrap/>
        <w:overflowPunct/>
        <w:topLinePunct w:val="0"/>
        <w:autoSpaceDE w:val="0"/>
        <w:autoSpaceDN w:val="0"/>
        <w:bidi w:val="0"/>
        <w:adjustRightInd w:val="0"/>
        <w:snapToGrid w:val="0"/>
        <w:spacing w:line="560" w:lineRule="exact"/>
        <w:ind w:left="0" w:right="0" w:firstLine="635" w:firstLineChars="200"/>
        <w:jc w:val="both"/>
        <w:textAlignment w:val="baseline"/>
        <w:rPr>
          <w:rFonts w:hint="default" w:ascii="Times New Roman" w:hAnsi="Times New Roman" w:eastAsia="仿宋_GB2312" w:cs="Times New Roman"/>
          <w:b/>
          <w:bCs/>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产出数量</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0" w:right="0" w:rightChars="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1）新建或扩建学校数量（总分8分，得分8分）。根据哈密市教育局初步设计及概算及可行性研究报告等相关资料，本项目计划新建或扩建学校数量为4所，截至2025年底，根据各单位采购项目验收报告及资金支付申请审批等资料，本项目实际已完成建设学校4所，分别为哈密市第十五小学、哈密市第九中学、哈密市第十二中学、哈密市第五中学。综上所述，该指标分值8分，根据评分标准得8分，得分率100%。</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2）新建工程面积（总分8分，得分8分）。根据哈密市教育局初步设计及概算及可行性研究报告等相关资料，本项目计划在伊州区中小学新建运动场48251.53平方米。截至2025年底，根据各单位采购项目验收报告及资金支付申请审批等资料，本项目实际已完成：在伊州区中小学新建运动场48251.53平方米，其中：哈密市第十五小学新建运动场3566.87平方米，哈密市第九中学新建运动场15000平方米，哈密市第十二中学新建运动场14327.24平方米，哈密市第五中学新建运动场15357.42平方米等。综上，该指标得8分。综上所述，该指标分值8分，根据评分标准得8分，得分率100%。</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5" w:firstLineChars="200"/>
        <w:jc w:val="both"/>
        <w:textAlignment w:val="baseline"/>
        <w:rPr>
          <w:rFonts w:hint="default" w:ascii="Times New Roman" w:hAnsi="Times New Roman" w:eastAsia="仿宋_GB2312" w:cs="Times New Roman"/>
          <w:b/>
          <w:bCs/>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2.产出质量</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（1）新建工程验收合格率（总分9分，得分9分）。</w:t>
      </w:r>
      <w:r>
        <w:rPr>
          <w:rFonts w:hint="default" w:ascii="Times New Roman" w:hAnsi="Times New Roman" w:eastAsia="仿宋_GB2312" w:cs="Times New Roman"/>
          <w:spacing w:val="-2"/>
          <w:kern w:val="0"/>
          <w:sz w:val="32"/>
          <w:szCs w:val="32"/>
          <w:lang w:val="en-US" w:eastAsia="zh-CN"/>
        </w:rPr>
        <w:t>根</w:t>
      </w:r>
      <w:r>
        <w:rPr>
          <w:rFonts w:hint="default" w:ascii="Times New Roman" w:hAnsi="Times New Roman" w:eastAsia="仿宋_GB2312" w:cs="Times New Roman"/>
          <w:spacing w:val="-2"/>
          <w:kern w:val="0"/>
          <w:sz w:val="32"/>
          <w:szCs w:val="32"/>
          <w:lang w:eastAsia="zh-CN"/>
        </w:rPr>
        <w:t>据各项目实施单位提供的项目施工合同、验收报告等资料，本项目涉及新建或扩建的4所学校全部验收合格，工程验收合格率达100%。综上所述，该指标分值9分，根据评分标准得9分，得分率100%。</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5" w:firstLineChars="200"/>
        <w:jc w:val="both"/>
        <w:textAlignment w:val="baseline"/>
        <w:rPr>
          <w:rFonts w:hint="default" w:ascii="Times New Roman" w:hAnsi="Times New Roman" w:eastAsia="仿宋_GB2312" w:cs="Times New Roman"/>
          <w:b/>
          <w:bCs/>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3.产出时效</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项目完工及时情况（总分7分，得分0分）。根据《关于对哈密市伊州区教育系统2025年校舍安全资金建设项目初步设计及概算的批复》建设内容及教育局关于本项目年度工作计划，涉及城乡义务教育校舍安全保障的4所学校应于本年内完成计划内的运动场建设工作。经评价组核实各单位工程验收报告及项目结算申请审批等资料，各学校合同开工日期2025年4月28日，合同竣工日期2025年07月27日，项目实际开工时间2025年06月24日，实际竣工时间2026年01月20日。综上所述，该指标分值7分，根据评分标准得0分，得分率0%。</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5" w:firstLineChars="200"/>
        <w:jc w:val="both"/>
        <w:textAlignment w:val="baseline"/>
        <w:rPr>
          <w:rFonts w:hint="default" w:ascii="Times New Roman" w:hAnsi="Times New Roman" w:eastAsia="仿宋_GB2312" w:cs="Times New Roman"/>
          <w:b/>
          <w:bCs/>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4.产出成本</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项目成本控制情况（总分8分，得分8分）。根据项目单位提供的资金下达文件、采购合同、验收报告及国库集中支付凭证等资料，该项目总预算资金1914万元，实际支付金额为1323.32万元，项目总成本未超出预算资金。综上所述，该指标分值8分，根据评分标准得8分，得分率100%。</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20" w:firstLineChars="200"/>
        <w:jc w:val="both"/>
        <w:textAlignment w:val="baseline"/>
        <w:outlineLvl w:val="0"/>
        <w:rPr>
          <w:rFonts w:hint="default" w:ascii="Times New Roman" w:hAnsi="Times New Roman" w:eastAsia="楷体_GB2312" w:cs="Times New Roman"/>
          <w:b w:val="0"/>
          <w:bCs w:val="0"/>
          <w:spacing w:val="-5"/>
          <w:kern w:val="0"/>
          <w:sz w:val="32"/>
          <w:szCs w:val="24"/>
          <w:lang w:eastAsia="zh-CN"/>
        </w:rPr>
      </w:pPr>
      <w:bookmarkStart w:id="12" w:name="bookmark14"/>
      <w:bookmarkEnd w:id="12"/>
      <w:r>
        <w:rPr>
          <w:rFonts w:hint="default" w:ascii="Times New Roman" w:hAnsi="Times New Roman" w:eastAsia="楷体_GB2312" w:cs="Times New Roman"/>
          <w:b w:val="0"/>
          <w:bCs w:val="0"/>
          <w:spacing w:val="-5"/>
          <w:kern w:val="0"/>
          <w:sz w:val="32"/>
          <w:szCs w:val="24"/>
          <w:lang w:eastAsia="zh-CN"/>
        </w:rPr>
        <w:t>（四）项目效益情况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效益指标主要包括项目效益、满意度2项二级指标，3项三级指标，此项评价满分为20分，绩效评价得分14分，得分率70%，具体分析如下：</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5" w:firstLineChars="200"/>
        <w:jc w:val="both"/>
        <w:textAlignment w:val="baseline"/>
        <w:rPr>
          <w:rFonts w:hint="default" w:ascii="Times New Roman" w:hAnsi="Times New Roman" w:eastAsia="仿宋_GB2312" w:cs="Times New Roman"/>
          <w:b/>
          <w:bCs/>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1.项目效益</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1）校园办学设施及民生保障提升情况（总分7分，得分3分）。项目建成后，改造优化了哈密市第十五小学、哈密市第九中学、哈密市第十二中学、哈密市第五中学老旧破损运动场地，消除了场地安全隐患，补齐校园体育设施短板，完善了校园基础设施配套，有效解决场地功能不足问题，保障师生日常体育活动有序开展，改善办学环境，提升教育民生保障水平与师生获得感。项目只包含场地新建、设备购置安装，未配套后期运维资金、维护改造规划。塑胶跑道、球类场地、体育器材损耗快，若无专项年度维修经费，新建场地在使用后期易出现破损，无法长期稳定服务学生。综上所述，该指标分值7分，根据评分标准得3分，得分率42.86%。</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2）素质教育与学生综合发展提升情况（总分7分，得分5分）。项目建成后，完善了标准化体育教学场地，保障了体育教学、日常锻炼及校园小型赛事常态化开展，助力素质教育落地。有效增强了学生身体素质、培育了拼搏竞技与团队协作意识，丰富校园文体生活，促进了学生身心健康、全面发展，助推区域教育事业高质量发展。项目未收集体育教学开课频次、校园文体活动举办频次等佐证材料，缺少学生体质改善、运动参与率提升的量化数据支撑。综上所述，该指标分值7分，根据评分标准得5分，得分率71.43%。</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5" w:firstLineChars="200"/>
        <w:jc w:val="both"/>
        <w:textAlignment w:val="baseline"/>
        <w:rPr>
          <w:rFonts w:hint="default" w:ascii="Times New Roman" w:hAnsi="Times New Roman" w:eastAsia="仿宋_GB2312" w:cs="Times New Roman"/>
          <w:b/>
          <w:bCs/>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2.满意度</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学生满意度（总分6分，得分6分）。根据该项目主要实施内容，项目主要受益对象是义务教育阶段各学校学生，评价组随机对80人进行满意度调查，共计发放80份问卷，实际收回有效问卷共80份。问卷针对改造后运动场质量、使用功能满足度、锻炼积极性变化、项目价值认可度及整体实施效果五个维度满意程度开展满意度调查，受益对象整体满意度为91.5%。综上所述，该指标分值6分，根据评分标准得6分，得分率100%。</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72" w:firstLineChars="200"/>
        <w:jc w:val="both"/>
        <w:textAlignment w:val="baseline"/>
        <w:outlineLvl w:val="0"/>
        <w:rPr>
          <w:rFonts w:hint="default" w:ascii="Times New Roman" w:hAnsi="Times New Roman" w:cs="Times New Roman"/>
          <w:sz w:val="21"/>
        </w:rPr>
      </w:pPr>
      <w:r>
        <w:rPr>
          <w:rFonts w:hint="default" w:ascii="Times New Roman" w:hAnsi="Times New Roman" w:cs="Times New Roman"/>
          <w:spacing w:val="8"/>
          <w:sz w:val="32"/>
          <w:szCs w:val="32"/>
        </w:rPr>
        <w:t>五、主要经验及做法、存在的问题及分析</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20" w:firstLineChars="200"/>
        <w:jc w:val="both"/>
        <w:textAlignment w:val="baseline"/>
        <w:outlineLvl w:val="0"/>
        <w:rPr>
          <w:rFonts w:hint="default" w:ascii="Times New Roman" w:hAnsi="Times New Roman" w:eastAsia="楷体_GB2312" w:cs="Times New Roman"/>
          <w:b w:val="0"/>
          <w:bCs w:val="0"/>
          <w:spacing w:val="-5"/>
          <w:kern w:val="0"/>
          <w:sz w:val="32"/>
          <w:szCs w:val="24"/>
          <w:lang w:eastAsia="zh-CN"/>
        </w:rPr>
      </w:pPr>
      <w:bookmarkStart w:id="13" w:name="bookmark16"/>
      <w:bookmarkEnd w:id="13"/>
      <w:bookmarkStart w:id="14" w:name="bookmark15"/>
      <w:bookmarkEnd w:id="14"/>
      <w:r>
        <w:rPr>
          <w:rFonts w:hint="default" w:ascii="Times New Roman" w:hAnsi="Times New Roman" w:eastAsia="楷体_GB2312" w:cs="Times New Roman"/>
          <w:b w:val="0"/>
          <w:bCs w:val="0"/>
          <w:spacing w:val="-5"/>
          <w:kern w:val="0"/>
          <w:sz w:val="32"/>
          <w:szCs w:val="24"/>
          <w:lang w:eastAsia="zh-CN"/>
        </w:rPr>
        <w:t>（一）主要经验及做法</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5"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1.项目立项依据充分，程序规范。</w:t>
      </w:r>
      <w:r>
        <w:rPr>
          <w:rFonts w:hint="default" w:ascii="Times New Roman" w:hAnsi="Times New Roman" w:eastAsia="仿宋_GB2312" w:cs="Times New Roman"/>
          <w:spacing w:val="-2"/>
          <w:kern w:val="0"/>
          <w:sz w:val="32"/>
          <w:szCs w:val="32"/>
          <w:lang w:eastAsia="zh-CN"/>
        </w:rPr>
        <w:t>为贯彻落实教育部、发改委等部门关于深入推进义务教育学校校舍安全保障工作的文件精神，区教育局根据相关文件要求申报本项目，项目申报前结合各校实际开展全覆盖实地排查，然后报区财政局立项，区财政局同意立项后，区教育局依据哈密市财政</w:t>
      </w:r>
      <w:r>
        <w:rPr>
          <w:rFonts w:hint="default" w:ascii="Times New Roman" w:hAnsi="Times New Roman" w:eastAsia="仿宋_GB2312" w:cs="Times New Roman"/>
          <w:spacing w:val="-2"/>
          <w:kern w:val="0"/>
          <w:sz w:val="32"/>
          <w:szCs w:val="32"/>
          <w:lang w:val="en-US" w:eastAsia="zh-CN"/>
        </w:rPr>
        <w:t>局</w:t>
      </w:r>
      <w:r>
        <w:rPr>
          <w:rFonts w:hint="default" w:ascii="Times New Roman" w:hAnsi="Times New Roman" w:eastAsia="仿宋_GB2312" w:cs="Times New Roman"/>
          <w:spacing w:val="-2"/>
          <w:kern w:val="0"/>
          <w:sz w:val="32"/>
          <w:szCs w:val="32"/>
          <w:lang w:eastAsia="zh-CN"/>
        </w:rPr>
        <w:t>下达资金分配，落实项目实施。项目设立依据充分，批复资料完整，流程规范。</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5"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2.项目管理制度健全、资金使用规范。</w:t>
      </w:r>
      <w:r>
        <w:rPr>
          <w:rFonts w:hint="default" w:ascii="Times New Roman" w:hAnsi="Times New Roman" w:eastAsia="仿宋_GB2312" w:cs="Times New Roman"/>
          <w:spacing w:val="-2"/>
          <w:kern w:val="0"/>
          <w:sz w:val="32"/>
          <w:szCs w:val="32"/>
          <w:lang w:eastAsia="zh-CN"/>
        </w:rPr>
        <w:t>本项目健全完善全流程管理制度体系，紧扣中央城乡义务教育校舍安全保障项目管理规定，建立财务内控、工程建设、合同管理、竣工验收、档案管理等成套制度，出台财务管理暂行办法、工程专项管理制度，落实项目法人、监理巡查、分级验收等全链条管控标准，搭建区教育局统筹、施工实施、监理监督、学校配合的多方协同管理机制，项目重大事项、大额资金支付严格执行“三重一大”集体决策，项目变更、工程合同、验收档案等资料齐全规范并分类归档，现场巡查、旁站监理常态化开展，各项制度落地执行到位；同时从严规范专项资金管理，依据财政资金下达文件及项目概算编制分解预算，项目1914万元资金足额到位、到位率100%，结合4所学校运动场实际工程量科学分配资金，实行专账核算、专款专用，资金全部用于运动场改造相关建设内容，无挤占挪用、超范围列支情况，建立采购、审核、集体决策、国库集中支付闭环审批流程，支出票据、结算资料完整可追溯，全过程动态跟踪预算执行，项目实际支出控制在总预算范围内，有效保障资金安全、规范、高效使用。</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5" w:firstLineChars="200"/>
        <w:jc w:val="both"/>
        <w:textAlignment w:val="baseline"/>
        <w:rPr>
          <w:rFonts w:hint="default" w:ascii="Times New Roman" w:hAnsi="Times New Roman" w:eastAsia="仿宋_GB2312" w:cs="Times New Roman"/>
          <w:spacing w:val="-2"/>
          <w:kern w:val="0"/>
          <w:sz w:val="32"/>
          <w:szCs w:val="32"/>
          <w:lang w:eastAsia="zh-CN"/>
        </w:rPr>
      </w:pPr>
      <w:bookmarkStart w:id="15" w:name="bookmark17"/>
      <w:bookmarkEnd w:id="15"/>
      <w:r>
        <w:rPr>
          <w:rFonts w:hint="default" w:ascii="Times New Roman" w:hAnsi="Times New Roman" w:eastAsia="仿宋_GB2312" w:cs="Times New Roman"/>
          <w:b/>
          <w:bCs/>
          <w:spacing w:val="-2"/>
          <w:kern w:val="0"/>
          <w:sz w:val="32"/>
          <w:szCs w:val="32"/>
          <w:lang w:eastAsia="zh-CN"/>
        </w:rPr>
        <w:t>3.全面完成核心建设任务，严格把控工程建设质量。</w:t>
      </w:r>
      <w:r>
        <w:rPr>
          <w:rFonts w:hint="default" w:ascii="Times New Roman" w:hAnsi="Times New Roman" w:eastAsia="仿宋_GB2312" w:cs="Times New Roman"/>
          <w:spacing w:val="-2"/>
          <w:kern w:val="0"/>
          <w:sz w:val="32"/>
          <w:szCs w:val="32"/>
          <w:lang w:eastAsia="zh-CN"/>
        </w:rPr>
        <w:t>严格按照项目批复内容推进建设，全面完成4所学校运动场改造任务，实际新建运动场总面积48251.53平方米，与计划建设面积完全匹配，产出数量指标100%完成，解决了原有运动场设施老化、功能不足的问题。项目所有建设内容全部通过竣工验收，改造后的运动场面层平整、弹性达标、基层稳固，完全满足日常体育教学、体育锻炼需求，工程质量符合国家校园场地建设相关标准。</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20" w:firstLineChars="200"/>
        <w:jc w:val="both"/>
        <w:textAlignment w:val="baseline"/>
        <w:outlineLvl w:val="0"/>
        <w:rPr>
          <w:rFonts w:hint="default" w:ascii="Times New Roman" w:hAnsi="Times New Roman" w:eastAsia="楷体_GB2312" w:cs="Times New Roman"/>
          <w:b w:val="0"/>
          <w:bCs w:val="0"/>
          <w:spacing w:val="-5"/>
          <w:kern w:val="0"/>
          <w:sz w:val="32"/>
          <w:szCs w:val="24"/>
          <w:lang w:eastAsia="zh-CN"/>
        </w:rPr>
      </w:pPr>
      <w:r>
        <w:rPr>
          <w:rFonts w:hint="default" w:ascii="Times New Roman" w:hAnsi="Times New Roman" w:eastAsia="楷体_GB2312" w:cs="Times New Roman"/>
          <w:b w:val="0"/>
          <w:bCs w:val="0"/>
          <w:spacing w:val="-5"/>
          <w:kern w:val="0"/>
          <w:sz w:val="32"/>
          <w:szCs w:val="24"/>
          <w:lang w:eastAsia="zh-CN"/>
        </w:rPr>
        <w:t>（二）存在问题及分析</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5"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1.项目绩效管理水平有待提升。</w:t>
      </w:r>
      <w:r>
        <w:rPr>
          <w:rFonts w:hint="default" w:ascii="Times New Roman" w:hAnsi="Times New Roman" w:eastAsia="仿宋_GB2312" w:cs="Times New Roman"/>
          <w:spacing w:val="-2"/>
          <w:kern w:val="0"/>
          <w:sz w:val="32"/>
          <w:szCs w:val="32"/>
          <w:lang w:eastAsia="zh-CN"/>
        </w:rPr>
        <w:t>一是项目年度目标设置未体现建设运动场等项目核心内容，未描述预期校舍维修改造面积的数量情况，目标设置不完整。二是社会效益指标设置“保障学校校舍安全”“为学生创造良好学习环境”，指标值分别为“保障”“创造”，指标值设置不具有可衡量性。</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5"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2.项目施工统筹与工期管控精细化不足，完工时效未达最优水平。</w:t>
      </w:r>
      <w:r>
        <w:rPr>
          <w:rFonts w:hint="default" w:ascii="Times New Roman" w:hAnsi="Times New Roman" w:eastAsia="仿宋_GB2312" w:cs="Times New Roman"/>
          <w:spacing w:val="-2"/>
          <w:kern w:val="0"/>
          <w:sz w:val="32"/>
          <w:szCs w:val="32"/>
          <w:lang w:eastAsia="zh-CN"/>
        </w:rPr>
        <w:t>一是项目前期对4所学校同步改造的施工组织统筹预判不足，对材料集中采购、多班组交叉作业、校园施工避让教学窗口期等约束条件考量不充分，施工计划的精细化程度不够；二是施工、监理、校方三方的日常协同机制不够健全，对施工过程中出现的场地交接、工序调整等问题响应不及时，未能第一时间化解施工堵点，导致部分施工节点出现滞后。</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5"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3.项目后期长效管护机制尚未完全健全。</w:t>
      </w:r>
      <w:r>
        <w:rPr>
          <w:rFonts w:hint="default" w:ascii="Times New Roman" w:hAnsi="Times New Roman" w:eastAsia="仿宋_GB2312" w:cs="Times New Roman"/>
          <w:spacing w:val="-2"/>
          <w:kern w:val="0"/>
          <w:sz w:val="32"/>
          <w:szCs w:val="32"/>
          <w:lang w:eastAsia="zh-CN"/>
        </w:rPr>
        <w:t>本项目实施完成后，为伊州区多所中小学修缮改造了标准化运动场，补齐了校园体育基础设施短板。完善的场地养护管理制度、专职管护人员是保障运动场持续安全使用、长久发挥育人作用的关键支撑。经核查，项目涉及各学校尚未建立系统化的运动场资产维修养护管理制度，未设置固定的场地管护岗位、专职管理人员。由于缺乏常态化巡查、日常保洁、破损修缮、安全排查的管护体系，改造后的运动场难以得到持续性养护管护，容易出现面层磨损、基层受损等问题，既无法长久保障运动场安全使用效能，也不利于持续改善办学条件、支撑</w:t>
      </w:r>
      <w:bookmarkStart w:id="16" w:name="bookmark18"/>
      <w:bookmarkEnd w:id="16"/>
      <w:r>
        <w:rPr>
          <w:rFonts w:hint="default" w:ascii="Times New Roman" w:hAnsi="Times New Roman" w:eastAsia="仿宋_GB2312" w:cs="Times New Roman"/>
          <w:spacing w:val="-2"/>
          <w:kern w:val="0"/>
          <w:sz w:val="32"/>
          <w:szCs w:val="32"/>
          <w:lang w:eastAsia="zh-CN"/>
        </w:rPr>
        <w:t>区域义务教育事业稳步高质量发展。</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2" w:firstLineChars="200"/>
        <w:jc w:val="both"/>
        <w:textAlignment w:val="baseline"/>
        <w:rPr>
          <w:rFonts w:hint="default" w:ascii="Times New Roman" w:hAnsi="Times New Roman" w:eastAsia="黑体" w:cs="Times New Roman"/>
          <w:spacing w:val="-2"/>
          <w:kern w:val="0"/>
          <w:sz w:val="32"/>
          <w:szCs w:val="32"/>
          <w:lang w:eastAsia="zh-CN"/>
        </w:rPr>
      </w:pPr>
      <w:r>
        <w:rPr>
          <w:rFonts w:hint="default" w:ascii="Times New Roman" w:hAnsi="Times New Roman" w:eastAsia="黑体" w:cs="Times New Roman"/>
          <w:spacing w:val="-2"/>
          <w:kern w:val="0"/>
          <w:sz w:val="32"/>
          <w:szCs w:val="32"/>
          <w:lang w:eastAsia="zh-CN"/>
        </w:rPr>
        <w:t>六、相关建议</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5"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1.深化绩效意识，发挥绩效管理对项目指导作用。</w:t>
      </w:r>
      <w:r>
        <w:rPr>
          <w:rFonts w:hint="default" w:ascii="Times New Roman" w:hAnsi="Times New Roman" w:eastAsia="仿宋_GB2312" w:cs="Times New Roman"/>
          <w:spacing w:val="-2"/>
          <w:kern w:val="0"/>
          <w:sz w:val="32"/>
          <w:szCs w:val="32"/>
          <w:lang w:eastAsia="zh-CN"/>
        </w:rPr>
        <w:t>一是提升项目绩效目标编制质量。重视绩效目标的导向作用，在绩效目标编制阶段准确合理设置绩效目标，遵循“谁申请资金，谁设定目标”的原则，与项目历史业绩水平、实际情况、教育发展规划和上级政策文件充分衔接，设置符合项目特点的绩效目标，并分解为细化、可衡量、可评价的绩效指标。二是</w:t>
      </w:r>
      <w:r>
        <w:rPr>
          <w:rFonts w:hint="default" w:ascii="Times New Roman" w:hAnsi="Times New Roman" w:eastAsia="仿宋_GB2312" w:cs="Times New Roman"/>
          <w:spacing w:val="-2"/>
          <w:kern w:val="0"/>
          <w:sz w:val="32"/>
          <w:szCs w:val="32"/>
          <w:lang w:val="en-US" w:eastAsia="zh-CN"/>
        </w:rPr>
        <w:t>加强</w:t>
      </w:r>
      <w:r>
        <w:rPr>
          <w:rFonts w:hint="default" w:ascii="Times New Roman" w:hAnsi="Times New Roman" w:eastAsia="仿宋_GB2312" w:cs="Times New Roman"/>
          <w:spacing w:val="-2"/>
          <w:kern w:val="0"/>
          <w:sz w:val="32"/>
          <w:szCs w:val="32"/>
          <w:lang w:eastAsia="zh-CN"/>
        </w:rPr>
        <w:t>预算绩效管理学习培训力度。组织开展各业务部门预算绩效培训工作，树立正确的绩效管理观念，提高绩效管理水平。</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5"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2.优化施工统筹调度，提升工期管控效能。</w:t>
      </w:r>
      <w:r>
        <w:rPr>
          <w:rFonts w:hint="default" w:ascii="Times New Roman" w:hAnsi="Times New Roman" w:eastAsia="仿宋_GB2312" w:cs="Times New Roman"/>
          <w:spacing w:val="-2"/>
          <w:kern w:val="0"/>
          <w:sz w:val="32"/>
          <w:szCs w:val="32"/>
          <w:lang w:eastAsia="zh-CN"/>
        </w:rPr>
        <w:t>一是教育局后续开展多校同步校园基础设施改造项目时，前期充分结合各校教学安排、场地现状细化施工方案，统筹做好建材采购、多班组交叉作业规划，合理避开教学时段设置施工窗口期，提升施工计划精细化程度；同时健全教育部门、施工、监理及学校四方日常协同对接机制，建立施工问题快速处置流程，及时协调解决场地交接、工序调整等各类堵点，实行工期节点动态跟踪督办，合理调配人力物资，不断优化工序衔接，切实提升施工组织效率与整体工期管控水平。</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5"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3.健全场地管护长效机制，保障运动场持续安全运行。</w:t>
      </w:r>
      <w:r>
        <w:rPr>
          <w:rFonts w:hint="default" w:ascii="Times New Roman" w:hAnsi="Times New Roman" w:eastAsia="仿宋_GB2312" w:cs="Times New Roman"/>
          <w:spacing w:val="-2"/>
          <w:kern w:val="0"/>
          <w:sz w:val="32"/>
          <w:szCs w:val="32"/>
          <w:lang w:eastAsia="zh-CN"/>
        </w:rPr>
        <w:t>督促各项目学校结合校园实际，尽快建立健全运动场日常巡查、保洁维护、破损修缮、安全隐患排查一体化养护管理制度，明确场地管护职责分工；各校落实兼职管护工作人员，划定日常管护责任，定期对跑道面层、场地基层开展检查检修，及时处置轻微破损问题；教育主管部门统筹将校园运动场地运维经费纳入年度教育经费预算，常态化开展管护业务指导，构建建设、使用、管护闭环长效体系，持续保障运动场完好安全运行，充分发挥体育设施育人效能，夯实区域义务教育发展硬件基础。</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黑体" w:cs="Times New Roman"/>
          <w:spacing w:val="-2"/>
          <w:kern w:val="0"/>
          <w:sz w:val="32"/>
          <w:szCs w:val="32"/>
          <w:lang w:eastAsia="zh-CN"/>
        </w:rPr>
      </w:pPr>
      <w:bookmarkStart w:id="17" w:name="bookmark19"/>
      <w:bookmarkEnd w:id="17"/>
      <w:r>
        <w:rPr>
          <w:rFonts w:hint="default" w:ascii="Times New Roman" w:hAnsi="Times New Roman" w:eastAsia="黑体" w:cs="Times New Roman"/>
          <w:spacing w:val="-2"/>
          <w:kern w:val="0"/>
          <w:sz w:val="32"/>
          <w:szCs w:val="32"/>
          <w:lang w:eastAsia="zh-CN"/>
        </w:rPr>
        <w:t>七、其他需要说明的问题</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根据本次绩效评价报告中所反馈的问题和建议，由项目实施单位及时研究制定整改措施，积极落实整改要求，切实改进资金管理和项目管理，并在规定的时间内，将整改情况报哈密市伊州区财政局。</w:t>
      </w:r>
    </w:p>
    <w:p>
      <w:pPr>
        <w:spacing w:before="32" w:line="223" w:lineRule="auto"/>
        <w:ind w:left="3843"/>
        <w:rPr>
          <w:rFonts w:hint="default" w:ascii="Times New Roman" w:hAnsi="Times New Roman" w:eastAsia="仿宋" w:cs="Times New Roman"/>
          <w:sz w:val="28"/>
          <w:szCs w:val="28"/>
        </w:rPr>
      </w:pPr>
      <w:r>
        <w:rPr>
          <w:rFonts w:hint="default" w:ascii="Times New Roman" w:hAnsi="Times New Roman" w:eastAsia="仿宋" w:cs="Times New Roman"/>
          <w:b/>
          <w:bCs/>
          <w:spacing w:val="-9"/>
          <w:sz w:val="28"/>
          <w:szCs w:val="28"/>
        </w:rPr>
        <w:t>附评价组组员表</w:t>
      </w:r>
    </w:p>
    <w:p>
      <w:pPr>
        <w:spacing w:line="22" w:lineRule="exact"/>
        <w:rPr>
          <w:rFonts w:hint="default" w:ascii="Times New Roman" w:hAnsi="Times New Roman" w:cs="Times New Roman"/>
        </w:rPr>
      </w:pPr>
    </w:p>
    <w:tbl>
      <w:tblPr>
        <w:tblStyle w:val="7"/>
        <w:tblW w:w="950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64"/>
        <w:gridCol w:w="1984"/>
        <w:gridCol w:w="595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9" w:hRule="atLeast"/>
        </w:trPr>
        <w:tc>
          <w:tcPr>
            <w:tcW w:w="1564" w:type="dxa"/>
            <w:vAlign w:val="top"/>
          </w:tcPr>
          <w:p>
            <w:pPr>
              <w:pStyle w:val="8"/>
              <w:spacing w:before="280" w:line="224" w:lineRule="auto"/>
              <w:ind w:left="555"/>
              <w:rPr>
                <w:rFonts w:hint="default" w:ascii="Times New Roman" w:hAnsi="Times New Roman" w:cs="Times New Roman"/>
                <w:sz w:val="24"/>
                <w:szCs w:val="24"/>
              </w:rPr>
            </w:pPr>
            <w:r>
              <w:rPr>
                <w:rFonts w:hint="default" w:ascii="Times New Roman" w:hAnsi="Times New Roman" w:cs="Times New Roman"/>
                <w:b/>
                <w:bCs/>
                <w:spacing w:val="-11"/>
                <w:sz w:val="24"/>
                <w:szCs w:val="24"/>
              </w:rPr>
              <w:t>姓名</w:t>
            </w:r>
          </w:p>
        </w:tc>
        <w:tc>
          <w:tcPr>
            <w:tcW w:w="1984" w:type="dxa"/>
            <w:vAlign w:val="top"/>
          </w:tcPr>
          <w:p>
            <w:pPr>
              <w:pStyle w:val="8"/>
              <w:spacing w:before="279" w:line="222" w:lineRule="auto"/>
              <w:ind w:left="403"/>
              <w:rPr>
                <w:rFonts w:hint="default" w:ascii="Times New Roman" w:hAnsi="Times New Roman" w:cs="Times New Roman"/>
                <w:sz w:val="24"/>
                <w:szCs w:val="24"/>
              </w:rPr>
            </w:pPr>
            <w:r>
              <w:rPr>
                <w:rFonts w:hint="default" w:ascii="Times New Roman" w:hAnsi="Times New Roman" w:cs="Times New Roman"/>
                <w:b/>
                <w:bCs/>
                <w:spacing w:val="-5"/>
                <w:sz w:val="24"/>
                <w:szCs w:val="24"/>
              </w:rPr>
              <w:t>评价中角色</w:t>
            </w:r>
          </w:p>
        </w:tc>
        <w:tc>
          <w:tcPr>
            <w:tcW w:w="5954" w:type="dxa"/>
            <w:vAlign w:val="top"/>
          </w:tcPr>
          <w:p>
            <w:pPr>
              <w:pStyle w:val="8"/>
              <w:spacing w:before="279" w:line="220" w:lineRule="auto"/>
              <w:ind w:left="2511"/>
              <w:rPr>
                <w:rFonts w:hint="default" w:ascii="Times New Roman" w:hAnsi="Times New Roman" w:cs="Times New Roman"/>
                <w:sz w:val="24"/>
                <w:szCs w:val="24"/>
              </w:rPr>
            </w:pPr>
            <w:r>
              <w:rPr>
                <w:rFonts w:hint="default" w:ascii="Times New Roman" w:hAnsi="Times New Roman" w:cs="Times New Roman"/>
                <w:b/>
                <w:bCs/>
                <w:spacing w:val="-8"/>
                <w:sz w:val="24"/>
                <w:szCs w:val="24"/>
              </w:rPr>
              <w:t>工作职责</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802" w:hRule="atLeast"/>
        </w:trPr>
        <w:tc>
          <w:tcPr>
            <w:tcW w:w="1564" w:type="dxa"/>
            <w:vAlign w:val="top"/>
          </w:tcPr>
          <w:p>
            <w:pPr>
              <w:spacing w:line="264" w:lineRule="auto"/>
              <w:rPr>
                <w:rFonts w:hint="default" w:ascii="Times New Roman" w:hAnsi="Times New Roman" w:cs="Times New Roman"/>
                <w:sz w:val="21"/>
              </w:rPr>
            </w:pPr>
          </w:p>
          <w:p>
            <w:pPr>
              <w:spacing w:line="264" w:lineRule="auto"/>
              <w:rPr>
                <w:rFonts w:hint="default" w:ascii="Times New Roman" w:hAnsi="Times New Roman" w:cs="Times New Roman"/>
                <w:sz w:val="21"/>
              </w:rPr>
            </w:pPr>
          </w:p>
          <w:p>
            <w:pPr>
              <w:spacing w:line="264" w:lineRule="auto"/>
              <w:rPr>
                <w:rFonts w:hint="default" w:ascii="Times New Roman" w:hAnsi="Times New Roman" w:cs="Times New Roman"/>
                <w:sz w:val="21"/>
              </w:rPr>
            </w:pPr>
          </w:p>
          <w:p>
            <w:pPr>
              <w:pStyle w:val="8"/>
              <w:spacing w:before="78" w:line="223" w:lineRule="auto"/>
              <w:ind w:left="437"/>
              <w:rPr>
                <w:rFonts w:hint="default" w:ascii="Times New Roman" w:hAnsi="Times New Roman" w:cs="Times New Roman"/>
                <w:sz w:val="24"/>
                <w:szCs w:val="24"/>
              </w:rPr>
            </w:pPr>
            <w:r>
              <w:rPr>
                <w:rFonts w:hint="default" w:ascii="Times New Roman" w:hAnsi="Times New Roman" w:cs="Times New Roman"/>
                <w:spacing w:val="-7"/>
                <w:sz w:val="24"/>
                <w:szCs w:val="24"/>
              </w:rPr>
              <w:t>热西旦</w:t>
            </w:r>
          </w:p>
        </w:tc>
        <w:tc>
          <w:tcPr>
            <w:tcW w:w="1984" w:type="dxa"/>
            <w:vAlign w:val="top"/>
          </w:tcPr>
          <w:p>
            <w:pPr>
              <w:spacing w:line="264" w:lineRule="auto"/>
              <w:rPr>
                <w:rFonts w:hint="default" w:ascii="Times New Roman" w:hAnsi="Times New Roman" w:cs="Times New Roman"/>
                <w:sz w:val="21"/>
              </w:rPr>
            </w:pPr>
          </w:p>
          <w:p>
            <w:pPr>
              <w:spacing w:line="264" w:lineRule="auto"/>
              <w:rPr>
                <w:rFonts w:hint="default" w:ascii="Times New Roman" w:hAnsi="Times New Roman" w:cs="Times New Roman"/>
                <w:sz w:val="21"/>
              </w:rPr>
            </w:pPr>
          </w:p>
          <w:p>
            <w:pPr>
              <w:spacing w:line="264" w:lineRule="auto"/>
              <w:rPr>
                <w:rFonts w:hint="default" w:ascii="Times New Roman" w:hAnsi="Times New Roman" w:cs="Times New Roman"/>
                <w:sz w:val="21"/>
              </w:rPr>
            </w:pPr>
          </w:p>
          <w:p>
            <w:pPr>
              <w:pStyle w:val="8"/>
              <w:spacing w:before="78" w:line="222" w:lineRule="auto"/>
              <w:ind w:left="405"/>
              <w:rPr>
                <w:rFonts w:hint="default" w:ascii="Times New Roman" w:hAnsi="Times New Roman" w:cs="Times New Roman"/>
                <w:sz w:val="24"/>
                <w:szCs w:val="24"/>
              </w:rPr>
            </w:pPr>
            <w:r>
              <w:rPr>
                <w:rFonts w:hint="default" w:ascii="Times New Roman" w:hAnsi="Times New Roman" w:cs="Times New Roman"/>
                <w:spacing w:val="-4"/>
                <w:sz w:val="24"/>
                <w:szCs w:val="24"/>
              </w:rPr>
              <w:t>评价主评人</w:t>
            </w:r>
          </w:p>
        </w:tc>
        <w:tc>
          <w:tcPr>
            <w:tcW w:w="5954" w:type="dxa"/>
            <w:vAlign w:val="top"/>
          </w:tcPr>
          <w:p>
            <w:pPr>
              <w:pStyle w:val="8"/>
              <w:spacing w:before="275" w:line="220" w:lineRule="auto"/>
              <w:ind w:left="234"/>
              <w:rPr>
                <w:rFonts w:hint="default" w:ascii="Times New Roman" w:hAnsi="Times New Roman" w:cs="Times New Roman"/>
                <w:sz w:val="24"/>
                <w:szCs w:val="24"/>
              </w:rPr>
            </w:pPr>
            <w:r>
              <w:rPr>
                <w:rFonts w:hint="default" w:ascii="Times New Roman" w:hAnsi="Times New Roman" w:cs="Times New Roman"/>
                <w:spacing w:val="-1"/>
                <w:sz w:val="24"/>
                <w:szCs w:val="24"/>
              </w:rPr>
              <w:t>负责本次评价中对项目评价的实施统筹、资料收集，</w:t>
            </w:r>
          </w:p>
          <w:p>
            <w:pPr>
              <w:pStyle w:val="8"/>
              <w:spacing w:before="314" w:line="220" w:lineRule="auto"/>
              <w:ind w:left="227"/>
              <w:rPr>
                <w:rFonts w:hint="default" w:ascii="Times New Roman" w:hAnsi="Times New Roman" w:cs="Times New Roman"/>
                <w:sz w:val="24"/>
                <w:szCs w:val="24"/>
              </w:rPr>
            </w:pPr>
            <w:r>
              <w:rPr>
                <w:rFonts w:hint="default" w:ascii="Times New Roman" w:hAnsi="Times New Roman" w:cs="Times New Roman"/>
                <w:spacing w:val="-1"/>
                <w:sz w:val="24"/>
                <w:szCs w:val="24"/>
              </w:rPr>
              <w:t>整理及数据分析、撰写工作方案及评价报告并对评价</w:t>
            </w:r>
          </w:p>
          <w:p>
            <w:pPr>
              <w:pStyle w:val="8"/>
              <w:spacing w:before="313" w:line="221" w:lineRule="auto"/>
              <w:ind w:left="2027"/>
              <w:rPr>
                <w:rFonts w:hint="default" w:ascii="Times New Roman" w:hAnsi="Times New Roman" w:cs="Times New Roman"/>
                <w:sz w:val="24"/>
                <w:szCs w:val="24"/>
              </w:rPr>
            </w:pPr>
            <w:r>
              <w:rPr>
                <w:rFonts w:hint="default" w:ascii="Times New Roman" w:hAnsi="Times New Roman" w:cs="Times New Roman"/>
                <w:spacing w:val="-2"/>
                <w:sz w:val="24"/>
                <w:szCs w:val="24"/>
              </w:rPr>
              <w:t>报告质量进行把控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4" w:hRule="atLeast"/>
        </w:trPr>
        <w:tc>
          <w:tcPr>
            <w:tcW w:w="1564" w:type="dxa"/>
            <w:vAlign w:val="top"/>
          </w:tcPr>
          <w:p>
            <w:pPr>
              <w:pStyle w:val="8"/>
              <w:spacing w:before="278" w:line="224" w:lineRule="auto"/>
              <w:ind w:left="435"/>
              <w:rPr>
                <w:rFonts w:hint="default" w:ascii="Times New Roman" w:hAnsi="Times New Roman" w:cs="Times New Roman"/>
                <w:sz w:val="24"/>
                <w:szCs w:val="24"/>
              </w:rPr>
            </w:pPr>
            <w:r>
              <w:rPr>
                <w:rFonts w:hint="default" w:ascii="Times New Roman" w:hAnsi="Times New Roman" w:cs="Times New Roman"/>
                <w:spacing w:val="-6"/>
                <w:sz w:val="24"/>
                <w:szCs w:val="24"/>
              </w:rPr>
              <w:t>石云海</w:t>
            </w:r>
          </w:p>
        </w:tc>
        <w:tc>
          <w:tcPr>
            <w:tcW w:w="1984" w:type="dxa"/>
            <w:vMerge w:val="restart"/>
            <w:tcBorders>
              <w:bottom w:val="nil"/>
            </w:tcBorders>
            <w:vAlign w:val="top"/>
          </w:tcPr>
          <w:p>
            <w:pPr>
              <w:spacing w:line="251" w:lineRule="auto"/>
              <w:rPr>
                <w:rFonts w:hint="default" w:ascii="Times New Roman" w:hAnsi="Times New Roman" w:cs="Times New Roman"/>
                <w:sz w:val="21"/>
              </w:rPr>
            </w:pPr>
          </w:p>
          <w:p>
            <w:pPr>
              <w:spacing w:line="252" w:lineRule="auto"/>
              <w:rPr>
                <w:rFonts w:hint="default" w:ascii="Times New Roman" w:hAnsi="Times New Roman" w:cs="Times New Roman"/>
                <w:sz w:val="21"/>
              </w:rPr>
            </w:pPr>
          </w:p>
          <w:p>
            <w:pPr>
              <w:pStyle w:val="8"/>
              <w:spacing w:before="78" w:line="221" w:lineRule="auto"/>
              <w:ind w:left="523"/>
              <w:rPr>
                <w:rFonts w:hint="default" w:ascii="Times New Roman" w:hAnsi="Times New Roman" w:cs="Times New Roman"/>
                <w:sz w:val="24"/>
                <w:szCs w:val="24"/>
              </w:rPr>
            </w:pPr>
            <w:r>
              <w:rPr>
                <w:rFonts w:hint="default" w:ascii="Times New Roman" w:hAnsi="Times New Roman" w:cs="Times New Roman"/>
                <w:spacing w:val="-4"/>
                <w:sz w:val="24"/>
                <w:szCs w:val="24"/>
              </w:rPr>
              <w:t>执行组员</w:t>
            </w:r>
          </w:p>
        </w:tc>
        <w:tc>
          <w:tcPr>
            <w:tcW w:w="5954" w:type="dxa"/>
            <w:vMerge w:val="restart"/>
            <w:tcBorders>
              <w:bottom w:val="nil"/>
            </w:tcBorders>
            <w:vAlign w:val="top"/>
          </w:tcPr>
          <w:p>
            <w:pPr>
              <w:pStyle w:val="8"/>
              <w:spacing w:before="285" w:line="355" w:lineRule="auto"/>
              <w:ind w:left="348" w:right="217" w:hanging="114"/>
              <w:rPr>
                <w:rFonts w:hint="default" w:ascii="Times New Roman" w:hAnsi="Times New Roman" w:cs="Times New Roman"/>
                <w:sz w:val="24"/>
                <w:szCs w:val="24"/>
              </w:rPr>
            </w:pPr>
            <w:r>
              <w:rPr>
                <w:rFonts w:hint="default" w:ascii="Times New Roman" w:hAnsi="Times New Roman" w:cs="Times New Roman"/>
                <w:spacing w:val="-1"/>
                <w:sz w:val="24"/>
                <w:szCs w:val="24"/>
              </w:rPr>
              <w:t>负责协助与部门单位进行沟通、资料搜集、整理及数据分析等，并协助撰写工作方案及评价报告等工作</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9" w:hRule="atLeast"/>
        </w:trPr>
        <w:tc>
          <w:tcPr>
            <w:tcW w:w="1564" w:type="dxa"/>
            <w:vAlign w:val="top"/>
          </w:tcPr>
          <w:p>
            <w:pPr>
              <w:pStyle w:val="8"/>
              <w:spacing w:before="280" w:line="222" w:lineRule="auto"/>
              <w:ind w:left="435"/>
              <w:rPr>
                <w:rFonts w:hint="default" w:ascii="Times New Roman" w:hAnsi="Times New Roman" w:cs="Times New Roman"/>
                <w:sz w:val="24"/>
                <w:szCs w:val="24"/>
              </w:rPr>
            </w:pPr>
            <w:r>
              <w:rPr>
                <w:rFonts w:hint="default" w:ascii="Times New Roman" w:hAnsi="Times New Roman" w:cs="Times New Roman"/>
                <w:spacing w:val="-6"/>
                <w:sz w:val="24"/>
                <w:szCs w:val="24"/>
              </w:rPr>
              <w:t>婫都孜</w:t>
            </w:r>
          </w:p>
        </w:tc>
        <w:tc>
          <w:tcPr>
            <w:tcW w:w="1984" w:type="dxa"/>
            <w:vMerge w:val="continue"/>
            <w:tcBorders>
              <w:top w:val="nil"/>
            </w:tcBorders>
            <w:vAlign w:val="top"/>
          </w:tcPr>
          <w:p>
            <w:pPr>
              <w:rPr>
                <w:rFonts w:hint="default" w:ascii="Times New Roman" w:hAnsi="Times New Roman" w:cs="Times New Roman"/>
                <w:sz w:val="21"/>
              </w:rPr>
            </w:pPr>
          </w:p>
        </w:tc>
        <w:tc>
          <w:tcPr>
            <w:tcW w:w="5954" w:type="dxa"/>
            <w:vMerge w:val="continue"/>
            <w:tcBorders>
              <w:top w:val="nil"/>
            </w:tcBorders>
            <w:vAlign w:val="top"/>
          </w:tcPr>
          <w:p>
            <w:pPr>
              <w:rPr>
                <w:rFonts w:hint="default" w:ascii="Times New Roman" w:hAnsi="Times New Roman" w:cs="Times New Roman"/>
                <w:sz w:val="21"/>
              </w:rPr>
            </w:pPr>
          </w:p>
        </w:tc>
      </w:tr>
    </w:tbl>
    <w:p>
      <w:pPr>
        <w:spacing w:line="351" w:lineRule="auto"/>
        <w:rPr>
          <w:rFonts w:hint="default" w:ascii="Times New Roman" w:hAnsi="Times New Roman" w:cs="Times New Roman"/>
          <w:sz w:val="21"/>
        </w:rPr>
      </w:pPr>
    </w:p>
    <w:p>
      <w:pPr>
        <w:spacing w:line="352" w:lineRule="auto"/>
        <w:rPr>
          <w:rFonts w:hint="default" w:ascii="Times New Roman" w:hAnsi="Times New Roman" w:cs="Times New Roman"/>
          <w:sz w:val="21"/>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left"/>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附件1.提前下达2025年中央城乡义务教育校舍安全保障经费项目绩效评价指标体系评分表</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left"/>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附件2.满意度调查问卷分析报告</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left"/>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附件3.基础数据表1</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left"/>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附件4.基础数据表2</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left"/>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附件5.现场照片</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left"/>
        <w:textAlignment w:val="baseline"/>
        <w:rPr>
          <w:rFonts w:hint="default" w:ascii="Times New Roman" w:hAnsi="Times New Roman" w:eastAsia="仿宋_GB2312" w:cs="Times New Roman"/>
          <w:spacing w:val="-2"/>
          <w:kern w:val="0"/>
          <w:sz w:val="32"/>
          <w:szCs w:val="32"/>
          <w:lang w:eastAsia="zh-CN"/>
        </w:rPr>
        <w:sectPr>
          <w:footerReference r:id="rId4" w:type="default"/>
          <w:pgSz w:w="11906" w:h="16839"/>
          <w:pgMar w:top="2098" w:right="1587" w:bottom="1984" w:left="1587" w:header="0" w:footer="989" w:gutter="0"/>
          <w:pgNumType w:fmt="decimal" w:start="1"/>
          <w:cols w:space="0" w:num="1"/>
          <w:rtlGutter w:val="0"/>
          <w:docGrid w:linePitch="0" w:charSpace="0"/>
        </w:sectPr>
      </w:pPr>
    </w:p>
    <w:p>
      <w:pPr>
        <w:spacing w:line="277" w:lineRule="auto"/>
        <w:rPr>
          <w:rFonts w:hint="default" w:ascii="Times New Roman" w:hAnsi="Times New Roman" w:cs="Times New Roman"/>
          <w:sz w:val="21"/>
        </w:rPr>
      </w:pPr>
    </w:p>
    <w:p>
      <w:pPr>
        <w:spacing w:line="277" w:lineRule="auto"/>
        <w:rPr>
          <w:rFonts w:hint="default" w:ascii="Times New Roman" w:hAnsi="Times New Roman" w:cs="Times New Roman"/>
          <w:sz w:val="21"/>
        </w:rPr>
      </w:pPr>
    </w:p>
    <w:p>
      <w:pPr>
        <w:spacing w:line="277" w:lineRule="auto"/>
        <w:rPr>
          <w:rFonts w:hint="default" w:ascii="Times New Roman" w:hAnsi="Times New Roman" w:cs="Times New Roman"/>
          <w:sz w:val="21"/>
        </w:rPr>
      </w:pPr>
    </w:p>
    <w:p>
      <w:pPr>
        <w:spacing w:before="65" w:line="284" w:lineRule="exact"/>
        <w:ind w:left="3923"/>
        <w:rPr>
          <w:rFonts w:hint="default" w:ascii="Times New Roman" w:hAnsi="Times New Roman" w:eastAsia="仿宋" w:cs="Times New Roman"/>
          <w:sz w:val="20"/>
          <w:szCs w:val="20"/>
        </w:rPr>
      </w:pPr>
      <w:r>
        <w:rPr>
          <w:rFonts w:hint="default" w:ascii="Times New Roman" w:hAnsi="Times New Roman" w:eastAsia="仿宋" w:cs="Times New Roman"/>
          <w:spacing w:val="6"/>
          <w:position w:val="1"/>
          <w:sz w:val="20"/>
          <w:szCs w:val="20"/>
        </w:rPr>
        <w:t>附件</w:t>
      </w:r>
      <w:r>
        <w:rPr>
          <w:rFonts w:hint="default" w:ascii="Times New Roman" w:hAnsi="Times New Roman" w:eastAsia="Arial" w:cs="Times New Roman"/>
          <w:spacing w:val="6"/>
          <w:position w:val="1"/>
          <w:sz w:val="20"/>
          <w:szCs w:val="20"/>
        </w:rPr>
        <w:t>1</w:t>
      </w:r>
      <w:r>
        <w:rPr>
          <w:rFonts w:hint="default" w:ascii="Times New Roman" w:hAnsi="Times New Roman" w:eastAsia="仿宋" w:cs="Times New Roman"/>
          <w:spacing w:val="6"/>
          <w:position w:val="1"/>
          <w:sz w:val="20"/>
          <w:szCs w:val="20"/>
        </w:rPr>
        <w:t>：提前下达</w:t>
      </w:r>
      <w:r>
        <w:rPr>
          <w:rFonts w:hint="default" w:ascii="Times New Roman" w:hAnsi="Times New Roman" w:eastAsia="Arial" w:cs="Times New Roman"/>
          <w:spacing w:val="6"/>
          <w:position w:val="1"/>
          <w:sz w:val="20"/>
          <w:szCs w:val="20"/>
        </w:rPr>
        <w:t>2025</w:t>
      </w:r>
      <w:r>
        <w:rPr>
          <w:rFonts w:hint="default" w:ascii="Times New Roman" w:hAnsi="Times New Roman" w:eastAsia="仿宋" w:cs="Times New Roman"/>
          <w:spacing w:val="6"/>
          <w:position w:val="1"/>
          <w:sz w:val="20"/>
          <w:szCs w:val="20"/>
        </w:rPr>
        <w:t>年中央城乡义务教育</w:t>
      </w:r>
      <w:r>
        <w:rPr>
          <w:rFonts w:hint="default" w:ascii="Times New Roman" w:hAnsi="Times New Roman" w:eastAsia="仿宋" w:cs="Times New Roman"/>
          <w:spacing w:val="5"/>
          <w:position w:val="1"/>
          <w:sz w:val="20"/>
          <w:szCs w:val="20"/>
        </w:rPr>
        <w:t>校舍安全保障经费项目绩效评价指标体系评分表</w:t>
      </w:r>
    </w:p>
    <w:p>
      <w:pPr>
        <w:spacing w:line="59" w:lineRule="exact"/>
        <w:rPr>
          <w:rFonts w:hint="default" w:ascii="Times New Roman" w:hAnsi="Times New Roman" w:cs="Times New Roman"/>
        </w:rPr>
      </w:pPr>
    </w:p>
    <w:tbl>
      <w:tblPr>
        <w:tblStyle w:val="7"/>
        <w:tblW w:w="1582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9"/>
        <w:gridCol w:w="1050"/>
        <w:gridCol w:w="1249"/>
        <w:gridCol w:w="625"/>
        <w:gridCol w:w="2099"/>
        <w:gridCol w:w="725"/>
        <w:gridCol w:w="1025"/>
        <w:gridCol w:w="2249"/>
        <w:gridCol w:w="4224"/>
        <w:gridCol w:w="750"/>
        <w:gridCol w:w="85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69" w:hRule="atLeast"/>
        </w:trPr>
        <w:tc>
          <w:tcPr>
            <w:tcW w:w="979" w:type="dxa"/>
            <w:vAlign w:val="top"/>
          </w:tcPr>
          <w:p>
            <w:pPr>
              <w:spacing w:before="111" w:line="232" w:lineRule="auto"/>
              <w:ind w:left="116"/>
              <w:rPr>
                <w:rFonts w:hint="default" w:ascii="Times New Roman" w:hAnsi="Times New Roman" w:eastAsia="宋体" w:cs="Times New Roman"/>
                <w:sz w:val="14"/>
                <w:szCs w:val="14"/>
              </w:rPr>
            </w:pPr>
            <w:r>
              <w:rPr>
                <w:rFonts w:hint="default" w:ascii="Times New Roman" w:hAnsi="Times New Roman" w:eastAsia="宋体" w:cs="Times New Roman"/>
                <w:b/>
                <w:bCs/>
                <w:spacing w:val="6"/>
                <w:sz w:val="14"/>
                <w:szCs w:val="14"/>
              </w:rPr>
              <w:t>一级指标</w:t>
            </w:r>
          </w:p>
        </w:tc>
        <w:tc>
          <w:tcPr>
            <w:tcW w:w="1050" w:type="dxa"/>
            <w:vAlign w:val="top"/>
          </w:tcPr>
          <w:p>
            <w:pPr>
              <w:spacing w:before="111" w:line="232" w:lineRule="auto"/>
              <w:ind w:left="263"/>
              <w:rPr>
                <w:rFonts w:hint="default" w:ascii="Times New Roman" w:hAnsi="Times New Roman" w:eastAsia="宋体" w:cs="Times New Roman"/>
                <w:sz w:val="14"/>
                <w:szCs w:val="14"/>
              </w:rPr>
            </w:pPr>
            <w:r>
              <w:rPr>
                <w:rFonts w:hint="default" w:ascii="Times New Roman" w:hAnsi="Times New Roman" w:eastAsia="宋体" w:cs="Times New Roman"/>
                <w:b/>
                <w:bCs/>
                <w:spacing w:val="6"/>
                <w:sz w:val="14"/>
                <w:szCs w:val="14"/>
              </w:rPr>
              <w:t>二级指标</w:t>
            </w:r>
          </w:p>
        </w:tc>
        <w:tc>
          <w:tcPr>
            <w:tcW w:w="1249" w:type="dxa"/>
            <w:vAlign w:val="top"/>
          </w:tcPr>
          <w:p>
            <w:pPr>
              <w:spacing w:before="111" w:line="232" w:lineRule="auto"/>
              <w:ind w:left="260"/>
              <w:rPr>
                <w:rFonts w:hint="default" w:ascii="Times New Roman" w:hAnsi="Times New Roman" w:eastAsia="宋体" w:cs="Times New Roman"/>
                <w:sz w:val="14"/>
                <w:szCs w:val="14"/>
              </w:rPr>
            </w:pPr>
            <w:r>
              <w:rPr>
                <w:rFonts w:hint="default" w:ascii="Times New Roman" w:hAnsi="Times New Roman" w:eastAsia="宋体" w:cs="Times New Roman"/>
                <w:b/>
                <w:bCs/>
                <w:spacing w:val="7"/>
                <w:sz w:val="14"/>
                <w:szCs w:val="14"/>
              </w:rPr>
              <w:t>三级指标</w:t>
            </w:r>
          </w:p>
        </w:tc>
        <w:tc>
          <w:tcPr>
            <w:tcW w:w="625" w:type="dxa"/>
            <w:vAlign w:val="top"/>
          </w:tcPr>
          <w:p>
            <w:pPr>
              <w:spacing w:before="111" w:line="231" w:lineRule="auto"/>
              <w:ind w:left="164"/>
              <w:rPr>
                <w:rFonts w:hint="default" w:ascii="Times New Roman" w:hAnsi="Times New Roman" w:eastAsia="宋体" w:cs="Times New Roman"/>
                <w:sz w:val="14"/>
                <w:szCs w:val="14"/>
              </w:rPr>
            </w:pPr>
            <w:r>
              <w:rPr>
                <w:rFonts w:hint="default" w:ascii="Times New Roman" w:hAnsi="Times New Roman" w:eastAsia="宋体" w:cs="Times New Roman"/>
                <w:b/>
                <w:bCs/>
                <w:spacing w:val="6"/>
                <w:sz w:val="14"/>
                <w:szCs w:val="14"/>
              </w:rPr>
              <w:t>权重</w:t>
            </w:r>
          </w:p>
        </w:tc>
        <w:tc>
          <w:tcPr>
            <w:tcW w:w="2099" w:type="dxa"/>
            <w:vAlign w:val="top"/>
          </w:tcPr>
          <w:p>
            <w:pPr>
              <w:spacing w:before="111" w:line="231" w:lineRule="auto"/>
              <w:ind w:left="754"/>
              <w:rPr>
                <w:rFonts w:hint="default" w:ascii="Times New Roman" w:hAnsi="Times New Roman" w:eastAsia="宋体" w:cs="Times New Roman"/>
                <w:sz w:val="14"/>
                <w:szCs w:val="14"/>
              </w:rPr>
            </w:pPr>
            <w:r>
              <w:rPr>
                <w:rFonts w:hint="default" w:ascii="Times New Roman" w:hAnsi="Times New Roman" w:eastAsia="宋体" w:cs="Times New Roman"/>
                <w:b/>
                <w:bCs/>
                <w:spacing w:val="6"/>
                <w:sz w:val="14"/>
                <w:szCs w:val="14"/>
              </w:rPr>
              <w:t>指标解释</w:t>
            </w:r>
          </w:p>
        </w:tc>
        <w:tc>
          <w:tcPr>
            <w:tcW w:w="725" w:type="dxa"/>
            <w:vAlign w:val="top"/>
          </w:tcPr>
          <w:p>
            <w:pPr>
              <w:spacing w:before="111" w:line="231" w:lineRule="auto"/>
              <w:ind w:left="113"/>
              <w:rPr>
                <w:rFonts w:hint="default" w:ascii="Times New Roman" w:hAnsi="Times New Roman" w:eastAsia="宋体" w:cs="Times New Roman"/>
                <w:sz w:val="14"/>
                <w:szCs w:val="14"/>
              </w:rPr>
            </w:pPr>
            <w:r>
              <w:rPr>
                <w:rFonts w:hint="default" w:ascii="Times New Roman" w:hAnsi="Times New Roman" w:eastAsia="宋体" w:cs="Times New Roman"/>
                <w:b/>
                <w:bCs/>
                <w:spacing w:val="6"/>
                <w:sz w:val="14"/>
                <w:szCs w:val="14"/>
              </w:rPr>
              <w:t>标杆值</w:t>
            </w:r>
          </w:p>
        </w:tc>
        <w:tc>
          <w:tcPr>
            <w:tcW w:w="1025" w:type="dxa"/>
            <w:vAlign w:val="top"/>
          </w:tcPr>
          <w:p>
            <w:pPr>
              <w:spacing w:before="112" w:line="230" w:lineRule="auto"/>
              <w:ind w:left="111"/>
              <w:rPr>
                <w:rFonts w:hint="default" w:ascii="Times New Roman" w:hAnsi="Times New Roman" w:eastAsia="宋体" w:cs="Times New Roman"/>
                <w:sz w:val="14"/>
                <w:szCs w:val="14"/>
              </w:rPr>
            </w:pPr>
            <w:r>
              <w:rPr>
                <w:rFonts w:hint="default" w:ascii="Times New Roman" w:hAnsi="Times New Roman" w:eastAsia="宋体" w:cs="Times New Roman"/>
                <w:b/>
                <w:bCs/>
                <w:spacing w:val="7"/>
                <w:sz w:val="14"/>
                <w:szCs w:val="14"/>
              </w:rPr>
              <w:t>评分依据</w:t>
            </w:r>
          </w:p>
        </w:tc>
        <w:tc>
          <w:tcPr>
            <w:tcW w:w="2249" w:type="dxa"/>
            <w:vAlign w:val="top"/>
          </w:tcPr>
          <w:p>
            <w:pPr>
              <w:spacing w:before="111" w:line="230" w:lineRule="auto"/>
              <w:ind w:left="411"/>
              <w:rPr>
                <w:rFonts w:hint="default" w:ascii="Times New Roman" w:hAnsi="Times New Roman" w:eastAsia="宋体" w:cs="Times New Roman"/>
                <w:sz w:val="14"/>
                <w:szCs w:val="14"/>
              </w:rPr>
            </w:pPr>
            <w:r>
              <w:rPr>
                <w:rFonts w:hint="default" w:ascii="Times New Roman" w:hAnsi="Times New Roman" w:eastAsia="宋体" w:cs="Times New Roman"/>
                <w:b/>
                <w:bCs/>
                <w:spacing w:val="7"/>
                <w:sz w:val="14"/>
                <w:szCs w:val="14"/>
              </w:rPr>
              <w:t>评价标准</w:t>
            </w:r>
          </w:p>
        </w:tc>
        <w:tc>
          <w:tcPr>
            <w:tcW w:w="4224" w:type="dxa"/>
            <w:vAlign w:val="top"/>
          </w:tcPr>
          <w:p>
            <w:pPr>
              <w:spacing w:before="111" w:line="232" w:lineRule="auto"/>
              <w:ind w:left="1767"/>
              <w:rPr>
                <w:rFonts w:hint="default" w:ascii="Times New Roman" w:hAnsi="Times New Roman" w:eastAsia="宋体" w:cs="Times New Roman"/>
                <w:sz w:val="14"/>
                <w:szCs w:val="14"/>
              </w:rPr>
            </w:pPr>
            <w:r>
              <w:rPr>
                <w:rFonts w:hint="default" w:ascii="Times New Roman" w:hAnsi="Times New Roman" w:eastAsia="宋体" w:cs="Times New Roman"/>
                <w:b/>
                <w:bCs/>
                <w:spacing w:val="7"/>
                <w:sz w:val="14"/>
                <w:szCs w:val="14"/>
              </w:rPr>
              <w:t>评分过程</w:t>
            </w:r>
          </w:p>
        </w:tc>
        <w:tc>
          <w:tcPr>
            <w:tcW w:w="750" w:type="dxa"/>
            <w:vAlign w:val="top"/>
          </w:tcPr>
          <w:p>
            <w:pPr>
              <w:spacing w:before="111" w:line="231" w:lineRule="auto"/>
              <w:ind w:left="266"/>
              <w:rPr>
                <w:rFonts w:hint="default" w:ascii="Times New Roman" w:hAnsi="Times New Roman" w:eastAsia="宋体" w:cs="Times New Roman"/>
                <w:sz w:val="14"/>
                <w:szCs w:val="14"/>
              </w:rPr>
            </w:pPr>
            <w:r>
              <w:rPr>
                <w:rFonts w:hint="default" w:ascii="Times New Roman" w:hAnsi="Times New Roman" w:eastAsia="宋体" w:cs="Times New Roman"/>
                <w:b/>
                <w:bCs/>
                <w:spacing w:val="5"/>
                <w:sz w:val="14"/>
                <w:szCs w:val="14"/>
              </w:rPr>
              <w:t>得分</w:t>
            </w:r>
          </w:p>
        </w:tc>
        <w:tc>
          <w:tcPr>
            <w:tcW w:w="854" w:type="dxa"/>
            <w:vAlign w:val="top"/>
          </w:tcPr>
          <w:p>
            <w:pPr>
              <w:spacing w:before="111" w:line="231" w:lineRule="auto"/>
              <w:ind w:left="265"/>
              <w:rPr>
                <w:rFonts w:hint="default" w:ascii="Times New Roman" w:hAnsi="Times New Roman" w:eastAsia="宋体" w:cs="Times New Roman"/>
                <w:sz w:val="14"/>
                <w:szCs w:val="14"/>
              </w:rPr>
            </w:pPr>
            <w:r>
              <w:rPr>
                <w:rFonts w:hint="default" w:ascii="Times New Roman" w:hAnsi="Times New Roman" w:eastAsia="宋体" w:cs="Times New Roman"/>
                <w:b/>
                <w:bCs/>
                <w:spacing w:val="6"/>
                <w:sz w:val="14"/>
                <w:szCs w:val="14"/>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243" w:hRule="atLeast"/>
        </w:trPr>
        <w:tc>
          <w:tcPr>
            <w:tcW w:w="979" w:type="dxa"/>
            <w:vMerge w:val="restart"/>
            <w:tcBorders>
              <w:bottom w:val="nil"/>
            </w:tcBorders>
            <w:vAlign w:val="top"/>
          </w:tcPr>
          <w:p>
            <w:pPr>
              <w:spacing w:line="241" w:lineRule="auto"/>
              <w:rPr>
                <w:rFonts w:hint="default" w:ascii="Times New Roman" w:hAnsi="Times New Roman" w:cs="Times New Roman"/>
                <w:sz w:val="21"/>
              </w:rPr>
            </w:pPr>
          </w:p>
          <w:p>
            <w:pPr>
              <w:spacing w:line="241" w:lineRule="auto"/>
              <w:rPr>
                <w:rFonts w:hint="default" w:ascii="Times New Roman" w:hAnsi="Times New Roman" w:cs="Times New Roman"/>
                <w:sz w:val="21"/>
              </w:rPr>
            </w:pPr>
          </w:p>
          <w:p>
            <w:pPr>
              <w:spacing w:line="241" w:lineRule="auto"/>
              <w:rPr>
                <w:rFonts w:hint="default" w:ascii="Times New Roman" w:hAnsi="Times New Roman" w:cs="Times New Roman"/>
                <w:sz w:val="21"/>
              </w:rPr>
            </w:pPr>
          </w:p>
          <w:p>
            <w:pPr>
              <w:spacing w:line="241" w:lineRule="auto"/>
              <w:rPr>
                <w:rFonts w:hint="default" w:ascii="Times New Roman" w:hAnsi="Times New Roman" w:cs="Times New Roman"/>
                <w:sz w:val="21"/>
              </w:rPr>
            </w:pPr>
          </w:p>
          <w:p>
            <w:pPr>
              <w:spacing w:line="241" w:lineRule="auto"/>
              <w:rPr>
                <w:rFonts w:hint="default" w:ascii="Times New Roman" w:hAnsi="Times New Roman" w:cs="Times New Roman"/>
                <w:sz w:val="21"/>
              </w:rPr>
            </w:pPr>
          </w:p>
          <w:p>
            <w:pPr>
              <w:spacing w:line="241" w:lineRule="auto"/>
              <w:rPr>
                <w:rFonts w:hint="default" w:ascii="Times New Roman" w:hAnsi="Times New Roman" w:cs="Times New Roman"/>
                <w:sz w:val="21"/>
              </w:rPr>
            </w:pPr>
          </w:p>
          <w:p>
            <w:pPr>
              <w:spacing w:line="241" w:lineRule="auto"/>
              <w:rPr>
                <w:rFonts w:hint="default" w:ascii="Times New Roman" w:hAnsi="Times New Roman" w:cs="Times New Roman"/>
                <w:sz w:val="21"/>
              </w:rPr>
            </w:pPr>
          </w:p>
          <w:p>
            <w:pPr>
              <w:spacing w:line="241" w:lineRule="auto"/>
              <w:rPr>
                <w:rFonts w:hint="default" w:ascii="Times New Roman" w:hAnsi="Times New Roman" w:cs="Times New Roman"/>
                <w:sz w:val="21"/>
              </w:rPr>
            </w:pPr>
          </w:p>
          <w:p>
            <w:pPr>
              <w:spacing w:line="241" w:lineRule="auto"/>
              <w:rPr>
                <w:rFonts w:hint="default" w:ascii="Times New Roman" w:hAnsi="Times New Roman" w:cs="Times New Roman"/>
                <w:sz w:val="21"/>
              </w:rPr>
            </w:pPr>
          </w:p>
          <w:p>
            <w:pPr>
              <w:spacing w:line="241" w:lineRule="auto"/>
              <w:rPr>
                <w:rFonts w:hint="default" w:ascii="Times New Roman" w:hAnsi="Times New Roman" w:cs="Times New Roman"/>
                <w:sz w:val="21"/>
              </w:rPr>
            </w:pPr>
          </w:p>
          <w:p>
            <w:pPr>
              <w:spacing w:line="241" w:lineRule="auto"/>
              <w:rPr>
                <w:rFonts w:hint="default" w:ascii="Times New Roman" w:hAnsi="Times New Roman" w:cs="Times New Roman"/>
                <w:sz w:val="21"/>
              </w:rPr>
            </w:pPr>
          </w:p>
          <w:p>
            <w:pPr>
              <w:spacing w:line="242" w:lineRule="auto"/>
              <w:rPr>
                <w:rFonts w:hint="default" w:ascii="Times New Roman" w:hAnsi="Times New Roman" w:cs="Times New Roman"/>
                <w:sz w:val="21"/>
              </w:rPr>
            </w:pPr>
          </w:p>
          <w:p>
            <w:pPr>
              <w:pStyle w:val="8"/>
              <w:spacing w:before="45" w:line="418" w:lineRule="auto"/>
              <w:ind w:left="114" w:right="118"/>
              <w:jc w:val="right"/>
              <w:rPr>
                <w:rFonts w:hint="default" w:ascii="Times New Roman" w:hAnsi="Times New Roman" w:cs="Times New Roman"/>
                <w:sz w:val="14"/>
                <w:szCs w:val="14"/>
              </w:rPr>
            </w:pPr>
            <w:r>
              <w:rPr>
                <w:rFonts w:hint="default" w:ascii="Times New Roman" w:hAnsi="Times New Roman" w:eastAsia="Times New Roman" w:cs="Times New Roman"/>
                <w:spacing w:val="6"/>
                <w:sz w:val="14"/>
                <w:szCs w:val="14"/>
              </w:rPr>
              <w:t>A</w:t>
            </w:r>
            <w:r>
              <w:rPr>
                <w:rFonts w:hint="default" w:ascii="Times New Roman" w:hAnsi="Times New Roman" w:cs="Times New Roman"/>
                <w:spacing w:val="6"/>
                <w:sz w:val="14"/>
                <w:szCs w:val="14"/>
              </w:rPr>
              <w:t>项目决策</w:t>
            </w:r>
            <w:r>
              <w:rPr>
                <w:rFonts w:hint="default" w:ascii="Times New Roman" w:hAnsi="Times New Roman" w:cs="Times New Roman"/>
                <w:sz w:val="14"/>
                <w:szCs w:val="14"/>
              </w:rPr>
              <w:t>（</w:t>
            </w:r>
            <w:r>
              <w:rPr>
                <w:rFonts w:hint="default" w:ascii="Times New Roman" w:hAnsi="Times New Roman" w:eastAsia="Times New Roman" w:cs="Times New Roman"/>
                <w:sz w:val="14"/>
                <w:szCs w:val="14"/>
              </w:rPr>
              <w:t>24</w:t>
            </w:r>
            <w:r>
              <w:rPr>
                <w:rFonts w:hint="default" w:ascii="Times New Roman" w:hAnsi="Times New Roman" w:cs="Times New Roman"/>
                <w:sz w:val="14"/>
                <w:szCs w:val="14"/>
              </w:rPr>
              <w:t>）</w:t>
            </w:r>
          </w:p>
        </w:tc>
        <w:tc>
          <w:tcPr>
            <w:tcW w:w="1050" w:type="dxa"/>
            <w:vMerge w:val="restart"/>
            <w:tcBorders>
              <w:bottom w:val="nil"/>
            </w:tcBorders>
            <w:vAlign w:val="top"/>
          </w:tcPr>
          <w:p>
            <w:pPr>
              <w:spacing w:line="241" w:lineRule="auto"/>
              <w:rPr>
                <w:rFonts w:hint="default" w:ascii="Times New Roman" w:hAnsi="Times New Roman" w:cs="Times New Roman"/>
                <w:sz w:val="21"/>
              </w:rPr>
            </w:pPr>
          </w:p>
          <w:p>
            <w:pPr>
              <w:spacing w:line="241" w:lineRule="auto"/>
              <w:rPr>
                <w:rFonts w:hint="default" w:ascii="Times New Roman" w:hAnsi="Times New Roman" w:cs="Times New Roman"/>
                <w:sz w:val="21"/>
              </w:rPr>
            </w:pPr>
          </w:p>
          <w:p>
            <w:pPr>
              <w:spacing w:line="241" w:lineRule="auto"/>
              <w:rPr>
                <w:rFonts w:hint="default" w:ascii="Times New Roman" w:hAnsi="Times New Roman" w:cs="Times New Roman"/>
                <w:sz w:val="21"/>
              </w:rPr>
            </w:pPr>
          </w:p>
          <w:p>
            <w:pPr>
              <w:spacing w:line="241" w:lineRule="auto"/>
              <w:rPr>
                <w:rFonts w:hint="default" w:ascii="Times New Roman" w:hAnsi="Times New Roman" w:cs="Times New Roman"/>
                <w:sz w:val="21"/>
              </w:rPr>
            </w:pPr>
          </w:p>
          <w:p>
            <w:pPr>
              <w:spacing w:line="241" w:lineRule="auto"/>
              <w:rPr>
                <w:rFonts w:hint="default" w:ascii="Times New Roman" w:hAnsi="Times New Roman" w:cs="Times New Roman"/>
                <w:sz w:val="21"/>
              </w:rPr>
            </w:pPr>
          </w:p>
          <w:p>
            <w:pPr>
              <w:spacing w:line="241" w:lineRule="auto"/>
              <w:rPr>
                <w:rFonts w:hint="default" w:ascii="Times New Roman" w:hAnsi="Times New Roman" w:cs="Times New Roman"/>
                <w:sz w:val="21"/>
              </w:rPr>
            </w:pPr>
          </w:p>
          <w:p>
            <w:pPr>
              <w:spacing w:line="241" w:lineRule="auto"/>
              <w:rPr>
                <w:rFonts w:hint="default" w:ascii="Times New Roman" w:hAnsi="Times New Roman" w:cs="Times New Roman"/>
                <w:sz w:val="21"/>
              </w:rPr>
            </w:pPr>
          </w:p>
          <w:p>
            <w:pPr>
              <w:spacing w:line="241" w:lineRule="auto"/>
              <w:rPr>
                <w:rFonts w:hint="default" w:ascii="Times New Roman" w:hAnsi="Times New Roman" w:cs="Times New Roman"/>
                <w:sz w:val="21"/>
              </w:rPr>
            </w:pPr>
          </w:p>
          <w:p>
            <w:pPr>
              <w:spacing w:line="241" w:lineRule="auto"/>
              <w:rPr>
                <w:rFonts w:hint="default" w:ascii="Times New Roman" w:hAnsi="Times New Roman" w:cs="Times New Roman"/>
                <w:sz w:val="21"/>
              </w:rPr>
            </w:pPr>
          </w:p>
          <w:p>
            <w:pPr>
              <w:spacing w:line="241" w:lineRule="auto"/>
              <w:rPr>
                <w:rFonts w:hint="default" w:ascii="Times New Roman" w:hAnsi="Times New Roman" w:cs="Times New Roman"/>
                <w:sz w:val="21"/>
              </w:rPr>
            </w:pPr>
          </w:p>
          <w:p>
            <w:pPr>
              <w:spacing w:line="241" w:lineRule="auto"/>
              <w:rPr>
                <w:rFonts w:hint="default" w:ascii="Times New Roman" w:hAnsi="Times New Roman" w:cs="Times New Roman"/>
                <w:sz w:val="21"/>
              </w:rPr>
            </w:pPr>
          </w:p>
          <w:p>
            <w:pPr>
              <w:spacing w:line="242" w:lineRule="auto"/>
              <w:rPr>
                <w:rFonts w:hint="default" w:ascii="Times New Roman" w:hAnsi="Times New Roman" w:cs="Times New Roman"/>
                <w:sz w:val="21"/>
              </w:rPr>
            </w:pPr>
          </w:p>
          <w:p>
            <w:pPr>
              <w:pStyle w:val="8"/>
              <w:spacing w:before="45" w:line="418" w:lineRule="auto"/>
              <w:ind w:left="110" w:right="117"/>
              <w:jc w:val="right"/>
              <w:rPr>
                <w:rFonts w:hint="default" w:ascii="Times New Roman" w:hAnsi="Times New Roman" w:cs="Times New Roman"/>
                <w:sz w:val="14"/>
                <w:szCs w:val="14"/>
              </w:rPr>
            </w:pPr>
            <w:r>
              <w:rPr>
                <w:rFonts w:hint="default" w:ascii="Times New Roman" w:hAnsi="Times New Roman" w:eastAsia="Times New Roman" w:cs="Times New Roman"/>
                <w:spacing w:val="6"/>
                <w:sz w:val="14"/>
                <w:szCs w:val="14"/>
              </w:rPr>
              <w:t>A1</w:t>
            </w:r>
            <w:r>
              <w:rPr>
                <w:rFonts w:hint="default" w:ascii="Times New Roman" w:hAnsi="Times New Roman" w:cs="Times New Roman"/>
                <w:spacing w:val="6"/>
                <w:sz w:val="14"/>
                <w:szCs w:val="14"/>
              </w:rPr>
              <w:t>项目立项</w:t>
            </w:r>
            <w:r>
              <w:rPr>
                <w:rFonts w:hint="default" w:ascii="Times New Roman" w:hAnsi="Times New Roman" w:cs="Times New Roman"/>
                <w:spacing w:val="-1"/>
                <w:sz w:val="14"/>
                <w:szCs w:val="14"/>
              </w:rPr>
              <w:t>（</w:t>
            </w:r>
            <w:r>
              <w:rPr>
                <w:rFonts w:hint="default" w:ascii="Times New Roman" w:hAnsi="Times New Roman" w:eastAsia="Times New Roman" w:cs="Times New Roman"/>
                <w:spacing w:val="-1"/>
                <w:sz w:val="14"/>
                <w:szCs w:val="14"/>
              </w:rPr>
              <w:t>6</w:t>
            </w:r>
            <w:r>
              <w:rPr>
                <w:rFonts w:hint="default" w:ascii="Times New Roman" w:hAnsi="Times New Roman" w:cs="Times New Roman"/>
                <w:spacing w:val="-1"/>
                <w:sz w:val="14"/>
                <w:szCs w:val="14"/>
              </w:rPr>
              <w:t>）</w:t>
            </w:r>
          </w:p>
        </w:tc>
        <w:tc>
          <w:tcPr>
            <w:tcW w:w="1249" w:type="dxa"/>
            <w:vAlign w:val="top"/>
          </w:tcPr>
          <w:p>
            <w:pPr>
              <w:spacing w:line="267" w:lineRule="auto"/>
              <w:rPr>
                <w:rFonts w:hint="default" w:ascii="Times New Roman" w:hAnsi="Times New Roman" w:cs="Times New Roman"/>
                <w:sz w:val="21"/>
              </w:rPr>
            </w:pPr>
          </w:p>
          <w:p>
            <w:pPr>
              <w:spacing w:line="267" w:lineRule="auto"/>
              <w:rPr>
                <w:rFonts w:hint="default" w:ascii="Times New Roman" w:hAnsi="Times New Roman" w:cs="Times New Roman"/>
                <w:sz w:val="21"/>
              </w:rPr>
            </w:pPr>
          </w:p>
          <w:p>
            <w:pPr>
              <w:spacing w:line="268" w:lineRule="auto"/>
              <w:rPr>
                <w:rFonts w:hint="default" w:ascii="Times New Roman" w:hAnsi="Times New Roman" w:cs="Times New Roman"/>
                <w:sz w:val="21"/>
              </w:rPr>
            </w:pPr>
          </w:p>
          <w:p>
            <w:pPr>
              <w:spacing w:line="268" w:lineRule="auto"/>
              <w:rPr>
                <w:rFonts w:hint="default" w:ascii="Times New Roman" w:hAnsi="Times New Roman" w:cs="Times New Roman"/>
                <w:sz w:val="21"/>
              </w:rPr>
            </w:pPr>
          </w:p>
          <w:p>
            <w:pPr>
              <w:spacing w:line="268" w:lineRule="auto"/>
              <w:rPr>
                <w:rFonts w:hint="default" w:ascii="Times New Roman" w:hAnsi="Times New Roman" w:cs="Times New Roman"/>
                <w:sz w:val="21"/>
              </w:rPr>
            </w:pPr>
          </w:p>
          <w:p>
            <w:pPr>
              <w:pStyle w:val="8"/>
              <w:spacing w:before="45" w:line="410" w:lineRule="auto"/>
              <w:ind w:left="405" w:right="142" w:hanging="270"/>
              <w:rPr>
                <w:rFonts w:hint="default" w:ascii="Times New Roman" w:hAnsi="Times New Roman" w:cs="Times New Roman"/>
                <w:sz w:val="14"/>
                <w:szCs w:val="14"/>
              </w:rPr>
            </w:pPr>
            <w:r>
              <w:rPr>
                <w:rFonts w:hint="default" w:ascii="Times New Roman" w:hAnsi="Times New Roman" w:eastAsia="Times New Roman" w:cs="Times New Roman"/>
                <w:spacing w:val="5"/>
                <w:sz w:val="14"/>
                <w:szCs w:val="14"/>
              </w:rPr>
              <w:t>A101</w:t>
            </w:r>
            <w:r>
              <w:rPr>
                <w:rFonts w:hint="default" w:ascii="Times New Roman" w:hAnsi="Times New Roman" w:cs="Times New Roman"/>
                <w:spacing w:val="5"/>
                <w:sz w:val="14"/>
                <w:szCs w:val="14"/>
              </w:rPr>
              <w:t>立项依据</w:t>
            </w:r>
            <w:r>
              <w:rPr>
                <w:rFonts w:hint="default" w:ascii="Times New Roman" w:hAnsi="Times New Roman" w:cs="Times New Roman"/>
                <w:spacing w:val="6"/>
                <w:sz w:val="14"/>
                <w:szCs w:val="14"/>
              </w:rPr>
              <w:t>充分性</w:t>
            </w:r>
          </w:p>
        </w:tc>
        <w:tc>
          <w:tcPr>
            <w:tcW w:w="625" w:type="dxa"/>
            <w:vAlign w:val="top"/>
          </w:tcPr>
          <w:p>
            <w:pPr>
              <w:spacing w:line="253" w:lineRule="auto"/>
              <w:rPr>
                <w:rFonts w:hint="default" w:ascii="Times New Roman" w:hAnsi="Times New Roman" w:cs="Times New Roman"/>
                <w:sz w:val="21"/>
              </w:rPr>
            </w:pPr>
          </w:p>
          <w:p>
            <w:pPr>
              <w:spacing w:line="254" w:lineRule="auto"/>
              <w:rPr>
                <w:rFonts w:hint="default" w:ascii="Times New Roman" w:hAnsi="Times New Roman" w:cs="Times New Roman"/>
                <w:sz w:val="21"/>
              </w:rPr>
            </w:pPr>
          </w:p>
          <w:p>
            <w:pPr>
              <w:spacing w:line="254" w:lineRule="auto"/>
              <w:rPr>
                <w:rFonts w:hint="default" w:ascii="Times New Roman" w:hAnsi="Times New Roman" w:cs="Times New Roman"/>
                <w:sz w:val="21"/>
              </w:rPr>
            </w:pPr>
          </w:p>
          <w:p>
            <w:pPr>
              <w:spacing w:line="254" w:lineRule="auto"/>
              <w:rPr>
                <w:rFonts w:hint="default" w:ascii="Times New Roman" w:hAnsi="Times New Roman" w:cs="Times New Roman"/>
                <w:sz w:val="21"/>
              </w:rPr>
            </w:pPr>
          </w:p>
          <w:p>
            <w:pPr>
              <w:spacing w:line="254" w:lineRule="auto"/>
              <w:rPr>
                <w:rFonts w:hint="default" w:ascii="Times New Roman" w:hAnsi="Times New Roman" w:cs="Times New Roman"/>
                <w:sz w:val="21"/>
              </w:rPr>
            </w:pPr>
          </w:p>
          <w:p>
            <w:pPr>
              <w:spacing w:line="254" w:lineRule="auto"/>
              <w:rPr>
                <w:rFonts w:hint="default" w:ascii="Times New Roman" w:hAnsi="Times New Roman" w:cs="Times New Roman"/>
                <w:sz w:val="21"/>
              </w:rPr>
            </w:pPr>
          </w:p>
          <w:p>
            <w:pPr>
              <w:spacing w:before="40" w:line="198" w:lineRule="auto"/>
              <w:ind w:left="427"/>
              <w:rPr>
                <w:rFonts w:hint="default" w:ascii="Times New Roman" w:hAnsi="Times New Roman" w:eastAsia="Times New Roman" w:cs="Times New Roman"/>
                <w:sz w:val="14"/>
                <w:szCs w:val="14"/>
              </w:rPr>
            </w:pPr>
            <w:r>
              <w:rPr>
                <w:rFonts w:hint="default" w:ascii="Times New Roman" w:hAnsi="Times New Roman" w:eastAsia="Times New Roman" w:cs="Times New Roman"/>
                <w:sz w:val="14"/>
                <w:szCs w:val="14"/>
              </w:rPr>
              <w:t>3</w:t>
            </w:r>
          </w:p>
        </w:tc>
        <w:tc>
          <w:tcPr>
            <w:tcW w:w="2099" w:type="dxa"/>
            <w:vAlign w:val="top"/>
          </w:tcPr>
          <w:p>
            <w:pPr>
              <w:spacing w:line="290" w:lineRule="auto"/>
              <w:rPr>
                <w:rFonts w:hint="default" w:ascii="Times New Roman" w:hAnsi="Times New Roman" w:cs="Times New Roman"/>
                <w:sz w:val="21"/>
              </w:rPr>
            </w:pPr>
          </w:p>
          <w:p>
            <w:pPr>
              <w:spacing w:line="291" w:lineRule="auto"/>
              <w:rPr>
                <w:rFonts w:hint="default" w:ascii="Times New Roman" w:hAnsi="Times New Roman" w:cs="Times New Roman"/>
                <w:sz w:val="21"/>
              </w:rPr>
            </w:pPr>
          </w:p>
          <w:p>
            <w:pPr>
              <w:spacing w:line="291" w:lineRule="auto"/>
              <w:rPr>
                <w:rFonts w:hint="default" w:ascii="Times New Roman" w:hAnsi="Times New Roman" w:cs="Times New Roman"/>
                <w:sz w:val="21"/>
              </w:rPr>
            </w:pPr>
          </w:p>
          <w:p>
            <w:pPr>
              <w:pStyle w:val="8"/>
              <w:spacing w:before="46" w:line="412" w:lineRule="auto"/>
              <w:ind w:left="115" w:right="190" w:firstLine="1"/>
              <w:jc w:val="both"/>
              <w:rPr>
                <w:rFonts w:hint="default" w:ascii="Times New Roman" w:hAnsi="Times New Roman" w:cs="Times New Roman"/>
                <w:sz w:val="14"/>
                <w:szCs w:val="14"/>
              </w:rPr>
            </w:pPr>
            <w:r>
              <w:rPr>
                <w:rFonts w:hint="default" w:ascii="Times New Roman" w:hAnsi="Times New Roman" w:cs="Times New Roman"/>
                <w:spacing w:val="8"/>
                <w:sz w:val="14"/>
                <w:szCs w:val="14"/>
              </w:rPr>
              <w:t>考察项目立项的依据文件是</w:t>
            </w:r>
            <w:r>
              <w:rPr>
                <w:rFonts w:hint="default" w:ascii="Times New Roman" w:hAnsi="Times New Roman" w:cs="Times New Roman"/>
                <w:spacing w:val="9"/>
                <w:sz w:val="14"/>
                <w:szCs w:val="14"/>
              </w:rPr>
              <w:t>否充分是否与国家和地区的战略目标、发展计划以及部门的基本职能和工作计划相</w:t>
            </w:r>
            <w:r>
              <w:rPr>
                <w:rFonts w:hint="default" w:ascii="Times New Roman" w:hAnsi="Times New Roman" w:cs="Times New Roman"/>
                <w:spacing w:val="2"/>
                <w:sz w:val="14"/>
                <w:szCs w:val="14"/>
              </w:rPr>
              <w:t>适应。</w:t>
            </w:r>
          </w:p>
        </w:tc>
        <w:tc>
          <w:tcPr>
            <w:tcW w:w="725" w:type="dxa"/>
            <w:vAlign w:val="top"/>
          </w:tcPr>
          <w:p>
            <w:pPr>
              <w:spacing w:line="248" w:lineRule="auto"/>
              <w:rPr>
                <w:rFonts w:hint="default" w:ascii="Times New Roman" w:hAnsi="Times New Roman" w:cs="Times New Roman"/>
                <w:sz w:val="21"/>
              </w:rPr>
            </w:pPr>
          </w:p>
          <w:p>
            <w:pPr>
              <w:spacing w:line="248" w:lineRule="auto"/>
              <w:rPr>
                <w:rFonts w:hint="default" w:ascii="Times New Roman" w:hAnsi="Times New Roman" w:cs="Times New Roman"/>
                <w:sz w:val="21"/>
              </w:rPr>
            </w:pPr>
          </w:p>
          <w:p>
            <w:pPr>
              <w:spacing w:line="249" w:lineRule="auto"/>
              <w:rPr>
                <w:rFonts w:hint="default" w:ascii="Times New Roman" w:hAnsi="Times New Roman" w:cs="Times New Roman"/>
                <w:sz w:val="21"/>
              </w:rPr>
            </w:pPr>
          </w:p>
          <w:p>
            <w:pPr>
              <w:spacing w:line="249" w:lineRule="auto"/>
              <w:rPr>
                <w:rFonts w:hint="default" w:ascii="Times New Roman" w:hAnsi="Times New Roman" w:cs="Times New Roman"/>
                <w:sz w:val="21"/>
              </w:rPr>
            </w:pPr>
          </w:p>
          <w:p>
            <w:pPr>
              <w:spacing w:line="249" w:lineRule="auto"/>
              <w:rPr>
                <w:rFonts w:hint="default" w:ascii="Times New Roman" w:hAnsi="Times New Roman" w:cs="Times New Roman"/>
                <w:sz w:val="21"/>
              </w:rPr>
            </w:pPr>
          </w:p>
          <w:p>
            <w:pPr>
              <w:spacing w:line="249" w:lineRule="auto"/>
              <w:rPr>
                <w:rFonts w:hint="default" w:ascii="Times New Roman" w:hAnsi="Times New Roman" w:cs="Times New Roman"/>
                <w:sz w:val="21"/>
              </w:rPr>
            </w:pPr>
          </w:p>
          <w:p>
            <w:pPr>
              <w:pStyle w:val="8"/>
              <w:spacing w:before="46" w:line="236" w:lineRule="auto"/>
              <w:ind w:left="117"/>
              <w:rPr>
                <w:rFonts w:hint="default" w:ascii="Times New Roman" w:hAnsi="Times New Roman" w:cs="Times New Roman"/>
                <w:sz w:val="14"/>
                <w:szCs w:val="14"/>
              </w:rPr>
            </w:pPr>
            <w:r>
              <w:rPr>
                <w:rFonts w:hint="default" w:ascii="Times New Roman" w:hAnsi="Times New Roman" w:cs="Times New Roman"/>
                <w:spacing w:val="3"/>
                <w:sz w:val="14"/>
                <w:szCs w:val="14"/>
              </w:rPr>
              <w:t>充分</w:t>
            </w:r>
          </w:p>
        </w:tc>
        <w:tc>
          <w:tcPr>
            <w:tcW w:w="1025" w:type="dxa"/>
            <w:vAlign w:val="top"/>
          </w:tcPr>
          <w:p>
            <w:pPr>
              <w:spacing w:line="248" w:lineRule="auto"/>
              <w:rPr>
                <w:rFonts w:hint="default" w:ascii="Times New Roman" w:hAnsi="Times New Roman" w:cs="Times New Roman"/>
                <w:sz w:val="21"/>
              </w:rPr>
            </w:pPr>
          </w:p>
          <w:p>
            <w:pPr>
              <w:spacing w:line="249" w:lineRule="auto"/>
              <w:rPr>
                <w:rFonts w:hint="default" w:ascii="Times New Roman" w:hAnsi="Times New Roman" w:cs="Times New Roman"/>
                <w:sz w:val="21"/>
              </w:rPr>
            </w:pPr>
          </w:p>
          <w:p>
            <w:pPr>
              <w:spacing w:line="249" w:lineRule="auto"/>
              <w:rPr>
                <w:rFonts w:hint="default" w:ascii="Times New Roman" w:hAnsi="Times New Roman" w:cs="Times New Roman"/>
                <w:sz w:val="21"/>
              </w:rPr>
            </w:pPr>
          </w:p>
          <w:p>
            <w:pPr>
              <w:spacing w:line="249" w:lineRule="auto"/>
              <w:rPr>
                <w:rFonts w:hint="default" w:ascii="Times New Roman" w:hAnsi="Times New Roman" w:cs="Times New Roman"/>
                <w:sz w:val="21"/>
              </w:rPr>
            </w:pPr>
          </w:p>
          <w:p>
            <w:pPr>
              <w:spacing w:line="249" w:lineRule="auto"/>
              <w:rPr>
                <w:rFonts w:hint="default" w:ascii="Times New Roman" w:hAnsi="Times New Roman" w:cs="Times New Roman"/>
                <w:sz w:val="21"/>
              </w:rPr>
            </w:pPr>
          </w:p>
          <w:p>
            <w:pPr>
              <w:spacing w:line="249" w:lineRule="auto"/>
              <w:rPr>
                <w:rFonts w:hint="default" w:ascii="Times New Roman" w:hAnsi="Times New Roman" w:cs="Times New Roman"/>
                <w:sz w:val="21"/>
              </w:rPr>
            </w:pPr>
          </w:p>
          <w:p>
            <w:pPr>
              <w:pStyle w:val="8"/>
              <w:spacing w:before="45" w:line="234" w:lineRule="auto"/>
              <w:ind w:left="119"/>
              <w:rPr>
                <w:rFonts w:hint="default" w:ascii="Times New Roman" w:hAnsi="Times New Roman" w:cs="Times New Roman"/>
                <w:sz w:val="14"/>
                <w:szCs w:val="14"/>
              </w:rPr>
            </w:pPr>
            <w:r>
              <w:rPr>
                <w:rFonts w:hint="default" w:ascii="Times New Roman" w:hAnsi="Times New Roman" w:cs="Times New Roman"/>
                <w:spacing w:val="6"/>
                <w:sz w:val="14"/>
                <w:szCs w:val="14"/>
              </w:rPr>
              <w:t>通用标准</w:t>
            </w:r>
          </w:p>
        </w:tc>
        <w:tc>
          <w:tcPr>
            <w:tcW w:w="2249" w:type="dxa"/>
            <w:vAlign w:val="top"/>
          </w:tcPr>
          <w:p>
            <w:pPr>
              <w:pStyle w:val="8"/>
              <w:spacing w:before="143" w:line="401" w:lineRule="auto"/>
              <w:ind w:left="117" w:right="140" w:hanging="6"/>
              <w:rPr>
                <w:rFonts w:hint="default" w:ascii="Times New Roman" w:hAnsi="Times New Roman" w:eastAsia="Times New Roman" w:cs="Times New Roman"/>
                <w:sz w:val="14"/>
                <w:szCs w:val="14"/>
              </w:rPr>
            </w:pPr>
            <w:r>
              <w:rPr>
                <w:rFonts w:hint="default" w:ascii="Times New Roman" w:hAnsi="Times New Roman" w:eastAsia="宋体" w:cs="Times New Roman"/>
                <w:spacing w:val="8"/>
                <w:sz w:val="14"/>
                <w:szCs w:val="14"/>
              </w:rPr>
              <w:t>①</w:t>
            </w:r>
            <w:r>
              <w:rPr>
                <w:rFonts w:hint="default" w:ascii="Times New Roman" w:hAnsi="Times New Roman" w:cs="Times New Roman"/>
                <w:spacing w:val="8"/>
                <w:sz w:val="14"/>
                <w:szCs w:val="14"/>
              </w:rPr>
              <w:t>有相关政策依据</w:t>
            </w:r>
            <w:r>
              <w:rPr>
                <w:rFonts w:hint="default" w:ascii="Times New Roman" w:hAnsi="Times New Roman" w:eastAsia="Times New Roman" w:cs="Times New Roman"/>
                <w:spacing w:val="8"/>
                <w:sz w:val="14"/>
                <w:szCs w:val="14"/>
              </w:rPr>
              <w:t>(</w:t>
            </w:r>
            <w:r>
              <w:rPr>
                <w:rFonts w:hint="default" w:ascii="Times New Roman" w:hAnsi="Times New Roman" w:cs="Times New Roman"/>
                <w:spacing w:val="8"/>
                <w:sz w:val="14"/>
                <w:szCs w:val="14"/>
              </w:rPr>
              <w:t>国家、省部</w:t>
            </w:r>
            <w:r>
              <w:rPr>
                <w:rFonts w:hint="default" w:ascii="Times New Roman" w:hAnsi="Times New Roman" w:cs="Times New Roman"/>
                <w:spacing w:val="7"/>
                <w:sz w:val="14"/>
                <w:szCs w:val="14"/>
              </w:rPr>
              <w:t>级或市级政策依据</w:t>
            </w:r>
            <w:r>
              <w:rPr>
                <w:rFonts w:hint="default" w:ascii="Times New Roman" w:hAnsi="Times New Roman" w:eastAsia="Times New Roman" w:cs="Times New Roman"/>
                <w:spacing w:val="7"/>
                <w:sz w:val="14"/>
                <w:szCs w:val="14"/>
              </w:rPr>
              <w:t>);</w:t>
            </w:r>
          </w:p>
          <w:p>
            <w:pPr>
              <w:pStyle w:val="8"/>
              <w:spacing w:before="16" w:line="411" w:lineRule="auto"/>
              <w:ind w:left="115" w:right="188" w:hanging="4"/>
              <w:rPr>
                <w:rFonts w:hint="default" w:ascii="Times New Roman" w:hAnsi="Times New Roman" w:cs="Times New Roman"/>
                <w:sz w:val="14"/>
                <w:szCs w:val="14"/>
              </w:rPr>
            </w:pPr>
            <w:r>
              <w:rPr>
                <w:rFonts w:hint="default" w:ascii="Times New Roman" w:hAnsi="Times New Roman" w:eastAsia="宋体" w:cs="Times New Roman"/>
                <w:spacing w:val="9"/>
                <w:sz w:val="14"/>
                <w:szCs w:val="14"/>
              </w:rPr>
              <w:t>②</w:t>
            </w:r>
            <w:r>
              <w:rPr>
                <w:rFonts w:hint="default" w:ascii="Times New Roman" w:hAnsi="Times New Roman" w:cs="Times New Roman"/>
                <w:spacing w:val="9"/>
                <w:sz w:val="14"/>
                <w:szCs w:val="14"/>
              </w:rPr>
              <w:t>项目与国家和地区的战略目标、发展规划、工作计划相匹</w:t>
            </w:r>
            <w:r>
              <w:rPr>
                <w:rFonts w:hint="default" w:ascii="Times New Roman" w:hAnsi="Times New Roman" w:cs="Times New Roman"/>
                <w:spacing w:val="-1"/>
                <w:sz w:val="14"/>
                <w:szCs w:val="14"/>
              </w:rPr>
              <w:t>配；</w:t>
            </w:r>
          </w:p>
          <w:p>
            <w:pPr>
              <w:pStyle w:val="8"/>
              <w:spacing w:line="411" w:lineRule="auto"/>
              <w:ind w:left="120" w:right="191" w:hanging="9"/>
              <w:rPr>
                <w:rFonts w:hint="default" w:ascii="Times New Roman" w:hAnsi="Times New Roman" w:cs="Times New Roman"/>
                <w:sz w:val="14"/>
                <w:szCs w:val="14"/>
              </w:rPr>
            </w:pPr>
            <w:r>
              <w:rPr>
                <w:rFonts w:hint="default" w:ascii="Times New Roman" w:hAnsi="Times New Roman" w:eastAsia="宋体" w:cs="Times New Roman"/>
                <w:spacing w:val="9"/>
                <w:sz w:val="14"/>
                <w:szCs w:val="14"/>
              </w:rPr>
              <w:t>③</w:t>
            </w:r>
            <w:r>
              <w:rPr>
                <w:rFonts w:hint="default" w:ascii="Times New Roman" w:hAnsi="Times New Roman" w:cs="Times New Roman"/>
                <w:spacing w:val="9"/>
                <w:sz w:val="14"/>
                <w:szCs w:val="14"/>
              </w:rPr>
              <w:t>项目与项目单位职责密切相</w:t>
            </w:r>
            <w:r>
              <w:rPr>
                <w:rFonts w:hint="default" w:ascii="Times New Roman" w:hAnsi="Times New Roman" w:cs="Times New Roman"/>
                <w:spacing w:val="-3"/>
                <w:sz w:val="14"/>
                <w:szCs w:val="14"/>
              </w:rPr>
              <w:t>关。</w:t>
            </w:r>
          </w:p>
          <w:p>
            <w:pPr>
              <w:pStyle w:val="8"/>
              <w:spacing w:line="398" w:lineRule="auto"/>
              <w:ind w:left="118" w:right="188" w:firstLine="13"/>
              <w:jc w:val="both"/>
              <w:rPr>
                <w:rFonts w:hint="default" w:ascii="Times New Roman" w:hAnsi="Times New Roman" w:cs="Times New Roman"/>
                <w:sz w:val="14"/>
                <w:szCs w:val="14"/>
              </w:rPr>
            </w:pPr>
            <w:r>
              <w:rPr>
                <w:rFonts w:hint="default" w:ascii="Times New Roman" w:hAnsi="Times New Roman" w:cs="Times New Roman"/>
                <w:spacing w:val="4"/>
                <w:sz w:val="14"/>
                <w:szCs w:val="14"/>
              </w:rPr>
              <w:t>以上三项各占</w:t>
            </w:r>
            <w:r>
              <w:rPr>
                <w:rFonts w:hint="default" w:ascii="Times New Roman" w:hAnsi="Times New Roman" w:eastAsia="Times New Roman" w:cs="Times New Roman"/>
                <w:spacing w:val="4"/>
                <w:sz w:val="14"/>
                <w:szCs w:val="14"/>
              </w:rPr>
              <w:t>1/3</w:t>
            </w:r>
            <w:r>
              <w:rPr>
                <w:rFonts w:hint="default" w:ascii="Times New Roman" w:hAnsi="Times New Roman" w:cs="Times New Roman"/>
                <w:spacing w:val="4"/>
                <w:sz w:val="14"/>
                <w:szCs w:val="14"/>
              </w:rPr>
              <w:t>权重分，符</w:t>
            </w:r>
            <w:r>
              <w:rPr>
                <w:rFonts w:hint="default" w:ascii="Times New Roman" w:hAnsi="Times New Roman" w:cs="Times New Roman"/>
                <w:spacing w:val="9"/>
                <w:sz w:val="14"/>
                <w:szCs w:val="14"/>
              </w:rPr>
              <w:t>合得该项权重分，不符合不得</w:t>
            </w:r>
            <w:r>
              <w:rPr>
                <w:rFonts w:hint="default" w:ascii="Times New Roman" w:hAnsi="Times New Roman" w:cs="Times New Roman"/>
                <w:spacing w:val="-2"/>
                <w:sz w:val="14"/>
                <w:szCs w:val="14"/>
              </w:rPr>
              <w:t>分。</w:t>
            </w:r>
          </w:p>
        </w:tc>
        <w:tc>
          <w:tcPr>
            <w:tcW w:w="4224" w:type="dxa"/>
            <w:vAlign w:val="top"/>
          </w:tcPr>
          <w:p>
            <w:pPr>
              <w:spacing w:line="255" w:lineRule="auto"/>
              <w:rPr>
                <w:rFonts w:hint="default" w:ascii="Times New Roman" w:hAnsi="Times New Roman" w:cs="Times New Roman"/>
                <w:sz w:val="21"/>
              </w:rPr>
            </w:pPr>
          </w:p>
          <w:p>
            <w:pPr>
              <w:spacing w:line="255" w:lineRule="auto"/>
              <w:rPr>
                <w:rFonts w:hint="default" w:ascii="Times New Roman" w:hAnsi="Times New Roman" w:cs="Times New Roman"/>
                <w:sz w:val="21"/>
              </w:rPr>
            </w:pPr>
          </w:p>
          <w:p>
            <w:pPr>
              <w:spacing w:line="256" w:lineRule="auto"/>
              <w:rPr>
                <w:rFonts w:hint="default" w:ascii="Times New Roman" w:hAnsi="Times New Roman" w:cs="Times New Roman"/>
                <w:sz w:val="21"/>
              </w:rPr>
            </w:pPr>
          </w:p>
          <w:p>
            <w:pPr>
              <w:spacing w:line="256" w:lineRule="auto"/>
              <w:rPr>
                <w:rFonts w:hint="default" w:ascii="Times New Roman" w:hAnsi="Times New Roman" w:cs="Times New Roman"/>
                <w:sz w:val="21"/>
              </w:rPr>
            </w:pPr>
          </w:p>
          <w:p>
            <w:pPr>
              <w:pStyle w:val="8"/>
              <w:spacing w:before="45" w:line="421" w:lineRule="auto"/>
              <w:ind w:left="115" w:right="176" w:firstLine="1"/>
              <w:jc w:val="both"/>
              <w:rPr>
                <w:rFonts w:hint="default" w:ascii="Times New Roman" w:hAnsi="Times New Roman" w:cs="Times New Roman"/>
                <w:sz w:val="14"/>
                <w:szCs w:val="14"/>
              </w:rPr>
            </w:pPr>
            <w:r>
              <w:rPr>
                <w:rFonts w:hint="default" w:ascii="Times New Roman" w:hAnsi="Times New Roman" w:cs="Times New Roman"/>
                <w:spacing w:val="6"/>
                <w:sz w:val="14"/>
                <w:szCs w:val="14"/>
              </w:rPr>
              <w:t>依据相关文件设立。</w:t>
            </w:r>
            <w:r>
              <w:rPr>
                <w:rFonts w:hint="default" w:ascii="Times New Roman" w:hAnsi="Times New Roman" w:eastAsia="Arial" w:cs="Times New Roman"/>
                <w:spacing w:val="6"/>
                <w:sz w:val="14"/>
                <w:szCs w:val="14"/>
              </w:rPr>
              <w:t>2025</w:t>
            </w:r>
            <w:r>
              <w:rPr>
                <w:rFonts w:hint="default" w:ascii="Times New Roman" w:hAnsi="Times New Roman" w:cs="Times New Roman"/>
                <w:spacing w:val="6"/>
                <w:sz w:val="14"/>
                <w:szCs w:val="14"/>
              </w:rPr>
              <w:t>年该项目实施目标是为</w:t>
            </w:r>
            <w:r>
              <w:rPr>
                <w:rFonts w:hint="default" w:ascii="Times New Roman" w:hAnsi="Times New Roman" w:eastAsia="Arial" w:cs="Times New Roman"/>
                <w:spacing w:val="6"/>
                <w:sz w:val="14"/>
                <w:szCs w:val="14"/>
              </w:rPr>
              <w:t>4</w:t>
            </w:r>
            <w:r>
              <w:rPr>
                <w:rFonts w:hint="default" w:ascii="Times New Roman" w:hAnsi="Times New Roman" w:cs="Times New Roman"/>
                <w:spacing w:val="6"/>
                <w:sz w:val="14"/>
                <w:szCs w:val="14"/>
              </w:rPr>
              <w:t>所中小学</w:t>
            </w:r>
            <w:r>
              <w:rPr>
                <w:rFonts w:hint="default" w:ascii="Times New Roman" w:hAnsi="Times New Roman" w:cs="Times New Roman"/>
                <w:spacing w:val="9"/>
                <w:sz w:val="14"/>
                <w:szCs w:val="14"/>
              </w:rPr>
              <w:t>新建运动场，改善办学条件，提升办学能力，为学生创造良好的学习环境，与区教育局工作计划匹配，与区教育局单位</w:t>
            </w:r>
            <w:r>
              <w:rPr>
                <w:rFonts w:hint="default" w:ascii="Times New Roman" w:hAnsi="Times New Roman" w:cs="Times New Roman"/>
                <w:spacing w:val="6"/>
                <w:sz w:val="14"/>
                <w:szCs w:val="14"/>
              </w:rPr>
              <w:t>职责密切相关。综上，该指标得</w:t>
            </w:r>
            <w:r>
              <w:rPr>
                <w:rFonts w:hint="default" w:ascii="Times New Roman" w:hAnsi="Times New Roman" w:eastAsia="Arial" w:cs="Times New Roman"/>
                <w:spacing w:val="6"/>
                <w:sz w:val="14"/>
                <w:szCs w:val="14"/>
              </w:rPr>
              <w:t>3</w:t>
            </w:r>
            <w:r>
              <w:rPr>
                <w:rFonts w:hint="default" w:ascii="Times New Roman" w:hAnsi="Times New Roman" w:cs="Times New Roman"/>
                <w:spacing w:val="6"/>
                <w:sz w:val="14"/>
                <w:szCs w:val="14"/>
              </w:rPr>
              <w:t>分。</w:t>
            </w:r>
          </w:p>
        </w:tc>
        <w:tc>
          <w:tcPr>
            <w:tcW w:w="750" w:type="dxa"/>
            <w:vAlign w:val="top"/>
          </w:tcPr>
          <w:p>
            <w:pPr>
              <w:spacing w:line="253" w:lineRule="auto"/>
              <w:rPr>
                <w:rFonts w:hint="default" w:ascii="Times New Roman" w:hAnsi="Times New Roman" w:cs="Times New Roman"/>
                <w:sz w:val="21"/>
              </w:rPr>
            </w:pPr>
          </w:p>
          <w:p>
            <w:pPr>
              <w:spacing w:line="254" w:lineRule="auto"/>
              <w:rPr>
                <w:rFonts w:hint="default" w:ascii="Times New Roman" w:hAnsi="Times New Roman" w:cs="Times New Roman"/>
                <w:sz w:val="21"/>
              </w:rPr>
            </w:pPr>
          </w:p>
          <w:p>
            <w:pPr>
              <w:spacing w:line="254" w:lineRule="auto"/>
              <w:rPr>
                <w:rFonts w:hint="default" w:ascii="Times New Roman" w:hAnsi="Times New Roman" w:cs="Times New Roman"/>
                <w:sz w:val="21"/>
              </w:rPr>
            </w:pPr>
          </w:p>
          <w:p>
            <w:pPr>
              <w:spacing w:line="254" w:lineRule="auto"/>
              <w:rPr>
                <w:rFonts w:hint="default" w:ascii="Times New Roman" w:hAnsi="Times New Roman" w:cs="Times New Roman"/>
                <w:sz w:val="21"/>
              </w:rPr>
            </w:pPr>
          </w:p>
          <w:p>
            <w:pPr>
              <w:spacing w:line="254" w:lineRule="auto"/>
              <w:rPr>
                <w:rFonts w:hint="default" w:ascii="Times New Roman" w:hAnsi="Times New Roman" w:cs="Times New Roman"/>
                <w:sz w:val="21"/>
              </w:rPr>
            </w:pPr>
          </w:p>
          <w:p>
            <w:pPr>
              <w:spacing w:line="254" w:lineRule="auto"/>
              <w:rPr>
                <w:rFonts w:hint="default" w:ascii="Times New Roman" w:hAnsi="Times New Roman" w:cs="Times New Roman"/>
                <w:sz w:val="21"/>
              </w:rPr>
            </w:pPr>
          </w:p>
          <w:p>
            <w:pPr>
              <w:spacing w:before="40" w:line="198" w:lineRule="auto"/>
              <w:ind w:left="493"/>
              <w:rPr>
                <w:rFonts w:hint="default" w:ascii="Times New Roman" w:hAnsi="Times New Roman" w:eastAsia="Times New Roman" w:cs="Times New Roman"/>
                <w:sz w:val="14"/>
                <w:szCs w:val="14"/>
              </w:rPr>
            </w:pPr>
            <w:r>
              <w:rPr>
                <w:rFonts w:hint="default" w:ascii="Times New Roman" w:hAnsi="Times New Roman" w:eastAsia="Times New Roman" w:cs="Times New Roman"/>
                <w:sz w:val="14"/>
                <w:szCs w:val="14"/>
              </w:rPr>
              <w:t>3</w:t>
            </w:r>
          </w:p>
        </w:tc>
        <w:tc>
          <w:tcPr>
            <w:tcW w:w="854" w:type="dxa"/>
            <w:vAlign w:val="top"/>
          </w:tcPr>
          <w:p>
            <w:pPr>
              <w:spacing w:line="253" w:lineRule="auto"/>
              <w:rPr>
                <w:rFonts w:hint="default" w:ascii="Times New Roman" w:hAnsi="Times New Roman" w:cs="Times New Roman"/>
                <w:sz w:val="21"/>
              </w:rPr>
            </w:pPr>
          </w:p>
          <w:p>
            <w:pPr>
              <w:spacing w:line="254" w:lineRule="auto"/>
              <w:rPr>
                <w:rFonts w:hint="default" w:ascii="Times New Roman" w:hAnsi="Times New Roman" w:cs="Times New Roman"/>
                <w:sz w:val="21"/>
              </w:rPr>
            </w:pPr>
          </w:p>
          <w:p>
            <w:pPr>
              <w:spacing w:line="254" w:lineRule="auto"/>
              <w:rPr>
                <w:rFonts w:hint="default" w:ascii="Times New Roman" w:hAnsi="Times New Roman" w:cs="Times New Roman"/>
                <w:sz w:val="21"/>
              </w:rPr>
            </w:pPr>
          </w:p>
          <w:p>
            <w:pPr>
              <w:spacing w:line="254" w:lineRule="auto"/>
              <w:rPr>
                <w:rFonts w:hint="default" w:ascii="Times New Roman" w:hAnsi="Times New Roman" w:cs="Times New Roman"/>
                <w:sz w:val="21"/>
              </w:rPr>
            </w:pPr>
          </w:p>
          <w:p>
            <w:pPr>
              <w:spacing w:line="254" w:lineRule="auto"/>
              <w:rPr>
                <w:rFonts w:hint="default" w:ascii="Times New Roman" w:hAnsi="Times New Roman" w:cs="Times New Roman"/>
                <w:sz w:val="21"/>
              </w:rPr>
            </w:pPr>
          </w:p>
          <w:p>
            <w:pPr>
              <w:spacing w:line="254" w:lineRule="auto"/>
              <w:rPr>
                <w:rFonts w:hint="default" w:ascii="Times New Roman" w:hAnsi="Times New Roman" w:cs="Times New Roman"/>
                <w:sz w:val="21"/>
              </w:rPr>
            </w:pPr>
          </w:p>
          <w:p>
            <w:pPr>
              <w:spacing w:before="40" w:line="198" w:lineRule="auto"/>
              <w:ind w:left="343"/>
              <w:rPr>
                <w:rFonts w:hint="default" w:ascii="Times New Roman" w:hAnsi="Times New Roman" w:eastAsia="Times New Roman" w:cs="Times New Roman"/>
                <w:sz w:val="14"/>
                <w:szCs w:val="14"/>
              </w:rPr>
            </w:pPr>
            <w:r>
              <w:rPr>
                <w:rFonts w:hint="default" w:ascii="Times New Roman" w:hAnsi="Times New Roman" w:eastAsia="Times New Roman" w:cs="Times New Roman"/>
                <w:sz w:val="14"/>
                <w:szCs w:val="14"/>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125" w:hRule="atLeast"/>
        </w:trPr>
        <w:tc>
          <w:tcPr>
            <w:tcW w:w="979" w:type="dxa"/>
            <w:vMerge w:val="continue"/>
            <w:tcBorders>
              <w:top w:val="nil"/>
            </w:tcBorders>
            <w:vAlign w:val="top"/>
          </w:tcPr>
          <w:p>
            <w:pPr>
              <w:rPr>
                <w:rFonts w:hint="default" w:ascii="Times New Roman" w:hAnsi="Times New Roman" w:cs="Times New Roman"/>
                <w:sz w:val="21"/>
              </w:rPr>
            </w:pPr>
          </w:p>
        </w:tc>
        <w:tc>
          <w:tcPr>
            <w:tcW w:w="1050" w:type="dxa"/>
            <w:vMerge w:val="continue"/>
            <w:tcBorders>
              <w:top w:val="nil"/>
            </w:tcBorders>
            <w:vAlign w:val="top"/>
          </w:tcPr>
          <w:p>
            <w:pPr>
              <w:rPr>
                <w:rFonts w:hint="default" w:ascii="Times New Roman" w:hAnsi="Times New Roman" w:cs="Times New Roman"/>
                <w:sz w:val="21"/>
              </w:rPr>
            </w:pPr>
          </w:p>
        </w:tc>
        <w:tc>
          <w:tcPr>
            <w:tcW w:w="1249" w:type="dxa"/>
            <w:vAlign w:val="top"/>
          </w:tcPr>
          <w:p>
            <w:pPr>
              <w:spacing w:line="256" w:lineRule="auto"/>
              <w:rPr>
                <w:rFonts w:hint="default" w:ascii="Times New Roman" w:hAnsi="Times New Roman" w:cs="Times New Roman"/>
                <w:sz w:val="21"/>
              </w:rPr>
            </w:pPr>
          </w:p>
          <w:p>
            <w:pPr>
              <w:spacing w:line="256" w:lineRule="auto"/>
              <w:rPr>
                <w:rFonts w:hint="default" w:ascii="Times New Roman" w:hAnsi="Times New Roman" w:cs="Times New Roman"/>
                <w:sz w:val="21"/>
              </w:rPr>
            </w:pPr>
          </w:p>
          <w:p>
            <w:pPr>
              <w:spacing w:line="256" w:lineRule="auto"/>
              <w:rPr>
                <w:rFonts w:hint="default" w:ascii="Times New Roman" w:hAnsi="Times New Roman" w:cs="Times New Roman"/>
                <w:sz w:val="21"/>
              </w:rPr>
            </w:pPr>
          </w:p>
          <w:p>
            <w:pPr>
              <w:spacing w:line="256" w:lineRule="auto"/>
              <w:rPr>
                <w:rFonts w:hint="default" w:ascii="Times New Roman" w:hAnsi="Times New Roman" w:cs="Times New Roman"/>
                <w:sz w:val="21"/>
              </w:rPr>
            </w:pPr>
          </w:p>
          <w:p>
            <w:pPr>
              <w:spacing w:line="256" w:lineRule="auto"/>
              <w:rPr>
                <w:rFonts w:hint="default" w:ascii="Times New Roman" w:hAnsi="Times New Roman" w:cs="Times New Roman"/>
                <w:sz w:val="21"/>
              </w:rPr>
            </w:pPr>
          </w:p>
          <w:p>
            <w:pPr>
              <w:pStyle w:val="8"/>
              <w:spacing w:before="45" w:line="410" w:lineRule="auto"/>
              <w:ind w:left="404" w:right="142" w:hanging="269"/>
              <w:rPr>
                <w:rFonts w:hint="default" w:ascii="Times New Roman" w:hAnsi="Times New Roman" w:cs="Times New Roman"/>
                <w:sz w:val="14"/>
                <w:szCs w:val="14"/>
              </w:rPr>
            </w:pPr>
            <w:r>
              <w:rPr>
                <w:rFonts w:hint="default" w:ascii="Times New Roman" w:hAnsi="Times New Roman" w:eastAsia="Times New Roman" w:cs="Times New Roman"/>
                <w:spacing w:val="5"/>
                <w:sz w:val="14"/>
                <w:szCs w:val="14"/>
              </w:rPr>
              <w:t>A102</w:t>
            </w:r>
            <w:r>
              <w:rPr>
                <w:rFonts w:hint="default" w:ascii="Times New Roman" w:hAnsi="Times New Roman" w:cs="Times New Roman"/>
                <w:spacing w:val="5"/>
                <w:sz w:val="14"/>
                <w:szCs w:val="14"/>
              </w:rPr>
              <w:t>立项程序</w:t>
            </w:r>
            <w:r>
              <w:rPr>
                <w:rFonts w:hint="default" w:ascii="Times New Roman" w:hAnsi="Times New Roman" w:cs="Times New Roman"/>
                <w:spacing w:val="6"/>
                <w:sz w:val="14"/>
                <w:szCs w:val="14"/>
              </w:rPr>
              <w:t>规范性</w:t>
            </w:r>
          </w:p>
        </w:tc>
        <w:tc>
          <w:tcPr>
            <w:tcW w:w="625" w:type="dxa"/>
            <w:vAlign w:val="top"/>
          </w:tcPr>
          <w:p>
            <w:pPr>
              <w:spacing w:line="244" w:lineRule="auto"/>
              <w:rPr>
                <w:rFonts w:hint="default" w:ascii="Times New Roman" w:hAnsi="Times New Roman" w:cs="Times New Roman"/>
                <w:sz w:val="21"/>
              </w:rPr>
            </w:pPr>
          </w:p>
          <w:p>
            <w:pPr>
              <w:spacing w:line="244" w:lineRule="auto"/>
              <w:rPr>
                <w:rFonts w:hint="default" w:ascii="Times New Roman" w:hAnsi="Times New Roman" w:cs="Times New Roman"/>
                <w:sz w:val="21"/>
              </w:rPr>
            </w:pPr>
          </w:p>
          <w:p>
            <w:pPr>
              <w:spacing w:line="244" w:lineRule="auto"/>
              <w:rPr>
                <w:rFonts w:hint="default" w:ascii="Times New Roman" w:hAnsi="Times New Roman" w:cs="Times New Roman"/>
                <w:sz w:val="21"/>
              </w:rPr>
            </w:pPr>
          </w:p>
          <w:p>
            <w:pPr>
              <w:spacing w:line="244" w:lineRule="auto"/>
              <w:rPr>
                <w:rFonts w:hint="default" w:ascii="Times New Roman" w:hAnsi="Times New Roman" w:cs="Times New Roman"/>
                <w:sz w:val="21"/>
              </w:rPr>
            </w:pPr>
          </w:p>
          <w:p>
            <w:pPr>
              <w:spacing w:line="244" w:lineRule="auto"/>
              <w:rPr>
                <w:rFonts w:hint="default" w:ascii="Times New Roman" w:hAnsi="Times New Roman" w:cs="Times New Roman"/>
                <w:sz w:val="21"/>
              </w:rPr>
            </w:pPr>
          </w:p>
          <w:p>
            <w:pPr>
              <w:spacing w:line="245" w:lineRule="auto"/>
              <w:rPr>
                <w:rFonts w:hint="default" w:ascii="Times New Roman" w:hAnsi="Times New Roman" w:cs="Times New Roman"/>
                <w:sz w:val="21"/>
              </w:rPr>
            </w:pPr>
          </w:p>
          <w:p>
            <w:pPr>
              <w:spacing w:before="40" w:line="198" w:lineRule="auto"/>
              <w:ind w:left="427"/>
              <w:rPr>
                <w:rFonts w:hint="default" w:ascii="Times New Roman" w:hAnsi="Times New Roman" w:eastAsia="Times New Roman" w:cs="Times New Roman"/>
                <w:sz w:val="14"/>
                <w:szCs w:val="14"/>
              </w:rPr>
            </w:pPr>
            <w:r>
              <w:rPr>
                <w:rFonts w:hint="default" w:ascii="Times New Roman" w:hAnsi="Times New Roman" w:eastAsia="Times New Roman" w:cs="Times New Roman"/>
                <w:sz w:val="14"/>
                <w:szCs w:val="14"/>
              </w:rPr>
              <w:t>3</w:t>
            </w:r>
          </w:p>
        </w:tc>
        <w:tc>
          <w:tcPr>
            <w:tcW w:w="2099" w:type="dxa"/>
            <w:vAlign w:val="top"/>
          </w:tcPr>
          <w:p>
            <w:pPr>
              <w:spacing w:line="281" w:lineRule="auto"/>
              <w:rPr>
                <w:rFonts w:hint="default" w:ascii="Times New Roman" w:hAnsi="Times New Roman" w:cs="Times New Roman"/>
                <w:sz w:val="21"/>
              </w:rPr>
            </w:pPr>
          </w:p>
          <w:p>
            <w:pPr>
              <w:spacing w:line="281" w:lineRule="auto"/>
              <w:rPr>
                <w:rFonts w:hint="default" w:ascii="Times New Roman" w:hAnsi="Times New Roman" w:cs="Times New Roman"/>
                <w:sz w:val="21"/>
              </w:rPr>
            </w:pPr>
          </w:p>
          <w:p>
            <w:pPr>
              <w:spacing w:line="281" w:lineRule="auto"/>
              <w:rPr>
                <w:rFonts w:hint="default" w:ascii="Times New Roman" w:hAnsi="Times New Roman" w:cs="Times New Roman"/>
                <w:sz w:val="21"/>
              </w:rPr>
            </w:pPr>
          </w:p>
          <w:p>
            <w:pPr>
              <w:spacing w:line="282" w:lineRule="auto"/>
              <w:rPr>
                <w:rFonts w:hint="default" w:ascii="Times New Roman" w:hAnsi="Times New Roman" w:cs="Times New Roman"/>
                <w:sz w:val="21"/>
              </w:rPr>
            </w:pPr>
          </w:p>
          <w:p>
            <w:pPr>
              <w:pStyle w:val="8"/>
              <w:spacing w:before="46" w:line="411" w:lineRule="auto"/>
              <w:ind w:left="116" w:right="190"/>
              <w:jc w:val="both"/>
              <w:rPr>
                <w:rFonts w:hint="default" w:ascii="Times New Roman" w:hAnsi="Times New Roman" w:cs="Times New Roman"/>
                <w:sz w:val="14"/>
                <w:szCs w:val="14"/>
              </w:rPr>
            </w:pPr>
            <w:r>
              <w:rPr>
                <w:rFonts w:hint="default" w:ascii="Times New Roman" w:hAnsi="Times New Roman" w:cs="Times New Roman"/>
                <w:spacing w:val="8"/>
                <w:sz w:val="14"/>
                <w:szCs w:val="14"/>
              </w:rPr>
              <w:t>项目的申请、设立过程是否符合相关要求，用以反映和考核项目立项的规范情况。</w:t>
            </w:r>
          </w:p>
        </w:tc>
        <w:tc>
          <w:tcPr>
            <w:tcW w:w="725" w:type="dxa"/>
            <w:vAlign w:val="top"/>
          </w:tcPr>
          <w:p>
            <w:pPr>
              <w:spacing w:line="286" w:lineRule="auto"/>
              <w:rPr>
                <w:rFonts w:hint="default" w:ascii="Times New Roman" w:hAnsi="Times New Roman" w:cs="Times New Roman"/>
                <w:sz w:val="21"/>
              </w:rPr>
            </w:pPr>
          </w:p>
          <w:p>
            <w:pPr>
              <w:spacing w:line="287" w:lineRule="auto"/>
              <w:rPr>
                <w:rFonts w:hint="default" w:ascii="Times New Roman" w:hAnsi="Times New Roman" w:cs="Times New Roman"/>
                <w:sz w:val="21"/>
              </w:rPr>
            </w:pPr>
          </w:p>
          <w:p>
            <w:pPr>
              <w:spacing w:line="287" w:lineRule="auto"/>
              <w:rPr>
                <w:rFonts w:hint="default" w:ascii="Times New Roman" w:hAnsi="Times New Roman" w:cs="Times New Roman"/>
                <w:sz w:val="21"/>
              </w:rPr>
            </w:pPr>
          </w:p>
          <w:p>
            <w:pPr>
              <w:spacing w:line="287" w:lineRule="auto"/>
              <w:rPr>
                <w:rFonts w:hint="default" w:ascii="Times New Roman" w:hAnsi="Times New Roman" w:cs="Times New Roman"/>
                <w:sz w:val="21"/>
              </w:rPr>
            </w:pPr>
          </w:p>
          <w:p>
            <w:pPr>
              <w:spacing w:line="287" w:lineRule="auto"/>
              <w:rPr>
                <w:rFonts w:hint="default" w:ascii="Times New Roman" w:hAnsi="Times New Roman" w:cs="Times New Roman"/>
                <w:sz w:val="21"/>
              </w:rPr>
            </w:pPr>
          </w:p>
          <w:p>
            <w:pPr>
              <w:pStyle w:val="8"/>
              <w:spacing w:before="46" w:line="237" w:lineRule="auto"/>
              <w:ind w:left="116"/>
              <w:rPr>
                <w:rFonts w:hint="default" w:ascii="Times New Roman" w:hAnsi="Times New Roman" w:cs="Times New Roman"/>
                <w:sz w:val="14"/>
                <w:szCs w:val="14"/>
              </w:rPr>
            </w:pPr>
            <w:r>
              <w:rPr>
                <w:rFonts w:hint="default" w:ascii="Times New Roman" w:hAnsi="Times New Roman" w:cs="Times New Roman"/>
                <w:spacing w:val="4"/>
                <w:sz w:val="14"/>
                <w:szCs w:val="14"/>
              </w:rPr>
              <w:t>规范</w:t>
            </w:r>
          </w:p>
        </w:tc>
        <w:tc>
          <w:tcPr>
            <w:tcW w:w="1025" w:type="dxa"/>
            <w:vAlign w:val="top"/>
          </w:tcPr>
          <w:p>
            <w:pPr>
              <w:spacing w:line="287" w:lineRule="auto"/>
              <w:rPr>
                <w:rFonts w:hint="default" w:ascii="Times New Roman" w:hAnsi="Times New Roman" w:cs="Times New Roman"/>
                <w:sz w:val="21"/>
              </w:rPr>
            </w:pPr>
          </w:p>
          <w:p>
            <w:pPr>
              <w:spacing w:line="287" w:lineRule="auto"/>
              <w:rPr>
                <w:rFonts w:hint="default" w:ascii="Times New Roman" w:hAnsi="Times New Roman" w:cs="Times New Roman"/>
                <w:sz w:val="21"/>
              </w:rPr>
            </w:pPr>
          </w:p>
          <w:p>
            <w:pPr>
              <w:spacing w:line="287" w:lineRule="auto"/>
              <w:rPr>
                <w:rFonts w:hint="default" w:ascii="Times New Roman" w:hAnsi="Times New Roman" w:cs="Times New Roman"/>
                <w:sz w:val="21"/>
              </w:rPr>
            </w:pPr>
          </w:p>
          <w:p>
            <w:pPr>
              <w:spacing w:line="287" w:lineRule="auto"/>
              <w:rPr>
                <w:rFonts w:hint="default" w:ascii="Times New Roman" w:hAnsi="Times New Roman" w:cs="Times New Roman"/>
                <w:sz w:val="21"/>
              </w:rPr>
            </w:pPr>
          </w:p>
          <w:p>
            <w:pPr>
              <w:spacing w:line="287" w:lineRule="auto"/>
              <w:rPr>
                <w:rFonts w:hint="default" w:ascii="Times New Roman" w:hAnsi="Times New Roman" w:cs="Times New Roman"/>
                <w:sz w:val="21"/>
              </w:rPr>
            </w:pPr>
          </w:p>
          <w:p>
            <w:pPr>
              <w:pStyle w:val="8"/>
              <w:spacing w:before="45" w:line="234" w:lineRule="auto"/>
              <w:ind w:left="119"/>
              <w:rPr>
                <w:rFonts w:hint="default" w:ascii="Times New Roman" w:hAnsi="Times New Roman" w:cs="Times New Roman"/>
                <w:sz w:val="14"/>
                <w:szCs w:val="14"/>
              </w:rPr>
            </w:pPr>
            <w:r>
              <w:rPr>
                <w:rFonts w:hint="default" w:ascii="Times New Roman" w:hAnsi="Times New Roman" w:cs="Times New Roman"/>
                <w:spacing w:val="6"/>
                <w:sz w:val="14"/>
                <w:szCs w:val="14"/>
              </w:rPr>
              <w:t>通用标准</w:t>
            </w:r>
          </w:p>
        </w:tc>
        <w:tc>
          <w:tcPr>
            <w:tcW w:w="2249" w:type="dxa"/>
            <w:vAlign w:val="top"/>
          </w:tcPr>
          <w:p>
            <w:pPr>
              <w:pStyle w:val="8"/>
              <w:spacing w:before="85" w:line="408" w:lineRule="auto"/>
              <w:ind w:left="116" w:right="188" w:hanging="5"/>
              <w:rPr>
                <w:rFonts w:hint="default" w:ascii="Times New Roman" w:hAnsi="Times New Roman" w:eastAsia="Times New Roman" w:cs="Times New Roman"/>
                <w:sz w:val="14"/>
                <w:szCs w:val="14"/>
              </w:rPr>
            </w:pPr>
            <w:r>
              <w:rPr>
                <w:rFonts w:hint="default" w:ascii="Times New Roman" w:hAnsi="Times New Roman" w:eastAsia="宋体" w:cs="Times New Roman"/>
                <w:spacing w:val="9"/>
                <w:sz w:val="14"/>
                <w:szCs w:val="14"/>
              </w:rPr>
              <w:t>①</w:t>
            </w:r>
            <w:r>
              <w:rPr>
                <w:rFonts w:hint="default" w:ascii="Times New Roman" w:hAnsi="Times New Roman" w:cs="Times New Roman"/>
                <w:spacing w:val="9"/>
                <w:sz w:val="14"/>
                <w:szCs w:val="14"/>
              </w:rPr>
              <w:t>立项前是否已经过必要的可行性研究、专家论证、风险评</w:t>
            </w:r>
            <w:r>
              <w:rPr>
                <w:rFonts w:hint="default" w:ascii="Times New Roman" w:hAnsi="Times New Roman" w:cs="Times New Roman"/>
                <w:spacing w:val="7"/>
                <w:sz w:val="14"/>
                <w:szCs w:val="14"/>
              </w:rPr>
              <w:t>估、集体决策等</w:t>
            </w:r>
            <w:r>
              <w:rPr>
                <w:rFonts w:hint="default" w:ascii="Times New Roman" w:hAnsi="Times New Roman" w:eastAsia="Times New Roman" w:cs="Times New Roman"/>
                <w:spacing w:val="7"/>
                <w:sz w:val="14"/>
                <w:szCs w:val="14"/>
              </w:rPr>
              <w:t>;</w:t>
            </w:r>
          </w:p>
          <w:p>
            <w:pPr>
              <w:pStyle w:val="8"/>
              <w:spacing w:before="7" w:line="224" w:lineRule="auto"/>
              <w:ind w:left="111"/>
              <w:rPr>
                <w:rFonts w:hint="default" w:ascii="Times New Roman" w:hAnsi="Times New Roman" w:eastAsia="Times New Roman" w:cs="Times New Roman"/>
                <w:sz w:val="14"/>
                <w:szCs w:val="14"/>
              </w:rPr>
            </w:pPr>
            <w:r>
              <w:rPr>
                <w:rFonts w:hint="default" w:ascii="Times New Roman" w:hAnsi="Times New Roman" w:eastAsia="宋体" w:cs="Times New Roman"/>
                <w:spacing w:val="9"/>
                <w:sz w:val="14"/>
                <w:szCs w:val="14"/>
              </w:rPr>
              <w:t>②</w:t>
            </w:r>
            <w:r>
              <w:rPr>
                <w:rFonts w:hint="default" w:ascii="Times New Roman" w:hAnsi="Times New Roman" w:cs="Times New Roman"/>
                <w:spacing w:val="9"/>
                <w:sz w:val="14"/>
                <w:szCs w:val="14"/>
              </w:rPr>
              <w:t>项目立项是否符合规定程序</w:t>
            </w:r>
            <w:r>
              <w:rPr>
                <w:rFonts w:hint="default" w:ascii="Times New Roman" w:hAnsi="Times New Roman" w:eastAsia="Times New Roman" w:cs="Times New Roman"/>
                <w:spacing w:val="9"/>
                <w:sz w:val="14"/>
                <w:szCs w:val="14"/>
              </w:rPr>
              <w:t>;</w:t>
            </w:r>
          </w:p>
          <w:p>
            <w:pPr>
              <w:pStyle w:val="8"/>
              <w:spacing w:before="142" w:line="411" w:lineRule="auto"/>
              <w:ind w:left="116" w:right="191" w:hanging="5"/>
              <w:rPr>
                <w:rFonts w:hint="default" w:ascii="Times New Roman" w:hAnsi="Times New Roman" w:cs="Times New Roman"/>
                <w:sz w:val="14"/>
                <w:szCs w:val="14"/>
              </w:rPr>
            </w:pPr>
            <w:r>
              <w:rPr>
                <w:rFonts w:hint="default" w:ascii="Times New Roman" w:hAnsi="Times New Roman" w:eastAsia="宋体" w:cs="Times New Roman"/>
                <w:spacing w:val="9"/>
                <w:sz w:val="14"/>
                <w:szCs w:val="14"/>
              </w:rPr>
              <w:t>③</w:t>
            </w:r>
            <w:r>
              <w:rPr>
                <w:rFonts w:hint="default" w:ascii="Times New Roman" w:hAnsi="Times New Roman" w:cs="Times New Roman"/>
                <w:spacing w:val="9"/>
                <w:sz w:val="14"/>
                <w:szCs w:val="14"/>
              </w:rPr>
              <w:t>审批文件和材料是否合规完</w:t>
            </w:r>
            <w:r>
              <w:rPr>
                <w:rFonts w:hint="default" w:ascii="Times New Roman" w:hAnsi="Times New Roman" w:cs="Times New Roman"/>
                <w:spacing w:val="-1"/>
                <w:sz w:val="14"/>
                <w:szCs w:val="14"/>
              </w:rPr>
              <w:t>整。</w:t>
            </w:r>
          </w:p>
          <w:p>
            <w:pPr>
              <w:pStyle w:val="8"/>
              <w:spacing w:line="233" w:lineRule="auto"/>
              <w:ind w:left="111"/>
              <w:rPr>
                <w:rFonts w:hint="default" w:ascii="Times New Roman" w:hAnsi="Times New Roman" w:cs="Times New Roman"/>
                <w:sz w:val="14"/>
                <w:szCs w:val="14"/>
              </w:rPr>
            </w:pPr>
            <w:r>
              <w:rPr>
                <w:rFonts w:hint="default" w:ascii="Times New Roman" w:hAnsi="Times New Roman" w:eastAsia="宋体" w:cs="Times New Roman"/>
                <w:spacing w:val="9"/>
                <w:sz w:val="14"/>
                <w:szCs w:val="14"/>
              </w:rPr>
              <w:t>①②③</w:t>
            </w:r>
            <w:r>
              <w:rPr>
                <w:rFonts w:hint="default" w:ascii="Times New Roman" w:hAnsi="Times New Roman" w:cs="Times New Roman"/>
                <w:spacing w:val="9"/>
                <w:sz w:val="14"/>
                <w:szCs w:val="14"/>
              </w:rPr>
              <w:t>齐全得权重分的</w:t>
            </w:r>
          </w:p>
          <w:p>
            <w:pPr>
              <w:pStyle w:val="8"/>
              <w:spacing w:before="134" w:line="234" w:lineRule="auto"/>
              <w:ind w:left="123"/>
              <w:rPr>
                <w:rFonts w:hint="default" w:ascii="Times New Roman" w:hAnsi="Times New Roman" w:cs="Times New Roman"/>
                <w:sz w:val="14"/>
                <w:szCs w:val="14"/>
              </w:rPr>
            </w:pPr>
            <w:r>
              <w:rPr>
                <w:rFonts w:hint="default" w:ascii="Times New Roman" w:hAnsi="Times New Roman" w:eastAsia="Times New Roman" w:cs="Times New Roman"/>
                <w:spacing w:val="5"/>
                <w:sz w:val="14"/>
                <w:szCs w:val="14"/>
              </w:rPr>
              <w:t>100%</w:t>
            </w:r>
            <w:r>
              <w:rPr>
                <w:rFonts w:hint="default" w:ascii="Times New Roman" w:hAnsi="Times New Roman" w:cs="Times New Roman"/>
                <w:spacing w:val="5"/>
                <w:sz w:val="14"/>
                <w:szCs w:val="14"/>
              </w:rPr>
              <w:t>，缺</w:t>
            </w:r>
            <w:r>
              <w:rPr>
                <w:rFonts w:hint="default" w:ascii="Times New Roman" w:hAnsi="Times New Roman" w:eastAsia="宋体" w:cs="Times New Roman"/>
                <w:spacing w:val="5"/>
                <w:sz w:val="14"/>
                <w:szCs w:val="14"/>
              </w:rPr>
              <w:t>①</w:t>
            </w:r>
            <w:r>
              <w:rPr>
                <w:rFonts w:hint="default" w:ascii="Times New Roman" w:hAnsi="Times New Roman" w:cs="Times New Roman"/>
                <w:spacing w:val="5"/>
                <w:sz w:val="14"/>
                <w:szCs w:val="14"/>
              </w:rPr>
              <w:t>扣权重分的</w:t>
            </w:r>
          </w:p>
          <w:p>
            <w:pPr>
              <w:pStyle w:val="8"/>
              <w:spacing w:before="135" w:line="224" w:lineRule="auto"/>
              <w:ind w:left="108"/>
              <w:rPr>
                <w:rFonts w:hint="default" w:ascii="Times New Roman" w:hAnsi="Times New Roman" w:cs="Times New Roman"/>
                <w:sz w:val="14"/>
                <w:szCs w:val="14"/>
              </w:rPr>
            </w:pPr>
            <w:r>
              <w:rPr>
                <w:rFonts w:hint="default" w:ascii="Times New Roman" w:hAnsi="Times New Roman" w:eastAsia="Times New Roman" w:cs="Times New Roman"/>
                <w:spacing w:val="5"/>
                <w:sz w:val="14"/>
                <w:szCs w:val="14"/>
              </w:rPr>
              <w:t>40%</w:t>
            </w:r>
            <w:r>
              <w:rPr>
                <w:rFonts w:hint="default" w:ascii="Times New Roman" w:hAnsi="Times New Roman" w:cs="Times New Roman"/>
                <w:spacing w:val="5"/>
                <w:sz w:val="14"/>
                <w:szCs w:val="14"/>
              </w:rPr>
              <w:t>，缺</w:t>
            </w:r>
            <w:r>
              <w:rPr>
                <w:rFonts w:hint="default" w:ascii="Times New Roman" w:hAnsi="Times New Roman" w:eastAsia="宋体" w:cs="Times New Roman"/>
                <w:spacing w:val="5"/>
                <w:sz w:val="14"/>
                <w:szCs w:val="14"/>
              </w:rPr>
              <w:t>②</w:t>
            </w:r>
            <w:r>
              <w:rPr>
                <w:rFonts w:hint="default" w:ascii="Times New Roman" w:hAnsi="Times New Roman" w:cs="Times New Roman"/>
                <w:spacing w:val="5"/>
                <w:sz w:val="14"/>
                <w:szCs w:val="14"/>
              </w:rPr>
              <w:t>扣权重分的</w:t>
            </w:r>
            <w:r>
              <w:rPr>
                <w:rFonts w:hint="default" w:ascii="Times New Roman" w:hAnsi="Times New Roman" w:eastAsia="Times New Roman" w:cs="Times New Roman"/>
                <w:spacing w:val="5"/>
                <w:sz w:val="14"/>
                <w:szCs w:val="14"/>
              </w:rPr>
              <w:t>30%,</w:t>
            </w:r>
            <w:r>
              <w:rPr>
                <w:rFonts w:hint="default" w:ascii="Times New Roman" w:hAnsi="Times New Roman" w:cs="Times New Roman"/>
                <w:spacing w:val="5"/>
                <w:sz w:val="14"/>
                <w:szCs w:val="14"/>
              </w:rPr>
              <w:t>缺</w:t>
            </w:r>
          </w:p>
          <w:p>
            <w:pPr>
              <w:pStyle w:val="8"/>
              <w:spacing w:before="142" w:line="234" w:lineRule="auto"/>
              <w:ind w:left="111"/>
              <w:rPr>
                <w:rFonts w:hint="default" w:ascii="Times New Roman" w:hAnsi="Times New Roman" w:cs="Times New Roman"/>
                <w:sz w:val="14"/>
                <w:szCs w:val="14"/>
              </w:rPr>
            </w:pPr>
            <w:r>
              <w:rPr>
                <w:rFonts w:hint="default" w:ascii="Times New Roman" w:hAnsi="Times New Roman" w:eastAsia="宋体" w:cs="Times New Roman"/>
                <w:spacing w:val="6"/>
                <w:sz w:val="14"/>
                <w:szCs w:val="14"/>
              </w:rPr>
              <w:t>③</w:t>
            </w:r>
            <w:r>
              <w:rPr>
                <w:rFonts w:hint="default" w:ascii="Times New Roman" w:hAnsi="Times New Roman" w:cs="Times New Roman"/>
                <w:spacing w:val="6"/>
                <w:sz w:val="14"/>
                <w:szCs w:val="14"/>
              </w:rPr>
              <w:t>扣权重分的</w:t>
            </w:r>
            <w:r>
              <w:rPr>
                <w:rFonts w:hint="default" w:ascii="Times New Roman" w:hAnsi="Times New Roman" w:eastAsia="Times New Roman" w:cs="Times New Roman"/>
                <w:spacing w:val="6"/>
                <w:sz w:val="14"/>
                <w:szCs w:val="14"/>
              </w:rPr>
              <w:t>30%</w:t>
            </w:r>
            <w:r>
              <w:rPr>
                <w:rFonts w:hint="default" w:ascii="Times New Roman" w:hAnsi="Times New Roman" w:cs="Times New Roman"/>
                <w:spacing w:val="6"/>
                <w:sz w:val="14"/>
                <w:szCs w:val="14"/>
              </w:rPr>
              <w:t>。</w:t>
            </w:r>
          </w:p>
        </w:tc>
        <w:tc>
          <w:tcPr>
            <w:tcW w:w="4224" w:type="dxa"/>
            <w:vAlign w:val="top"/>
          </w:tcPr>
          <w:p>
            <w:pPr>
              <w:spacing w:line="326" w:lineRule="auto"/>
              <w:rPr>
                <w:rFonts w:hint="default" w:ascii="Times New Roman" w:hAnsi="Times New Roman" w:cs="Times New Roman"/>
                <w:sz w:val="21"/>
              </w:rPr>
            </w:pPr>
          </w:p>
          <w:p>
            <w:pPr>
              <w:spacing w:line="327" w:lineRule="auto"/>
              <w:rPr>
                <w:rFonts w:hint="default" w:ascii="Times New Roman" w:hAnsi="Times New Roman" w:cs="Times New Roman"/>
                <w:sz w:val="21"/>
              </w:rPr>
            </w:pPr>
          </w:p>
          <w:p>
            <w:pPr>
              <w:pStyle w:val="8"/>
              <w:spacing w:before="46" w:line="412" w:lineRule="auto"/>
              <w:ind w:left="115" w:right="215" w:firstLine="5"/>
              <w:jc w:val="both"/>
              <w:rPr>
                <w:rFonts w:hint="default" w:ascii="Times New Roman" w:hAnsi="Times New Roman" w:cs="Times New Roman"/>
                <w:sz w:val="14"/>
                <w:szCs w:val="14"/>
              </w:rPr>
            </w:pPr>
            <w:r>
              <w:rPr>
                <w:rFonts w:hint="default" w:ascii="Times New Roman" w:hAnsi="Times New Roman" w:cs="Times New Roman"/>
                <w:spacing w:val="6"/>
                <w:sz w:val="14"/>
                <w:szCs w:val="14"/>
              </w:rPr>
              <w:t>为做好提前下达</w:t>
            </w:r>
            <w:r>
              <w:rPr>
                <w:rFonts w:hint="default" w:ascii="Times New Roman" w:hAnsi="Times New Roman" w:eastAsia="Arial" w:cs="Times New Roman"/>
                <w:spacing w:val="6"/>
                <w:sz w:val="14"/>
                <w:szCs w:val="14"/>
              </w:rPr>
              <w:t>2025</w:t>
            </w:r>
            <w:r>
              <w:rPr>
                <w:rFonts w:hint="default" w:ascii="Times New Roman" w:hAnsi="Times New Roman" w:cs="Times New Roman"/>
                <w:spacing w:val="6"/>
                <w:sz w:val="14"/>
                <w:szCs w:val="14"/>
              </w:rPr>
              <w:t>年中央城乡义务教育校舍安全保障工</w:t>
            </w:r>
            <w:r>
              <w:rPr>
                <w:rFonts w:hint="default" w:ascii="Times New Roman" w:hAnsi="Times New Roman" w:cs="Times New Roman"/>
                <w:spacing w:val="8"/>
                <w:sz w:val="14"/>
                <w:szCs w:val="14"/>
              </w:rPr>
              <w:t>作，进一步改善教育教学环境，区教育局制定了本项目可行性研究报告，并通过区发改委审查批复，同时针对项目资金</w:t>
            </w:r>
            <w:r>
              <w:rPr>
                <w:rFonts w:hint="default" w:ascii="Times New Roman" w:hAnsi="Times New Roman" w:cs="Times New Roman"/>
                <w:spacing w:val="9"/>
                <w:sz w:val="14"/>
                <w:szCs w:val="14"/>
              </w:rPr>
              <w:t>分配，教育局经过局党组会议决策，形成最终决议。项目立项符合规定程序，且审批文件和材料合规完整。综上，该指</w:t>
            </w:r>
            <w:r>
              <w:rPr>
                <w:rFonts w:hint="default" w:ascii="Times New Roman" w:hAnsi="Times New Roman" w:cs="Times New Roman"/>
                <w:sz w:val="14"/>
                <w:szCs w:val="14"/>
              </w:rPr>
              <w:t>标得</w:t>
            </w:r>
            <w:r>
              <w:rPr>
                <w:rFonts w:hint="default" w:ascii="Times New Roman" w:hAnsi="Times New Roman" w:eastAsia="Times New Roman" w:cs="Times New Roman"/>
                <w:sz w:val="14"/>
                <w:szCs w:val="14"/>
              </w:rPr>
              <w:t>3</w:t>
            </w:r>
            <w:r>
              <w:rPr>
                <w:rFonts w:hint="default" w:ascii="Times New Roman" w:hAnsi="Times New Roman" w:cs="Times New Roman"/>
                <w:sz w:val="14"/>
                <w:szCs w:val="14"/>
              </w:rPr>
              <w:t>分。</w:t>
            </w:r>
          </w:p>
        </w:tc>
        <w:tc>
          <w:tcPr>
            <w:tcW w:w="750" w:type="dxa"/>
            <w:vAlign w:val="top"/>
          </w:tcPr>
          <w:p>
            <w:pPr>
              <w:spacing w:line="244" w:lineRule="auto"/>
              <w:rPr>
                <w:rFonts w:hint="default" w:ascii="Times New Roman" w:hAnsi="Times New Roman" w:cs="Times New Roman"/>
                <w:sz w:val="21"/>
              </w:rPr>
            </w:pPr>
          </w:p>
          <w:p>
            <w:pPr>
              <w:spacing w:line="244" w:lineRule="auto"/>
              <w:rPr>
                <w:rFonts w:hint="default" w:ascii="Times New Roman" w:hAnsi="Times New Roman" w:cs="Times New Roman"/>
                <w:sz w:val="21"/>
              </w:rPr>
            </w:pPr>
          </w:p>
          <w:p>
            <w:pPr>
              <w:spacing w:line="244" w:lineRule="auto"/>
              <w:rPr>
                <w:rFonts w:hint="default" w:ascii="Times New Roman" w:hAnsi="Times New Roman" w:cs="Times New Roman"/>
                <w:sz w:val="21"/>
              </w:rPr>
            </w:pPr>
          </w:p>
          <w:p>
            <w:pPr>
              <w:spacing w:line="244" w:lineRule="auto"/>
              <w:rPr>
                <w:rFonts w:hint="default" w:ascii="Times New Roman" w:hAnsi="Times New Roman" w:cs="Times New Roman"/>
                <w:sz w:val="21"/>
              </w:rPr>
            </w:pPr>
          </w:p>
          <w:p>
            <w:pPr>
              <w:spacing w:line="244" w:lineRule="auto"/>
              <w:rPr>
                <w:rFonts w:hint="default" w:ascii="Times New Roman" w:hAnsi="Times New Roman" w:cs="Times New Roman"/>
                <w:sz w:val="21"/>
              </w:rPr>
            </w:pPr>
          </w:p>
          <w:p>
            <w:pPr>
              <w:spacing w:line="245" w:lineRule="auto"/>
              <w:rPr>
                <w:rFonts w:hint="default" w:ascii="Times New Roman" w:hAnsi="Times New Roman" w:cs="Times New Roman"/>
                <w:sz w:val="21"/>
              </w:rPr>
            </w:pPr>
          </w:p>
          <w:p>
            <w:pPr>
              <w:spacing w:before="40" w:line="198" w:lineRule="auto"/>
              <w:ind w:left="493"/>
              <w:rPr>
                <w:rFonts w:hint="default" w:ascii="Times New Roman" w:hAnsi="Times New Roman" w:eastAsia="Times New Roman" w:cs="Times New Roman"/>
                <w:sz w:val="14"/>
                <w:szCs w:val="14"/>
              </w:rPr>
            </w:pPr>
            <w:r>
              <w:rPr>
                <w:rFonts w:hint="default" w:ascii="Times New Roman" w:hAnsi="Times New Roman" w:eastAsia="Times New Roman" w:cs="Times New Roman"/>
                <w:sz w:val="14"/>
                <w:szCs w:val="14"/>
              </w:rPr>
              <w:t>3</w:t>
            </w:r>
          </w:p>
        </w:tc>
        <w:tc>
          <w:tcPr>
            <w:tcW w:w="854" w:type="dxa"/>
            <w:vAlign w:val="top"/>
          </w:tcPr>
          <w:p>
            <w:pPr>
              <w:spacing w:line="244" w:lineRule="auto"/>
              <w:rPr>
                <w:rFonts w:hint="default" w:ascii="Times New Roman" w:hAnsi="Times New Roman" w:cs="Times New Roman"/>
                <w:sz w:val="21"/>
              </w:rPr>
            </w:pPr>
          </w:p>
          <w:p>
            <w:pPr>
              <w:spacing w:line="244" w:lineRule="auto"/>
              <w:rPr>
                <w:rFonts w:hint="default" w:ascii="Times New Roman" w:hAnsi="Times New Roman" w:cs="Times New Roman"/>
                <w:sz w:val="21"/>
              </w:rPr>
            </w:pPr>
          </w:p>
          <w:p>
            <w:pPr>
              <w:spacing w:line="244" w:lineRule="auto"/>
              <w:rPr>
                <w:rFonts w:hint="default" w:ascii="Times New Roman" w:hAnsi="Times New Roman" w:cs="Times New Roman"/>
                <w:sz w:val="21"/>
              </w:rPr>
            </w:pPr>
          </w:p>
          <w:p>
            <w:pPr>
              <w:spacing w:line="244" w:lineRule="auto"/>
              <w:rPr>
                <w:rFonts w:hint="default" w:ascii="Times New Roman" w:hAnsi="Times New Roman" w:cs="Times New Roman"/>
                <w:sz w:val="21"/>
              </w:rPr>
            </w:pPr>
          </w:p>
          <w:p>
            <w:pPr>
              <w:spacing w:line="244" w:lineRule="auto"/>
              <w:rPr>
                <w:rFonts w:hint="default" w:ascii="Times New Roman" w:hAnsi="Times New Roman" w:cs="Times New Roman"/>
                <w:sz w:val="21"/>
              </w:rPr>
            </w:pPr>
          </w:p>
          <w:p>
            <w:pPr>
              <w:spacing w:line="245" w:lineRule="auto"/>
              <w:rPr>
                <w:rFonts w:hint="default" w:ascii="Times New Roman" w:hAnsi="Times New Roman" w:cs="Times New Roman"/>
                <w:sz w:val="21"/>
              </w:rPr>
            </w:pPr>
          </w:p>
          <w:p>
            <w:pPr>
              <w:spacing w:before="40" w:line="198" w:lineRule="auto"/>
              <w:ind w:left="266"/>
              <w:rPr>
                <w:rFonts w:hint="default" w:ascii="Times New Roman" w:hAnsi="Times New Roman" w:eastAsia="Times New Roman" w:cs="Times New Roman"/>
                <w:sz w:val="14"/>
                <w:szCs w:val="14"/>
              </w:rPr>
            </w:pPr>
            <w:r>
              <w:rPr>
                <w:rFonts w:hint="default" w:ascii="Times New Roman" w:hAnsi="Times New Roman" w:eastAsia="Times New Roman" w:cs="Times New Roman"/>
                <w:sz w:val="14"/>
                <w:szCs w:val="14"/>
              </w:rPr>
              <w:t>100%</w:t>
            </w:r>
          </w:p>
        </w:tc>
      </w:tr>
    </w:tbl>
    <w:p>
      <w:pPr>
        <w:rPr>
          <w:rFonts w:hint="default" w:ascii="Times New Roman" w:hAnsi="Times New Roman" w:cs="Times New Roman"/>
          <w:sz w:val="21"/>
        </w:rPr>
      </w:pPr>
    </w:p>
    <w:p>
      <w:pPr>
        <w:rPr>
          <w:rFonts w:hint="default" w:ascii="Times New Roman" w:hAnsi="Times New Roman" w:eastAsia="Arial" w:cs="Times New Roman"/>
          <w:sz w:val="21"/>
          <w:szCs w:val="21"/>
        </w:rPr>
        <w:sectPr>
          <w:footerReference r:id="rId5" w:type="default"/>
          <w:pgSz w:w="16839" w:h="11906"/>
          <w:pgMar w:top="1012" w:right="193" w:bottom="1242" w:left="810" w:header="0" w:footer="989" w:gutter="0"/>
          <w:pgNumType w:fmt="decimal"/>
          <w:cols w:space="720" w:num="1"/>
        </w:sectPr>
      </w:pPr>
    </w:p>
    <w:p>
      <w:pPr>
        <w:spacing w:line="56" w:lineRule="exact"/>
        <w:rPr>
          <w:rFonts w:hint="default" w:ascii="Times New Roman" w:hAnsi="Times New Roman" w:cs="Times New Roman"/>
        </w:rPr>
      </w:pPr>
    </w:p>
    <w:tbl>
      <w:tblPr>
        <w:tblStyle w:val="7"/>
        <w:tblW w:w="1582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9"/>
        <w:gridCol w:w="1050"/>
        <w:gridCol w:w="1249"/>
        <w:gridCol w:w="625"/>
        <w:gridCol w:w="2099"/>
        <w:gridCol w:w="725"/>
        <w:gridCol w:w="1025"/>
        <w:gridCol w:w="2249"/>
        <w:gridCol w:w="4224"/>
        <w:gridCol w:w="750"/>
        <w:gridCol w:w="85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69" w:hRule="atLeast"/>
        </w:trPr>
        <w:tc>
          <w:tcPr>
            <w:tcW w:w="979" w:type="dxa"/>
            <w:vAlign w:val="top"/>
          </w:tcPr>
          <w:p>
            <w:pPr>
              <w:spacing w:before="111" w:line="232" w:lineRule="auto"/>
              <w:ind w:left="116"/>
              <w:rPr>
                <w:rFonts w:hint="default" w:ascii="Times New Roman" w:hAnsi="Times New Roman" w:eastAsia="宋体" w:cs="Times New Roman"/>
                <w:sz w:val="14"/>
                <w:szCs w:val="14"/>
              </w:rPr>
            </w:pPr>
            <w:r>
              <w:rPr>
                <w:rFonts w:hint="default" w:ascii="Times New Roman" w:hAnsi="Times New Roman" w:eastAsia="宋体" w:cs="Times New Roman"/>
                <w:b/>
                <w:bCs/>
                <w:spacing w:val="6"/>
                <w:sz w:val="14"/>
                <w:szCs w:val="14"/>
              </w:rPr>
              <w:t>一级指标</w:t>
            </w:r>
          </w:p>
        </w:tc>
        <w:tc>
          <w:tcPr>
            <w:tcW w:w="1050" w:type="dxa"/>
            <w:vAlign w:val="top"/>
          </w:tcPr>
          <w:p>
            <w:pPr>
              <w:spacing w:before="111" w:line="232" w:lineRule="auto"/>
              <w:ind w:left="263"/>
              <w:rPr>
                <w:rFonts w:hint="default" w:ascii="Times New Roman" w:hAnsi="Times New Roman" w:eastAsia="宋体" w:cs="Times New Roman"/>
                <w:sz w:val="14"/>
                <w:szCs w:val="14"/>
              </w:rPr>
            </w:pPr>
            <w:r>
              <w:rPr>
                <w:rFonts w:hint="default" w:ascii="Times New Roman" w:hAnsi="Times New Roman" w:eastAsia="宋体" w:cs="Times New Roman"/>
                <w:b/>
                <w:bCs/>
                <w:spacing w:val="6"/>
                <w:sz w:val="14"/>
                <w:szCs w:val="14"/>
              </w:rPr>
              <w:t>二级指标</w:t>
            </w:r>
          </w:p>
        </w:tc>
        <w:tc>
          <w:tcPr>
            <w:tcW w:w="1249" w:type="dxa"/>
            <w:vAlign w:val="top"/>
          </w:tcPr>
          <w:p>
            <w:pPr>
              <w:spacing w:before="111" w:line="232" w:lineRule="auto"/>
              <w:ind w:left="260"/>
              <w:rPr>
                <w:rFonts w:hint="default" w:ascii="Times New Roman" w:hAnsi="Times New Roman" w:eastAsia="宋体" w:cs="Times New Roman"/>
                <w:sz w:val="14"/>
                <w:szCs w:val="14"/>
              </w:rPr>
            </w:pPr>
            <w:r>
              <w:rPr>
                <w:rFonts w:hint="default" w:ascii="Times New Roman" w:hAnsi="Times New Roman" w:eastAsia="宋体" w:cs="Times New Roman"/>
                <w:b/>
                <w:bCs/>
                <w:spacing w:val="7"/>
                <w:sz w:val="14"/>
                <w:szCs w:val="14"/>
              </w:rPr>
              <w:t>三级指标</w:t>
            </w:r>
          </w:p>
        </w:tc>
        <w:tc>
          <w:tcPr>
            <w:tcW w:w="625" w:type="dxa"/>
            <w:vAlign w:val="top"/>
          </w:tcPr>
          <w:p>
            <w:pPr>
              <w:spacing w:before="111" w:line="231" w:lineRule="auto"/>
              <w:ind w:left="164"/>
              <w:rPr>
                <w:rFonts w:hint="default" w:ascii="Times New Roman" w:hAnsi="Times New Roman" w:eastAsia="宋体" w:cs="Times New Roman"/>
                <w:sz w:val="14"/>
                <w:szCs w:val="14"/>
              </w:rPr>
            </w:pPr>
            <w:r>
              <w:rPr>
                <w:rFonts w:hint="default" w:ascii="Times New Roman" w:hAnsi="Times New Roman" w:eastAsia="宋体" w:cs="Times New Roman"/>
                <w:b/>
                <w:bCs/>
                <w:spacing w:val="6"/>
                <w:sz w:val="14"/>
                <w:szCs w:val="14"/>
              </w:rPr>
              <w:t>权重</w:t>
            </w:r>
          </w:p>
        </w:tc>
        <w:tc>
          <w:tcPr>
            <w:tcW w:w="2099" w:type="dxa"/>
            <w:vAlign w:val="top"/>
          </w:tcPr>
          <w:p>
            <w:pPr>
              <w:spacing w:before="111" w:line="231" w:lineRule="auto"/>
              <w:ind w:left="754"/>
              <w:rPr>
                <w:rFonts w:hint="default" w:ascii="Times New Roman" w:hAnsi="Times New Roman" w:eastAsia="宋体" w:cs="Times New Roman"/>
                <w:sz w:val="14"/>
                <w:szCs w:val="14"/>
              </w:rPr>
            </w:pPr>
            <w:r>
              <w:rPr>
                <w:rFonts w:hint="default" w:ascii="Times New Roman" w:hAnsi="Times New Roman" w:eastAsia="宋体" w:cs="Times New Roman"/>
                <w:b/>
                <w:bCs/>
                <w:spacing w:val="6"/>
                <w:sz w:val="14"/>
                <w:szCs w:val="14"/>
              </w:rPr>
              <w:t>指标解释</w:t>
            </w:r>
          </w:p>
        </w:tc>
        <w:tc>
          <w:tcPr>
            <w:tcW w:w="725" w:type="dxa"/>
            <w:vAlign w:val="top"/>
          </w:tcPr>
          <w:p>
            <w:pPr>
              <w:spacing w:before="111" w:line="231" w:lineRule="auto"/>
              <w:ind w:left="113"/>
              <w:rPr>
                <w:rFonts w:hint="default" w:ascii="Times New Roman" w:hAnsi="Times New Roman" w:eastAsia="宋体" w:cs="Times New Roman"/>
                <w:sz w:val="14"/>
                <w:szCs w:val="14"/>
              </w:rPr>
            </w:pPr>
            <w:r>
              <w:rPr>
                <w:rFonts w:hint="default" w:ascii="Times New Roman" w:hAnsi="Times New Roman" w:eastAsia="宋体" w:cs="Times New Roman"/>
                <w:b/>
                <w:bCs/>
                <w:spacing w:val="6"/>
                <w:sz w:val="14"/>
                <w:szCs w:val="14"/>
              </w:rPr>
              <w:t>标杆值</w:t>
            </w:r>
          </w:p>
        </w:tc>
        <w:tc>
          <w:tcPr>
            <w:tcW w:w="1025" w:type="dxa"/>
            <w:vAlign w:val="top"/>
          </w:tcPr>
          <w:p>
            <w:pPr>
              <w:spacing w:before="111" w:line="230" w:lineRule="auto"/>
              <w:ind w:left="111"/>
              <w:rPr>
                <w:rFonts w:hint="default" w:ascii="Times New Roman" w:hAnsi="Times New Roman" w:eastAsia="宋体" w:cs="Times New Roman"/>
                <w:sz w:val="14"/>
                <w:szCs w:val="14"/>
              </w:rPr>
            </w:pPr>
            <w:r>
              <w:rPr>
                <w:rFonts w:hint="default" w:ascii="Times New Roman" w:hAnsi="Times New Roman" w:eastAsia="宋体" w:cs="Times New Roman"/>
                <w:b/>
                <w:bCs/>
                <w:spacing w:val="7"/>
                <w:sz w:val="14"/>
                <w:szCs w:val="14"/>
              </w:rPr>
              <w:t>评分依据</w:t>
            </w:r>
          </w:p>
        </w:tc>
        <w:tc>
          <w:tcPr>
            <w:tcW w:w="2249" w:type="dxa"/>
            <w:vAlign w:val="top"/>
          </w:tcPr>
          <w:p>
            <w:pPr>
              <w:spacing w:before="111" w:line="230" w:lineRule="auto"/>
              <w:ind w:left="411"/>
              <w:rPr>
                <w:rFonts w:hint="default" w:ascii="Times New Roman" w:hAnsi="Times New Roman" w:eastAsia="宋体" w:cs="Times New Roman"/>
                <w:sz w:val="14"/>
                <w:szCs w:val="14"/>
              </w:rPr>
            </w:pPr>
            <w:r>
              <w:rPr>
                <w:rFonts w:hint="default" w:ascii="Times New Roman" w:hAnsi="Times New Roman" w:eastAsia="宋体" w:cs="Times New Roman"/>
                <w:b/>
                <w:bCs/>
                <w:spacing w:val="7"/>
                <w:sz w:val="14"/>
                <w:szCs w:val="14"/>
              </w:rPr>
              <w:t>评价标准</w:t>
            </w:r>
          </w:p>
        </w:tc>
        <w:tc>
          <w:tcPr>
            <w:tcW w:w="4224" w:type="dxa"/>
            <w:vAlign w:val="top"/>
          </w:tcPr>
          <w:p>
            <w:pPr>
              <w:spacing w:before="111" w:line="232" w:lineRule="auto"/>
              <w:ind w:left="1767"/>
              <w:rPr>
                <w:rFonts w:hint="default" w:ascii="Times New Roman" w:hAnsi="Times New Roman" w:eastAsia="宋体" w:cs="Times New Roman"/>
                <w:sz w:val="14"/>
                <w:szCs w:val="14"/>
              </w:rPr>
            </w:pPr>
            <w:r>
              <w:rPr>
                <w:rFonts w:hint="default" w:ascii="Times New Roman" w:hAnsi="Times New Roman" w:eastAsia="宋体" w:cs="Times New Roman"/>
                <w:b/>
                <w:bCs/>
                <w:spacing w:val="7"/>
                <w:sz w:val="14"/>
                <w:szCs w:val="14"/>
              </w:rPr>
              <w:t>评分过程</w:t>
            </w:r>
          </w:p>
        </w:tc>
        <w:tc>
          <w:tcPr>
            <w:tcW w:w="750" w:type="dxa"/>
            <w:vAlign w:val="top"/>
          </w:tcPr>
          <w:p>
            <w:pPr>
              <w:spacing w:before="111" w:line="231" w:lineRule="auto"/>
              <w:ind w:left="266"/>
              <w:rPr>
                <w:rFonts w:hint="default" w:ascii="Times New Roman" w:hAnsi="Times New Roman" w:eastAsia="宋体" w:cs="Times New Roman"/>
                <w:sz w:val="14"/>
                <w:szCs w:val="14"/>
              </w:rPr>
            </w:pPr>
            <w:r>
              <w:rPr>
                <w:rFonts w:hint="default" w:ascii="Times New Roman" w:hAnsi="Times New Roman" w:eastAsia="宋体" w:cs="Times New Roman"/>
                <w:b/>
                <w:bCs/>
                <w:spacing w:val="5"/>
                <w:sz w:val="14"/>
                <w:szCs w:val="14"/>
              </w:rPr>
              <w:t>得分</w:t>
            </w:r>
          </w:p>
        </w:tc>
        <w:tc>
          <w:tcPr>
            <w:tcW w:w="854" w:type="dxa"/>
            <w:vAlign w:val="top"/>
          </w:tcPr>
          <w:p>
            <w:pPr>
              <w:spacing w:before="111" w:line="231" w:lineRule="auto"/>
              <w:ind w:left="265"/>
              <w:rPr>
                <w:rFonts w:hint="default" w:ascii="Times New Roman" w:hAnsi="Times New Roman" w:eastAsia="宋体" w:cs="Times New Roman"/>
                <w:sz w:val="14"/>
                <w:szCs w:val="14"/>
              </w:rPr>
            </w:pPr>
            <w:r>
              <w:rPr>
                <w:rFonts w:hint="default" w:ascii="Times New Roman" w:hAnsi="Times New Roman" w:eastAsia="宋体" w:cs="Times New Roman"/>
                <w:b/>
                <w:bCs/>
                <w:spacing w:val="6"/>
                <w:sz w:val="14"/>
                <w:szCs w:val="14"/>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83" w:hRule="atLeast"/>
        </w:trPr>
        <w:tc>
          <w:tcPr>
            <w:tcW w:w="979" w:type="dxa"/>
            <w:vMerge w:val="restart"/>
            <w:tcBorders>
              <w:bottom w:val="nil"/>
            </w:tcBorders>
            <w:vAlign w:val="top"/>
          </w:tcPr>
          <w:p>
            <w:pPr>
              <w:spacing w:line="253" w:lineRule="auto"/>
              <w:rPr>
                <w:rFonts w:hint="default" w:ascii="Times New Roman" w:hAnsi="Times New Roman" w:cs="Times New Roman"/>
                <w:sz w:val="21"/>
              </w:rPr>
            </w:pPr>
          </w:p>
          <w:p>
            <w:pPr>
              <w:spacing w:line="253" w:lineRule="auto"/>
              <w:rPr>
                <w:rFonts w:hint="default" w:ascii="Times New Roman" w:hAnsi="Times New Roman" w:cs="Times New Roman"/>
                <w:sz w:val="21"/>
              </w:rPr>
            </w:pPr>
          </w:p>
          <w:p>
            <w:pPr>
              <w:spacing w:line="253" w:lineRule="auto"/>
              <w:rPr>
                <w:rFonts w:hint="default" w:ascii="Times New Roman" w:hAnsi="Times New Roman" w:cs="Times New Roman"/>
                <w:sz w:val="21"/>
              </w:rPr>
            </w:pPr>
          </w:p>
          <w:p>
            <w:pPr>
              <w:spacing w:line="253" w:lineRule="auto"/>
              <w:rPr>
                <w:rFonts w:hint="default" w:ascii="Times New Roman" w:hAnsi="Times New Roman" w:cs="Times New Roman"/>
                <w:sz w:val="21"/>
              </w:rPr>
            </w:pPr>
          </w:p>
          <w:p>
            <w:pPr>
              <w:spacing w:line="253" w:lineRule="auto"/>
              <w:rPr>
                <w:rFonts w:hint="default" w:ascii="Times New Roman" w:hAnsi="Times New Roman" w:cs="Times New Roman"/>
                <w:sz w:val="21"/>
              </w:rPr>
            </w:pPr>
          </w:p>
          <w:p>
            <w:pPr>
              <w:spacing w:line="253" w:lineRule="auto"/>
              <w:rPr>
                <w:rFonts w:hint="default" w:ascii="Times New Roman" w:hAnsi="Times New Roman" w:cs="Times New Roman"/>
                <w:sz w:val="21"/>
              </w:rPr>
            </w:pPr>
          </w:p>
          <w:p>
            <w:pPr>
              <w:spacing w:line="253" w:lineRule="auto"/>
              <w:rPr>
                <w:rFonts w:hint="default" w:ascii="Times New Roman" w:hAnsi="Times New Roman" w:cs="Times New Roman"/>
                <w:sz w:val="21"/>
              </w:rPr>
            </w:pPr>
          </w:p>
          <w:p>
            <w:pPr>
              <w:spacing w:line="253" w:lineRule="auto"/>
              <w:rPr>
                <w:rFonts w:hint="default" w:ascii="Times New Roman" w:hAnsi="Times New Roman" w:cs="Times New Roman"/>
                <w:sz w:val="21"/>
              </w:rPr>
            </w:pPr>
          </w:p>
          <w:p>
            <w:pPr>
              <w:spacing w:line="253" w:lineRule="auto"/>
              <w:rPr>
                <w:rFonts w:hint="default" w:ascii="Times New Roman" w:hAnsi="Times New Roman" w:cs="Times New Roman"/>
                <w:sz w:val="21"/>
              </w:rPr>
            </w:pPr>
          </w:p>
          <w:p>
            <w:pPr>
              <w:pStyle w:val="8"/>
              <w:spacing w:before="45" w:line="418" w:lineRule="auto"/>
              <w:ind w:left="114" w:right="118"/>
              <w:jc w:val="right"/>
              <w:rPr>
                <w:rFonts w:hint="default" w:ascii="Times New Roman" w:hAnsi="Times New Roman" w:cs="Times New Roman"/>
                <w:sz w:val="14"/>
                <w:szCs w:val="14"/>
              </w:rPr>
            </w:pPr>
            <w:r>
              <w:rPr>
                <w:rFonts w:hint="default" w:ascii="Times New Roman" w:hAnsi="Times New Roman" w:eastAsia="Times New Roman" w:cs="Times New Roman"/>
                <w:spacing w:val="6"/>
                <w:sz w:val="14"/>
                <w:szCs w:val="14"/>
              </w:rPr>
              <w:t>A</w:t>
            </w:r>
            <w:r>
              <w:rPr>
                <w:rFonts w:hint="default" w:ascii="Times New Roman" w:hAnsi="Times New Roman" w:cs="Times New Roman"/>
                <w:spacing w:val="6"/>
                <w:sz w:val="14"/>
                <w:szCs w:val="14"/>
              </w:rPr>
              <w:t>项目决策</w:t>
            </w:r>
            <w:r>
              <w:rPr>
                <w:rFonts w:hint="default" w:ascii="Times New Roman" w:hAnsi="Times New Roman" w:cs="Times New Roman"/>
                <w:sz w:val="14"/>
                <w:szCs w:val="14"/>
              </w:rPr>
              <w:t>（</w:t>
            </w:r>
            <w:r>
              <w:rPr>
                <w:rFonts w:hint="default" w:ascii="Times New Roman" w:hAnsi="Times New Roman" w:eastAsia="Times New Roman" w:cs="Times New Roman"/>
                <w:sz w:val="14"/>
                <w:szCs w:val="14"/>
              </w:rPr>
              <w:t>24</w:t>
            </w:r>
            <w:r>
              <w:rPr>
                <w:rFonts w:hint="default" w:ascii="Times New Roman" w:hAnsi="Times New Roman" w:cs="Times New Roman"/>
                <w:sz w:val="14"/>
                <w:szCs w:val="14"/>
              </w:rPr>
              <w:t>）</w:t>
            </w:r>
          </w:p>
        </w:tc>
        <w:tc>
          <w:tcPr>
            <w:tcW w:w="1050" w:type="dxa"/>
            <w:vMerge w:val="restart"/>
            <w:tcBorders>
              <w:bottom w:val="nil"/>
            </w:tcBorders>
            <w:vAlign w:val="top"/>
          </w:tcPr>
          <w:p>
            <w:pPr>
              <w:spacing w:line="253" w:lineRule="auto"/>
              <w:rPr>
                <w:rFonts w:hint="default" w:ascii="Times New Roman" w:hAnsi="Times New Roman" w:cs="Times New Roman"/>
                <w:sz w:val="21"/>
              </w:rPr>
            </w:pPr>
          </w:p>
          <w:p>
            <w:pPr>
              <w:spacing w:line="253" w:lineRule="auto"/>
              <w:rPr>
                <w:rFonts w:hint="default" w:ascii="Times New Roman" w:hAnsi="Times New Roman" w:cs="Times New Roman"/>
                <w:sz w:val="21"/>
              </w:rPr>
            </w:pPr>
          </w:p>
          <w:p>
            <w:pPr>
              <w:spacing w:line="253" w:lineRule="auto"/>
              <w:rPr>
                <w:rFonts w:hint="default" w:ascii="Times New Roman" w:hAnsi="Times New Roman" w:cs="Times New Roman"/>
                <w:sz w:val="21"/>
              </w:rPr>
            </w:pPr>
          </w:p>
          <w:p>
            <w:pPr>
              <w:spacing w:line="253" w:lineRule="auto"/>
              <w:rPr>
                <w:rFonts w:hint="default" w:ascii="Times New Roman" w:hAnsi="Times New Roman" w:cs="Times New Roman"/>
                <w:sz w:val="21"/>
              </w:rPr>
            </w:pPr>
          </w:p>
          <w:p>
            <w:pPr>
              <w:spacing w:line="253" w:lineRule="auto"/>
              <w:rPr>
                <w:rFonts w:hint="default" w:ascii="Times New Roman" w:hAnsi="Times New Roman" w:cs="Times New Roman"/>
                <w:sz w:val="21"/>
              </w:rPr>
            </w:pPr>
          </w:p>
          <w:p>
            <w:pPr>
              <w:spacing w:line="253" w:lineRule="auto"/>
              <w:rPr>
                <w:rFonts w:hint="default" w:ascii="Times New Roman" w:hAnsi="Times New Roman" w:cs="Times New Roman"/>
                <w:sz w:val="21"/>
              </w:rPr>
            </w:pPr>
          </w:p>
          <w:p>
            <w:pPr>
              <w:spacing w:line="253" w:lineRule="auto"/>
              <w:rPr>
                <w:rFonts w:hint="default" w:ascii="Times New Roman" w:hAnsi="Times New Roman" w:cs="Times New Roman"/>
                <w:sz w:val="21"/>
              </w:rPr>
            </w:pPr>
          </w:p>
          <w:p>
            <w:pPr>
              <w:spacing w:line="253" w:lineRule="auto"/>
              <w:rPr>
                <w:rFonts w:hint="default" w:ascii="Times New Roman" w:hAnsi="Times New Roman" w:cs="Times New Roman"/>
                <w:sz w:val="21"/>
              </w:rPr>
            </w:pPr>
          </w:p>
          <w:p>
            <w:pPr>
              <w:spacing w:line="253" w:lineRule="auto"/>
              <w:rPr>
                <w:rFonts w:hint="default" w:ascii="Times New Roman" w:hAnsi="Times New Roman" w:cs="Times New Roman"/>
                <w:sz w:val="21"/>
              </w:rPr>
            </w:pPr>
          </w:p>
          <w:p>
            <w:pPr>
              <w:pStyle w:val="8"/>
              <w:spacing w:before="45" w:line="418" w:lineRule="auto"/>
              <w:ind w:left="110" w:right="117"/>
              <w:jc w:val="right"/>
              <w:rPr>
                <w:rFonts w:hint="default" w:ascii="Times New Roman" w:hAnsi="Times New Roman" w:cs="Times New Roman"/>
                <w:sz w:val="14"/>
                <w:szCs w:val="14"/>
              </w:rPr>
            </w:pPr>
            <w:r>
              <w:rPr>
                <w:rFonts w:hint="default" w:ascii="Times New Roman" w:hAnsi="Times New Roman" w:eastAsia="Times New Roman" w:cs="Times New Roman"/>
                <w:spacing w:val="5"/>
                <w:sz w:val="14"/>
                <w:szCs w:val="14"/>
              </w:rPr>
              <w:t>A2</w:t>
            </w:r>
            <w:r>
              <w:rPr>
                <w:rFonts w:hint="default" w:ascii="Times New Roman" w:hAnsi="Times New Roman" w:cs="Times New Roman"/>
                <w:spacing w:val="5"/>
                <w:sz w:val="14"/>
                <w:szCs w:val="14"/>
              </w:rPr>
              <w:t>绩效目标</w:t>
            </w:r>
            <w:r>
              <w:rPr>
                <w:rFonts w:hint="default" w:ascii="Times New Roman" w:hAnsi="Times New Roman" w:cs="Times New Roman"/>
                <w:spacing w:val="1"/>
                <w:sz w:val="14"/>
                <w:szCs w:val="14"/>
              </w:rPr>
              <w:t>（</w:t>
            </w:r>
            <w:r>
              <w:rPr>
                <w:rFonts w:hint="default" w:ascii="Times New Roman" w:hAnsi="Times New Roman" w:eastAsia="Times New Roman" w:cs="Times New Roman"/>
                <w:spacing w:val="1"/>
                <w:sz w:val="14"/>
                <w:szCs w:val="14"/>
              </w:rPr>
              <w:t>12</w:t>
            </w:r>
            <w:r>
              <w:rPr>
                <w:rFonts w:hint="default" w:ascii="Times New Roman" w:hAnsi="Times New Roman" w:cs="Times New Roman"/>
                <w:spacing w:val="1"/>
                <w:sz w:val="14"/>
                <w:szCs w:val="14"/>
              </w:rPr>
              <w:t>）</w:t>
            </w:r>
          </w:p>
        </w:tc>
        <w:tc>
          <w:tcPr>
            <w:tcW w:w="1249" w:type="dxa"/>
            <w:vAlign w:val="top"/>
          </w:tcPr>
          <w:p>
            <w:pPr>
              <w:spacing w:line="286" w:lineRule="auto"/>
              <w:rPr>
                <w:rFonts w:hint="default" w:ascii="Times New Roman" w:hAnsi="Times New Roman" w:cs="Times New Roman"/>
                <w:sz w:val="21"/>
              </w:rPr>
            </w:pPr>
          </w:p>
          <w:p>
            <w:pPr>
              <w:spacing w:line="287" w:lineRule="auto"/>
              <w:rPr>
                <w:rFonts w:hint="default" w:ascii="Times New Roman" w:hAnsi="Times New Roman" w:cs="Times New Roman"/>
                <w:sz w:val="21"/>
              </w:rPr>
            </w:pPr>
          </w:p>
          <w:p>
            <w:pPr>
              <w:spacing w:line="287" w:lineRule="auto"/>
              <w:rPr>
                <w:rFonts w:hint="default" w:ascii="Times New Roman" w:hAnsi="Times New Roman" w:cs="Times New Roman"/>
                <w:sz w:val="21"/>
              </w:rPr>
            </w:pPr>
          </w:p>
          <w:p>
            <w:pPr>
              <w:pStyle w:val="8"/>
              <w:spacing w:before="46" w:line="410" w:lineRule="auto"/>
              <w:ind w:left="409" w:right="142" w:hanging="274"/>
              <w:rPr>
                <w:rFonts w:hint="default" w:ascii="Times New Roman" w:hAnsi="Times New Roman" w:cs="Times New Roman"/>
                <w:sz w:val="14"/>
                <w:szCs w:val="14"/>
              </w:rPr>
            </w:pPr>
            <w:r>
              <w:rPr>
                <w:rFonts w:hint="default" w:ascii="Times New Roman" w:hAnsi="Times New Roman" w:eastAsia="Times New Roman" w:cs="Times New Roman"/>
                <w:spacing w:val="5"/>
                <w:sz w:val="14"/>
                <w:szCs w:val="14"/>
              </w:rPr>
              <w:t>A201</w:t>
            </w:r>
            <w:r>
              <w:rPr>
                <w:rFonts w:hint="default" w:ascii="Times New Roman" w:hAnsi="Times New Roman" w:cs="Times New Roman"/>
                <w:spacing w:val="5"/>
                <w:sz w:val="14"/>
                <w:szCs w:val="14"/>
              </w:rPr>
              <w:t>绩效目标</w:t>
            </w:r>
            <w:r>
              <w:rPr>
                <w:rFonts w:hint="default" w:ascii="Times New Roman" w:hAnsi="Times New Roman" w:cs="Times New Roman"/>
                <w:spacing w:val="4"/>
                <w:sz w:val="14"/>
                <w:szCs w:val="14"/>
              </w:rPr>
              <w:t>合理性</w:t>
            </w:r>
          </w:p>
        </w:tc>
        <w:tc>
          <w:tcPr>
            <w:tcW w:w="625" w:type="dxa"/>
            <w:vAlign w:val="top"/>
          </w:tcPr>
          <w:p>
            <w:pPr>
              <w:spacing w:line="261" w:lineRule="auto"/>
              <w:rPr>
                <w:rFonts w:hint="default" w:ascii="Times New Roman" w:hAnsi="Times New Roman" w:cs="Times New Roman"/>
                <w:sz w:val="21"/>
              </w:rPr>
            </w:pPr>
          </w:p>
          <w:p>
            <w:pPr>
              <w:spacing w:line="261" w:lineRule="auto"/>
              <w:rPr>
                <w:rFonts w:hint="default" w:ascii="Times New Roman" w:hAnsi="Times New Roman" w:cs="Times New Roman"/>
                <w:sz w:val="21"/>
              </w:rPr>
            </w:pPr>
          </w:p>
          <w:p>
            <w:pPr>
              <w:spacing w:line="261" w:lineRule="auto"/>
              <w:rPr>
                <w:rFonts w:hint="default" w:ascii="Times New Roman" w:hAnsi="Times New Roman" w:cs="Times New Roman"/>
                <w:sz w:val="21"/>
              </w:rPr>
            </w:pPr>
          </w:p>
          <w:p>
            <w:pPr>
              <w:spacing w:line="262" w:lineRule="auto"/>
              <w:rPr>
                <w:rFonts w:hint="default" w:ascii="Times New Roman" w:hAnsi="Times New Roman" w:cs="Times New Roman"/>
                <w:sz w:val="21"/>
              </w:rPr>
            </w:pPr>
          </w:p>
          <w:p>
            <w:pPr>
              <w:spacing w:before="41" w:line="198" w:lineRule="auto"/>
              <w:ind w:left="353"/>
              <w:rPr>
                <w:rFonts w:hint="default" w:ascii="Times New Roman" w:hAnsi="Times New Roman" w:eastAsia="Times New Roman" w:cs="Times New Roman"/>
                <w:sz w:val="14"/>
                <w:szCs w:val="14"/>
              </w:rPr>
            </w:pPr>
            <w:r>
              <w:rPr>
                <w:rFonts w:hint="default" w:ascii="Times New Roman" w:hAnsi="Times New Roman" w:eastAsia="Times New Roman" w:cs="Times New Roman"/>
                <w:sz w:val="14"/>
                <w:szCs w:val="14"/>
              </w:rPr>
              <w:t>6</w:t>
            </w:r>
          </w:p>
        </w:tc>
        <w:tc>
          <w:tcPr>
            <w:tcW w:w="2099" w:type="dxa"/>
            <w:vAlign w:val="top"/>
          </w:tcPr>
          <w:p>
            <w:pPr>
              <w:spacing w:line="394" w:lineRule="auto"/>
              <w:rPr>
                <w:rFonts w:hint="default" w:ascii="Times New Roman" w:hAnsi="Times New Roman" w:cs="Times New Roman"/>
                <w:sz w:val="21"/>
              </w:rPr>
            </w:pPr>
          </w:p>
          <w:p>
            <w:pPr>
              <w:pStyle w:val="8"/>
              <w:spacing w:before="46" w:line="411" w:lineRule="auto"/>
              <w:ind w:left="113" w:right="190" w:firstLine="2"/>
              <w:rPr>
                <w:rFonts w:hint="default" w:ascii="Times New Roman" w:hAnsi="Times New Roman" w:cs="Times New Roman"/>
                <w:sz w:val="14"/>
                <w:szCs w:val="14"/>
              </w:rPr>
            </w:pPr>
            <w:r>
              <w:rPr>
                <w:rFonts w:hint="default" w:ascii="Times New Roman" w:hAnsi="Times New Roman" w:cs="Times New Roman"/>
                <w:spacing w:val="8"/>
                <w:sz w:val="14"/>
                <w:szCs w:val="14"/>
              </w:rPr>
              <w:t>考察是否设立了项目总目标</w:t>
            </w:r>
            <w:r>
              <w:rPr>
                <w:rFonts w:hint="default" w:ascii="Times New Roman" w:hAnsi="Times New Roman" w:cs="Times New Roman"/>
                <w:spacing w:val="6"/>
                <w:sz w:val="14"/>
                <w:szCs w:val="14"/>
              </w:rPr>
              <w:t>及年度目标，以及项目年度</w:t>
            </w:r>
            <w:r>
              <w:rPr>
                <w:rFonts w:hint="default" w:ascii="Times New Roman" w:hAnsi="Times New Roman" w:cs="Times New Roman"/>
                <w:spacing w:val="9"/>
                <w:sz w:val="14"/>
                <w:szCs w:val="14"/>
              </w:rPr>
              <w:t>目标的完整性、明确性、可衡量性、可实现性、相关</w:t>
            </w:r>
          </w:p>
          <w:p>
            <w:pPr>
              <w:pStyle w:val="8"/>
              <w:spacing w:before="1" w:line="232" w:lineRule="auto"/>
              <w:ind w:left="118"/>
              <w:rPr>
                <w:rFonts w:hint="default" w:ascii="Times New Roman" w:hAnsi="Times New Roman" w:cs="Times New Roman"/>
                <w:sz w:val="14"/>
                <w:szCs w:val="14"/>
              </w:rPr>
            </w:pPr>
            <w:r>
              <w:rPr>
                <w:rFonts w:hint="default" w:ascii="Times New Roman" w:hAnsi="Times New Roman" w:cs="Times New Roman"/>
                <w:spacing w:val="-2"/>
                <w:sz w:val="14"/>
                <w:szCs w:val="14"/>
              </w:rPr>
              <w:t>性。</w:t>
            </w:r>
          </w:p>
        </w:tc>
        <w:tc>
          <w:tcPr>
            <w:tcW w:w="725" w:type="dxa"/>
            <w:vAlign w:val="top"/>
          </w:tcPr>
          <w:p>
            <w:pPr>
              <w:spacing w:line="253" w:lineRule="auto"/>
              <w:rPr>
                <w:rFonts w:hint="default" w:ascii="Times New Roman" w:hAnsi="Times New Roman" w:cs="Times New Roman"/>
                <w:sz w:val="21"/>
              </w:rPr>
            </w:pPr>
          </w:p>
          <w:p>
            <w:pPr>
              <w:spacing w:line="254" w:lineRule="auto"/>
              <w:rPr>
                <w:rFonts w:hint="default" w:ascii="Times New Roman" w:hAnsi="Times New Roman" w:cs="Times New Roman"/>
                <w:sz w:val="21"/>
              </w:rPr>
            </w:pPr>
          </w:p>
          <w:p>
            <w:pPr>
              <w:spacing w:line="254" w:lineRule="auto"/>
              <w:rPr>
                <w:rFonts w:hint="default" w:ascii="Times New Roman" w:hAnsi="Times New Roman" w:cs="Times New Roman"/>
                <w:sz w:val="21"/>
              </w:rPr>
            </w:pPr>
          </w:p>
          <w:p>
            <w:pPr>
              <w:spacing w:line="254" w:lineRule="auto"/>
              <w:rPr>
                <w:rFonts w:hint="default" w:ascii="Times New Roman" w:hAnsi="Times New Roman" w:cs="Times New Roman"/>
                <w:sz w:val="21"/>
              </w:rPr>
            </w:pPr>
          </w:p>
          <w:p>
            <w:pPr>
              <w:pStyle w:val="8"/>
              <w:spacing w:before="45" w:line="236" w:lineRule="auto"/>
              <w:ind w:left="120"/>
              <w:rPr>
                <w:rFonts w:hint="default" w:ascii="Times New Roman" w:hAnsi="Times New Roman" w:cs="Times New Roman"/>
                <w:sz w:val="14"/>
                <w:szCs w:val="14"/>
              </w:rPr>
            </w:pPr>
            <w:r>
              <w:rPr>
                <w:rFonts w:hint="default" w:ascii="Times New Roman" w:hAnsi="Times New Roman" w:cs="Times New Roman"/>
                <w:spacing w:val="1"/>
                <w:sz w:val="14"/>
                <w:szCs w:val="14"/>
              </w:rPr>
              <w:t>合理</w:t>
            </w:r>
          </w:p>
        </w:tc>
        <w:tc>
          <w:tcPr>
            <w:tcW w:w="1025" w:type="dxa"/>
            <w:vAlign w:val="top"/>
          </w:tcPr>
          <w:p>
            <w:pPr>
              <w:spacing w:line="253" w:lineRule="auto"/>
              <w:rPr>
                <w:rFonts w:hint="default" w:ascii="Times New Roman" w:hAnsi="Times New Roman" w:cs="Times New Roman"/>
                <w:sz w:val="21"/>
              </w:rPr>
            </w:pPr>
          </w:p>
          <w:p>
            <w:pPr>
              <w:spacing w:line="254" w:lineRule="auto"/>
              <w:rPr>
                <w:rFonts w:hint="default" w:ascii="Times New Roman" w:hAnsi="Times New Roman" w:cs="Times New Roman"/>
                <w:sz w:val="21"/>
              </w:rPr>
            </w:pPr>
          </w:p>
          <w:p>
            <w:pPr>
              <w:spacing w:line="254" w:lineRule="auto"/>
              <w:rPr>
                <w:rFonts w:hint="default" w:ascii="Times New Roman" w:hAnsi="Times New Roman" w:cs="Times New Roman"/>
                <w:sz w:val="21"/>
              </w:rPr>
            </w:pPr>
          </w:p>
          <w:p>
            <w:pPr>
              <w:spacing w:line="254" w:lineRule="auto"/>
              <w:rPr>
                <w:rFonts w:hint="default" w:ascii="Times New Roman" w:hAnsi="Times New Roman" w:cs="Times New Roman"/>
                <w:sz w:val="21"/>
              </w:rPr>
            </w:pPr>
          </w:p>
          <w:p>
            <w:pPr>
              <w:pStyle w:val="8"/>
              <w:spacing w:before="46" w:line="234" w:lineRule="auto"/>
              <w:ind w:left="119"/>
              <w:rPr>
                <w:rFonts w:hint="default" w:ascii="Times New Roman" w:hAnsi="Times New Roman" w:cs="Times New Roman"/>
                <w:sz w:val="14"/>
                <w:szCs w:val="14"/>
              </w:rPr>
            </w:pPr>
            <w:r>
              <w:rPr>
                <w:rFonts w:hint="default" w:ascii="Times New Roman" w:hAnsi="Times New Roman" w:cs="Times New Roman"/>
                <w:spacing w:val="6"/>
                <w:sz w:val="14"/>
                <w:szCs w:val="14"/>
              </w:rPr>
              <w:t>通用标准</w:t>
            </w:r>
          </w:p>
        </w:tc>
        <w:tc>
          <w:tcPr>
            <w:tcW w:w="2249" w:type="dxa"/>
            <w:vAlign w:val="top"/>
          </w:tcPr>
          <w:p>
            <w:pPr>
              <w:pStyle w:val="8"/>
              <w:spacing w:before="131" w:line="409" w:lineRule="auto"/>
              <w:ind w:left="116" w:right="191" w:hanging="5"/>
              <w:rPr>
                <w:rFonts w:hint="default" w:ascii="Times New Roman" w:hAnsi="Times New Roman" w:cs="Times New Roman"/>
                <w:sz w:val="14"/>
                <w:szCs w:val="14"/>
              </w:rPr>
            </w:pPr>
            <w:r>
              <w:rPr>
                <w:rFonts w:hint="default" w:ascii="Times New Roman" w:hAnsi="Times New Roman" w:eastAsia="宋体" w:cs="Times New Roman"/>
                <w:spacing w:val="9"/>
                <w:sz w:val="14"/>
                <w:szCs w:val="14"/>
              </w:rPr>
              <w:t>①</w:t>
            </w:r>
            <w:r>
              <w:rPr>
                <w:rFonts w:hint="default" w:ascii="Times New Roman" w:hAnsi="Times New Roman" w:cs="Times New Roman"/>
                <w:spacing w:val="9"/>
                <w:sz w:val="14"/>
                <w:szCs w:val="14"/>
              </w:rPr>
              <w:t>设立了总目标和年度目标先</w:t>
            </w:r>
            <w:r>
              <w:rPr>
                <w:rFonts w:hint="default" w:ascii="Times New Roman" w:hAnsi="Times New Roman" w:cs="Times New Roman"/>
                <w:spacing w:val="7"/>
                <w:sz w:val="14"/>
                <w:szCs w:val="14"/>
              </w:rPr>
              <w:t>得</w:t>
            </w:r>
            <w:r>
              <w:rPr>
                <w:rFonts w:hint="default" w:ascii="Times New Roman" w:hAnsi="Times New Roman" w:eastAsia="Times New Roman" w:cs="Times New Roman"/>
                <w:spacing w:val="7"/>
                <w:sz w:val="14"/>
                <w:szCs w:val="14"/>
              </w:rPr>
              <w:t>20%</w:t>
            </w:r>
            <w:r>
              <w:rPr>
                <w:rFonts w:hint="default" w:ascii="Times New Roman" w:hAnsi="Times New Roman" w:cs="Times New Roman"/>
                <w:spacing w:val="7"/>
                <w:sz w:val="14"/>
                <w:szCs w:val="14"/>
              </w:rPr>
              <w:t>的权重分</w:t>
            </w:r>
            <w:r>
              <w:rPr>
                <w:rFonts w:hint="default" w:ascii="Times New Roman" w:hAnsi="Times New Roman" w:eastAsia="Times New Roman" w:cs="Times New Roman"/>
                <w:spacing w:val="7"/>
                <w:sz w:val="14"/>
                <w:szCs w:val="14"/>
              </w:rPr>
              <w:t>(</w:t>
            </w:r>
            <w:r>
              <w:rPr>
                <w:rFonts w:hint="default" w:ascii="Times New Roman" w:hAnsi="Times New Roman" w:cs="Times New Roman"/>
                <w:spacing w:val="7"/>
                <w:sz w:val="14"/>
                <w:szCs w:val="14"/>
              </w:rPr>
              <w:t>两项各占</w:t>
            </w:r>
          </w:p>
          <w:p>
            <w:pPr>
              <w:pStyle w:val="8"/>
              <w:spacing w:before="3" w:line="234" w:lineRule="auto"/>
              <w:ind w:left="123"/>
              <w:rPr>
                <w:rFonts w:hint="default" w:ascii="Times New Roman" w:hAnsi="Times New Roman" w:cs="Times New Roman"/>
                <w:sz w:val="14"/>
                <w:szCs w:val="14"/>
              </w:rPr>
            </w:pPr>
            <w:r>
              <w:rPr>
                <w:rFonts w:hint="default" w:ascii="Times New Roman" w:hAnsi="Times New Roman" w:eastAsia="Times New Roman" w:cs="Times New Roman"/>
                <w:spacing w:val="5"/>
                <w:sz w:val="14"/>
                <w:szCs w:val="14"/>
              </w:rPr>
              <w:t>10%</w:t>
            </w:r>
            <w:r>
              <w:rPr>
                <w:rFonts w:hint="default" w:ascii="Times New Roman" w:hAnsi="Times New Roman" w:cs="Times New Roman"/>
                <w:spacing w:val="5"/>
                <w:sz w:val="14"/>
                <w:szCs w:val="14"/>
              </w:rPr>
              <w:t>的权重分</w:t>
            </w:r>
            <w:r>
              <w:rPr>
                <w:rFonts w:hint="default" w:ascii="Times New Roman" w:hAnsi="Times New Roman" w:cs="Times New Roman"/>
                <w:sz w:val="14"/>
                <w:szCs w:val="14"/>
              </w:rPr>
              <w:t>）；</w:t>
            </w:r>
          </w:p>
          <w:p>
            <w:pPr>
              <w:pStyle w:val="8"/>
              <w:spacing w:before="132" w:line="398" w:lineRule="auto"/>
              <w:ind w:left="116" w:right="188" w:hanging="5"/>
              <w:rPr>
                <w:rFonts w:hint="default" w:ascii="Times New Roman" w:hAnsi="Times New Roman" w:cs="Times New Roman"/>
                <w:sz w:val="14"/>
                <w:szCs w:val="14"/>
              </w:rPr>
            </w:pPr>
            <w:r>
              <w:rPr>
                <w:rFonts w:hint="default" w:ascii="Times New Roman" w:hAnsi="Times New Roman" w:eastAsia="宋体" w:cs="Times New Roman"/>
                <w:spacing w:val="9"/>
                <w:sz w:val="14"/>
                <w:szCs w:val="14"/>
              </w:rPr>
              <w:t>②</w:t>
            </w:r>
            <w:r>
              <w:rPr>
                <w:rFonts w:hint="default" w:ascii="Times New Roman" w:hAnsi="Times New Roman" w:cs="Times New Roman"/>
                <w:spacing w:val="9"/>
                <w:sz w:val="14"/>
                <w:szCs w:val="14"/>
              </w:rPr>
              <w:t>再根据项目年度目标是否完整、明确、合理、可衡量、可实现和总目标相关，每符合一</w:t>
            </w:r>
            <w:r>
              <w:rPr>
                <w:rFonts w:hint="default" w:ascii="Times New Roman" w:hAnsi="Times New Roman" w:cs="Times New Roman"/>
                <w:spacing w:val="4"/>
                <w:sz w:val="14"/>
                <w:szCs w:val="14"/>
              </w:rPr>
              <w:t>项，再得</w:t>
            </w:r>
            <w:r>
              <w:rPr>
                <w:rFonts w:hint="default" w:ascii="Times New Roman" w:hAnsi="Times New Roman" w:eastAsia="Times New Roman" w:cs="Times New Roman"/>
                <w:spacing w:val="4"/>
                <w:sz w:val="14"/>
                <w:szCs w:val="14"/>
              </w:rPr>
              <w:t>1/6</w:t>
            </w:r>
            <w:r>
              <w:rPr>
                <w:rFonts w:hint="default" w:ascii="Times New Roman" w:hAnsi="Times New Roman" w:cs="Times New Roman"/>
                <w:spacing w:val="4"/>
                <w:sz w:val="14"/>
                <w:szCs w:val="14"/>
              </w:rPr>
              <w:t>的剩余权重分。</w:t>
            </w:r>
          </w:p>
        </w:tc>
        <w:tc>
          <w:tcPr>
            <w:tcW w:w="4224" w:type="dxa"/>
            <w:vAlign w:val="top"/>
          </w:tcPr>
          <w:p>
            <w:pPr>
              <w:pStyle w:val="8"/>
              <w:spacing w:before="131" w:line="411" w:lineRule="auto"/>
              <w:ind w:left="115" w:right="147"/>
              <w:rPr>
                <w:rFonts w:hint="default" w:ascii="Times New Roman" w:hAnsi="Times New Roman" w:cs="Times New Roman"/>
                <w:sz w:val="14"/>
                <w:szCs w:val="14"/>
              </w:rPr>
            </w:pPr>
            <w:r>
              <w:rPr>
                <w:rFonts w:hint="default" w:ascii="Times New Roman" w:hAnsi="Times New Roman" w:cs="Times New Roman"/>
                <w:spacing w:val="9"/>
                <w:sz w:val="14"/>
                <w:szCs w:val="14"/>
              </w:rPr>
              <w:t>该项目设立了总体目标和年度目标，本项目年度目</w:t>
            </w:r>
            <w:r>
              <w:rPr>
                <w:rFonts w:hint="default" w:ascii="Times New Roman" w:hAnsi="Times New Roman" w:cs="Times New Roman"/>
                <w:spacing w:val="8"/>
                <w:sz w:val="14"/>
                <w:szCs w:val="14"/>
              </w:rPr>
              <w:t>标为</w:t>
            </w:r>
            <w:r>
              <w:rPr>
                <w:rFonts w:hint="default" w:ascii="Times New Roman" w:hAnsi="Times New Roman" w:eastAsia="Times New Roman" w:cs="Times New Roman"/>
                <w:spacing w:val="8"/>
                <w:sz w:val="14"/>
                <w:szCs w:val="14"/>
              </w:rPr>
              <w:t>“</w:t>
            </w:r>
            <w:r>
              <w:rPr>
                <w:rFonts w:hint="default" w:ascii="Times New Roman" w:hAnsi="Times New Roman" w:cs="Times New Roman"/>
                <w:spacing w:val="8"/>
                <w:sz w:val="14"/>
                <w:szCs w:val="14"/>
              </w:rPr>
              <w:t>通过</w:t>
            </w:r>
            <w:r>
              <w:rPr>
                <w:rFonts w:hint="default" w:ascii="Times New Roman" w:hAnsi="Times New Roman" w:cs="Times New Roman"/>
                <w:spacing w:val="9"/>
                <w:sz w:val="14"/>
                <w:szCs w:val="14"/>
              </w:rPr>
              <w:t>修建学校食堂和教学辅助用房，配备必要的设施设备，不断</w:t>
            </w:r>
            <w:r>
              <w:rPr>
                <w:rFonts w:hint="default" w:ascii="Times New Roman" w:hAnsi="Times New Roman" w:cs="Times New Roman"/>
                <w:spacing w:val="7"/>
                <w:sz w:val="14"/>
                <w:szCs w:val="14"/>
              </w:rPr>
              <w:t>改善办学条件，加快教育发展。</w:t>
            </w:r>
            <w:r>
              <w:rPr>
                <w:rFonts w:hint="default" w:ascii="Times New Roman" w:hAnsi="Times New Roman" w:eastAsia="Times New Roman" w:cs="Times New Roman"/>
                <w:spacing w:val="7"/>
                <w:sz w:val="14"/>
                <w:szCs w:val="14"/>
              </w:rPr>
              <w:t>”</w:t>
            </w:r>
            <w:r>
              <w:rPr>
                <w:rFonts w:hint="default" w:ascii="Times New Roman" w:hAnsi="Times New Roman" w:cs="Times New Roman"/>
                <w:spacing w:val="7"/>
                <w:sz w:val="14"/>
                <w:szCs w:val="14"/>
              </w:rPr>
              <w:t>，目标内容设置明确、可衡</w:t>
            </w:r>
            <w:r>
              <w:rPr>
                <w:rFonts w:hint="default" w:ascii="Times New Roman" w:hAnsi="Times New Roman" w:cs="Times New Roman"/>
                <w:spacing w:val="9"/>
                <w:sz w:val="14"/>
                <w:szCs w:val="14"/>
              </w:rPr>
              <w:t>量、可实现且与总目标相关，但本项目为校舍安全类项目，</w:t>
            </w:r>
          </w:p>
          <w:p>
            <w:pPr>
              <w:pStyle w:val="8"/>
              <w:spacing w:line="393" w:lineRule="auto"/>
              <w:ind w:left="116" w:right="212" w:firstLine="2"/>
              <w:rPr>
                <w:rFonts w:hint="default" w:ascii="Times New Roman" w:hAnsi="Times New Roman" w:cs="Times New Roman"/>
                <w:sz w:val="14"/>
                <w:szCs w:val="14"/>
              </w:rPr>
            </w:pPr>
            <w:r>
              <w:rPr>
                <w:rFonts w:hint="default" w:ascii="Times New Roman" w:hAnsi="Times New Roman" w:cs="Times New Roman"/>
                <w:spacing w:val="9"/>
                <w:sz w:val="14"/>
                <w:szCs w:val="14"/>
              </w:rPr>
              <w:t>单位设置的项目年度目标未体现项目相关的核心建设内容，</w:t>
            </w:r>
            <w:r>
              <w:rPr>
                <w:rFonts w:hint="default" w:ascii="Times New Roman" w:hAnsi="Times New Roman" w:cs="Times New Roman"/>
                <w:spacing w:val="7"/>
                <w:sz w:val="14"/>
                <w:szCs w:val="14"/>
              </w:rPr>
              <w:t>目标设置不合理且不完整。综上，扣除</w:t>
            </w:r>
            <w:r>
              <w:rPr>
                <w:rFonts w:hint="default" w:ascii="Times New Roman" w:hAnsi="Times New Roman" w:eastAsia="Arial" w:cs="Times New Roman"/>
                <w:spacing w:val="7"/>
                <w:sz w:val="14"/>
                <w:szCs w:val="14"/>
              </w:rPr>
              <w:t>2/6*4.8=</w:t>
            </w:r>
            <w:r>
              <w:rPr>
                <w:rFonts w:hint="default" w:ascii="Times New Roman" w:hAnsi="Times New Roman" w:eastAsia="Arial" w:cs="Times New Roman"/>
                <w:spacing w:val="6"/>
                <w:sz w:val="14"/>
                <w:szCs w:val="14"/>
              </w:rPr>
              <w:t>1.6</w:t>
            </w:r>
            <w:r>
              <w:rPr>
                <w:rFonts w:hint="default" w:ascii="Times New Roman" w:hAnsi="Times New Roman" w:cs="Times New Roman"/>
                <w:spacing w:val="6"/>
                <w:sz w:val="14"/>
                <w:szCs w:val="14"/>
              </w:rPr>
              <w:t>分，故该指标得</w:t>
            </w:r>
            <w:r>
              <w:rPr>
                <w:rFonts w:hint="default" w:ascii="Times New Roman" w:hAnsi="Times New Roman" w:eastAsia="Arial" w:cs="Times New Roman"/>
                <w:spacing w:val="6"/>
                <w:sz w:val="14"/>
                <w:szCs w:val="14"/>
              </w:rPr>
              <w:t>4.4</w:t>
            </w:r>
            <w:r>
              <w:rPr>
                <w:rFonts w:hint="default" w:ascii="Times New Roman" w:hAnsi="Times New Roman" w:cs="Times New Roman"/>
                <w:spacing w:val="6"/>
                <w:sz w:val="14"/>
                <w:szCs w:val="14"/>
              </w:rPr>
              <w:t>分</w:t>
            </w:r>
          </w:p>
        </w:tc>
        <w:tc>
          <w:tcPr>
            <w:tcW w:w="750" w:type="dxa"/>
            <w:vAlign w:val="top"/>
          </w:tcPr>
          <w:p>
            <w:pPr>
              <w:spacing w:line="261" w:lineRule="auto"/>
              <w:rPr>
                <w:rFonts w:hint="default" w:ascii="Times New Roman" w:hAnsi="Times New Roman" w:cs="Times New Roman"/>
                <w:sz w:val="21"/>
              </w:rPr>
            </w:pPr>
          </w:p>
          <w:p>
            <w:pPr>
              <w:spacing w:line="261" w:lineRule="auto"/>
              <w:rPr>
                <w:rFonts w:hint="default" w:ascii="Times New Roman" w:hAnsi="Times New Roman" w:cs="Times New Roman"/>
                <w:sz w:val="21"/>
              </w:rPr>
            </w:pPr>
          </w:p>
          <w:p>
            <w:pPr>
              <w:spacing w:line="261" w:lineRule="auto"/>
              <w:rPr>
                <w:rFonts w:hint="default" w:ascii="Times New Roman" w:hAnsi="Times New Roman" w:cs="Times New Roman"/>
                <w:sz w:val="21"/>
              </w:rPr>
            </w:pPr>
          </w:p>
          <w:p>
            <w:pPr>
              <w:spacing w:line="262" w:lineRule="auto"/>
              <w:rPr>
                <w:rFonts w:hint="default" w:ascii="Times New Roman" w:hAnsi="Times New Roman" w:cs="Times New Roman"/>
                <w:sz w:val="21"/>
              </w:rPr>
            </w:pPr>
          </w:p>
          <w:p>
            <w:pPr>
              <w:spacing w:before="41" w:line="198" w:lineRule="auto"/>
              <w:ind w:left="245"/>
              <w:rPr>
                <w:rFonts w:hint="default" w:ascii="Times New Roman" w:hAnsi="Times New Roman" w:eastAsia="Times New Roman" w:cs="Times New Roman"/>
                <w:sz w:val="14"/>
                <w:szCs w:val="14"/>
              </w:rPr>
            </w:pPr>
            <w:r>
              <w:rPr>
                <w:rFonts w:hint="default" w:ascii="Times New Roman" w:hAnsi="Times New Roman" w:eastAsia="Times New Roman" w:cs="Times New Roman"/>
                <w:spacing w:val="3"/>
                <w:sz w:val="14"/>
                <w:szCs w:val="14"/>
              </w:rPr>
              <w:t>4.40</w:t>
            </w:r>
          </w:p>
        </w:tc>
        <w:tc>
          <w:tcPr>
            <w:tcW w:w="854" w:type="dxa"/>
            <w:vAlign w:val="top"/>
          </w:tcPr>
          <w:p>
            <w:pPr>
              <w:spacing w:line="261" w:lineRule="auto"/>
              <w:rPr>
                <w:rFonts w:hint="default" w:ascii="Times New Roman" w:hAnsi="Times New Roman" w:cs="Times New Roman"/>
                <w:sz w:val="21"/>
              </w:rPr>
            </w:pPr>
          </w:p>
          <w:p>
            <w:pPr>
              <w:spacing w:line="261" w:lineRule="auto"/>
              <w:rPr>
                <w:rFonts w:hint="default" w:ascii="Times New Roman" w:hAnsi="Times New Roman" w:cs="Times New Roman"/>
                <w:sz w:val="21"/>
              </w:rPr>
            </w:pPr>
          </w:p>
          <w:p>
            <w:pPr>
              <w:spacing w:line="261" w:lineRule="auto"/>
              <w:rPr>
                <w:rFonts w:hint="default" w:ascii="Times New Roman" w:hAnsi="Times New Roman" w:cs="Times New Roman"/>
                <w:sz w:val="21"/>
              </w:rPr>
            </w:pPr>
          </w:p>
          <w:p>
            <w:pPr>
              <w:spacing w:line="262" w:lineRule="auto"/>
              <w:rPr>
                <w:rFonts w:hint="default" w:ascii="Times New Roman" w:hAnsi="Times New Roman" w:cs="Times New Roman"/>
                <w:sz w:val="21"/>
              </w:rPr>
            </w:pPr>
          </w:p>
          <w:p>
            <w:pPr>
              <w:spacing w:before="41" w:line="198" w:lineRule="auto"/>
              <w:ind w:left="199"/>
              <w:rPr>
                <w:rFonts w:hint="default" w:ascii="Times New Roman" w:hAnsi="Times New Roman" w:eastAsia="Times New Roman" w:cs="Times New Roman"/>
                <w:sz w:val="14"/>
                <w:szCs w:val="14"/>
              </w:rPr>
            </w:pPr>
            <w:r>
              <w:rPr>
                <w:rFonts w:hint="default" w:ascii="Times New Roman" w:hAnsi="Times New Roman" w:eastAsia="Times New Roman" w:cs="Times New Roman"/>
                <w:spacing w:val="3"/>
                <w:sz w:val="14"/>
                <w:szCs w:val="14"/>
              </w:rPr>
              <w:t>73.33%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45" w:hRule="atLeast"/>
        </w:trPr>
        <w:tc>
          <w:tcPr>
            <w:tcW w:w="979" w:type="dxa"/>
            <w:vMerge w:val="continue"/>
            <w:tcBorders>
              <w:top w:val="nil"/>
            </w:tcBorders>
            <w:vAlign w:val="top"/>
          </w:tcPr>
          <w:p>
            <w:pPr>
              <w:rPr>
                <w:rFonts w:hint="default" w:ascii="Times New Roman" w:hAnsi="Times New Roman" w:cs="Times New Roman"/>
                <w:sz w:val="21"/>
              </w:rPr>
            </w:pPr>
          </w:p>
        </w:tc>
        <w:tc>
          <w:tcPr>
            <w:tcW w:w="1050" w:type="dxa"/>
            <w:vMerge w:val="continue"/>
            <w:tcBorders>
              <w:top w:val="nil"/>
            </w:tcBorders>
            <w:vAlign w:val="top"/>
          </w:tcPr>
          <w:p>
            <w:pPr>
              <w:rPr>
                <w:rFonts w:hint="default" w:ascii="Times New Roman" w:hAnsi="Times New Roman" w:cs="Times New Roman"/>
                <w:sz w:val="21"/>
              </w:rPr>
            </w:pPr>
          </w:p>
        </w:tc>
        <w:tc>
          <w:tcPr>
            <w:tcW w:w="1249" w:type="dxa"/>
            <w:vAlign w:val="top"/>
          </w:tcPr>
          <w:p>
            <w:pPr>
              <w:spacing w:line="285" w:lineRule="auto"/>
              <w:rPr>
                <w:rFonts w:hint="default" w:ascii="Times New Roman" w:hAnsi="Times New Roman" w:cs="Times New Roman"/>
                <w:sz w:val="21"/>
              </w:rPr>
            </w:pPr>
          </w:p>
          <w:p>
            <w:pPr>
              <w:spacing w:line="285" w:lineRule="auto"/>
              <w:rPr>
                <w:rFonts w:hint="default" w:ascii="Times New Roman" w:hAnsi="Times New Roman" w:cs="Times New Roman"/>
                <w:sz w:val="21"/>
              </w:rPr>
            </w:pPr>
          </w:p>
          <w:p>
            <w:pPr>
              <w:spacing w:line="285" w:lineRule="auto"/>
              <w:rPr>
                <w:rFonts w:hint="default" w:ascii="Times New Roman" w:hAnsi="Times New Roman" w:cs="Times New Roman"/>
                <w:sz w:val="21"/>
              </w:rPr>
            </w:pPr>
          </w:p>
          <w:p>
            <w:pPr>
              <w:spacing w:line="286" w:lineRule="auto"/>
              <w:rPr>
                <w:rFonts w:hint="default" w:ascii="Times New Roman" w:hAnsi="Times New Roman" w:cs="Times New Roman"/>
                <w:sz w:val="21"/>
              </w:rPr>
            </w:pPr>
          </w:p>
          <w:p>
            <w:pPr>
              <w:pStyle w:val="8"/>
              <w:spacing w:before="45" w:line="410" w:lineRule="auto"/>
              <w:ind w:left="414" w:right="142" w:hanging="279"/>
              <w:rPr>
                <w:rFonts w:hint="default" w:ascii="Times New Roman" w:hAnsi="Times New Roman" w:cs="Times New Roman"/>
                <w:sz w:val="14"/>
                <w:szCs w:val="14"/>
              </w:rPr>
            </w:pPr>
            <w:r>
              <w:rPr>
                <w:rFonts w:hint="default" w:ascii="Times New Roman" w:hAnsi="Times New Roman" w:eastAsia="Times New Roman" w:cs="Times New Roman"/>
                <w:spacing w:val="5"/>
                <w:sz w:val="14"/>
                <w:szCs w:val="14"/>
              </w:rPr>
              <w:t>A202</w:t>
            </w:r>
            <w:r>
              <w:rPr>
                <w:rFonts w:hint="default" w:ascii="Times New Roman" w:hAnsi="Times New Roman" w:cs="Times New Roman"/>
                <w:spacing w:val="5"/>
                <w:sz w:val="14"/>
                <w:szCs w:val="14"/>
              </w:rPr>
              <w:t>绩效指标</w:t>
            </w:r>
            <w:r>
              <w:rPr>
                <w:rFonts w:hint="default" w:ascii="Times New Roman" w:hAnsi="Times New Roman" w:cs="Times New Roman"/>
                <w:spacing w:val="3"/>
                <w:sz w:val="14"/>
                <w:szCs w:val="14"/>
              </w:rPr>
              <w:t>明确性</w:t>
            </w:r>
          </w:p>
        </w:tc>
        <w:tc>
          <w:tcPr>
            <w:tcW w:w="625" w:type="dxa"/>
            <w:vAlign w:val="top"/>
          </w:tcPr>
          <w:p>
            <w:pPr>
              <w:spacing w:line="265" w:lineRule="auto"/>
              <w:rPr>
                <w:rFonts w:hint="default" w:ascii="Times New Roman" w:hAnsi="Times New Roman" w:cs="Times New Roman"/>
                <w:sz w:val="21"/>
              </w:rPr>
            </w:pPr>
          </w:p>
          <w:p>
            <w:pPr>
              <w:spacing w:line="265" w:lineRule="auto"/>
              <w:rPr>
                <w:rFonts w:hint="default" w:ascii="Times New Roman" w:hAnsi="Times New Roman" w:cs="Times New Roman"/>
                <w:sz w:val="21"/>
              </w:rPr>
            </w:pPr>
          </w:p>
          <w:p>
            <w:pPr>
              <w:spacing w:line="265" w:lineRule="auto"/>
              <w:rPr>
                <w:rFonts w:hint="default" w:ascii="Times New Roman" w:hAnsi="Times New Roman" w:cs="Times New Roman"/>
                <w:sz w:val="21"/>
              </w:rPr>
            </w:pPr>
          </w:p>
          <w:p>
            <w:pPr>
              <w:spacing w:line="265" w:lineRule="auto"/>
              <w:rPr>
                <w:rFonts w:hint="default" w:ascii="Times New Roman" w:hAnsi="Times New Roman" w:cs="Times New Roman"/>
                <w:sz w:val="21"/>
              </w:rPr>
            </w:pPr>
          </w:p>
          <w:p>
            <w:pPr>
              <w:spacing w:line="266" w:lineRule="auto"/>
              <w:rPr>
                <w:rFonts w:hint="default" w:ascii="Times New Roman" w:hAnsi="Times New Roman" w:cs="Times New Roman"/>
                <w:sz w:val="21"/>
              </w:rPr>
            </w:pPr>
          </w:p>
          <w:p>
            <w:pPr>
              <w:spacing w:before="40" w:line="198" w:lineRule="auto"/>
              <w:ind w:left="427"/>
              <w:rPr>
                <w:rFonts w:hint="default" w:ascii="Times New Roman" w:hAnsi="Times New Roman" w:eastAsia="Times New Roman" w:cs="Times New Roman"/>
                <w:sz w:val="14"/>
                <w:szCs w:val="14"/>
              </w:rPr>
            </w:pPr>
            <w:r>
              <w:rPr>
                <w:rFonts w:hint="default" w:ascii="Times New Roman" w:hAnsi="Times New Roman" w:eastAsia="Times New Roman" w:cs="Times New Roman"/>
                <w:sz w:val="14"/>
                <w:szCs w:val="14"/>
              </w:rPr>
              <w:t>6</w:t>
            </w:r>
          </w:p>
        </w:tc>
        <w:tc>
          <w:tcPr>
            <w:tcW w:w="2099" w:type="dxa"/>
            <w:vAlign w:val="top"/>
          </w:tcPr>
          <w:p>
            <w:pPr>
              <w:spacing w:line="277" w:lineRule="auto"/>
              <w:rPr>
                <w:rFonts w:hint="default" w:ascii="Times New Roman" w:hAnsi="Times New Roman" w:cs="Times New Roman"/>
                <w:sz w:val="21"/>
              </w:rPr>
            </w:pPr>
          </w:p>
          <w:p>
            <w:pPr>
              <w:spacing w:line="277" w:lineRule="auto"/>
              <w:rPr>
                <w:rFonts w:hint="default" w:ascii="Times New Roman" w:hAnsi="Times New Roman" w:cs="Times New Roman"/>
                <w:sz w:val="21"/>
              </w:rPr>
            </w:pPr>
          </w:p>
          <w:p>
            <w:pPr>
              <w:spacing w:line="277" w:lineRule="auto"/>
              <w:rPr>
                <w:rFonts w:hint="default" w:ascii="Times New Roman" w:hAnsi="Times New Roman" w:cs="Times New Roman"/>
                <w:sz w:val="21"/>
              </w:rPr>
            </w:pPr>
          </w:p>
          <w:p>
            <w:pPr>
              <w:pStyle w:val="8"/>
              <w:spacing w:before="46" w:line="411" w:lineRule="auto"/>
              <w:ind w:left="115" w:right="154" w:firstLine="1"/>
              <w:jc w:val="both"/>
              <w:rPr>
                <w:rFonts w:hint="default" w:ascii="Times New Roman" w:hAnsi="Times New Roman" w:cs="Times New Roman"/>
                <w:sz w:val="14"/>
                <w:szCs w:val="14"/>
              </w:rPr>
            </w:pPr>
            <w:r>
              <w:rPr>
                <w:rFonts w:hint="default" w:ascii="Times New Roman" w:hAnsi="Times New Roman" w:cs="Times New Roman"/>
                <w:spacing w:val="8"/>
                <w:sz w:val="14"/>
                <w:szCs w:val="14"/>
              </w:rPr>
              <w:t>依据绩效目标设定的绩效指</w:t>
            </w:r>
            <w:r>
              <w:rPr>
                <w:rFonts w:hint="default" w:ascii="Times New Roman" w:hAnsi="Times New Roman" w:cs="Times New Roman"/>
                <w:spacing w:val="9"/>
                <w:sz w:val="14"/>
                <w:szCs w:val="14"/>
              </w:rPr>
              <w:t>标是否清晰、细化、可衡量</w:t>
            </w:r>
            <w:r>
              <w:rPr>
                <w:rFonts w:hint="default" w:ascii="Times New Roman" w:hAnsi="Times New Roman" w:cs="Times New Roman"/>
                <w:spacing w:val="8"/>
                <w:sz w:val="14"/>
                <w:szCs w:val="14"/>
              </w:rPr>
              <w:t>等</w:t>
            </w:r>
            <w:r>
              <w:rPr>
                <w:rFonts w:hint="default" w:ascii="Times New Roman" w:hAnsi="Times New Roman" w:eastAsia="Times New Roman" w:cs="Times New Roman"/>
                <w:spacing w:val="8"/>
                <w:sz w:val="14"/>
                <w:szCs w:val="14"/>
              </w:rPr>
              <w:t>,</w:t>
            </w:r>
            <w:r>
              <w:rPr>
                <w:rFonts w:hint="default" w:ascii="Times New Roman" w:hAnsi="Times New Roman" w:cs="Times New Roman"/>
                <w:spacing w:val="8"/>
                <w:sz w:val="14"/>
                <w:szCs w:val="14"/>
              </w:rPr>
              <w:t>用以反映和考核项目绩效</w:t>
            </w:r>
            <w:r>
              <w:rPr>
                <w:rFonts w:hint="default" w:ascii="Times New Roman" w:hAnsi="Times New Roman" w:cs="Times New Roman"/>
                <w:spacing w:val="7"/>
                <w:sz w:val="14"/>
                <w:szCs w:val="14"/>
              </w:rPr>
              <w:t>目标的明确细化情况。</w:t>
            </w:r>
          </w:p>
        </w:tc>
        <w:tc>
          <w:tcPr>
            <w:tcW w:w="725" w:type="dxa"/>
            <w:vAlign w:val="top"/>
          </w:tcPr>
          <w:p>
            <w:pPr>
              <w:spacing w:line="259" w:lineRule="auto"/>
              <w:rPr>
                <w:rFonts w:hint="default" w:ascii="Times New Roman" w:hAnsi="Times New Roman" w:cs="Times New Roman"/>
                <w:sz w:val="21"/>
              </w:rPr>
            </w:pPr>
          </w:p>
          <w:p>
            <w:pPr>
              <w:spacing w:line="259" w:lineRule="auto"/>
              <w:rPr>
                <w:rFonts w:hint="default" w:ascii="Times New Roman" w:hAnsi="Times New Roman" w:cs="Times New Roman"/>
                <w:sz w:val="21"/>
              </w:rPr>
            </w:pPr>
          </w:p>
          <w:p>
            <w:pPr>
              <w:spacing w:line="259" w:lineRule="auto"/>
              <w:rPr>
                <w:rFonts w:hint="default" w:ascii="Times New Roman" w:hAnsi="Times New Roman" w:cs="Times New Roman"/>
                <w:sz w:val="21"/>
              </w:rPr>
            </w:pPr>
          </w:p>
          <w:p>
            <w:pPr>
              <w:spacing w:line="259" w:lineRule="auto"/>
              <w:rPr>
                <w:rFonts w:hint="default" w:ascii="Times New Roman" w:hAnsi="Times New Roman" w:cs="Times New Roman"/>
                <w:sz w:val="21"/>
              </w:rPr>
            </w:pPr>
          </w:p>
          <w:p>
            <w:pPr>
              <w:spacing w:line="259" w:lineRule="auto"/>
              <w:rPr>
                <w:rFonts w:hint="default" w:ascii="Times New Roman" w:hAnsi="Times New Roman" w:cs="Times New Roman"/>
                <w:sz w:val="21"/>
              </w:rPr>
            </w:pPr>
          </w:p>
          <w:p>
            <w:pPr>
              <w:pStyle w:val="8"/>
              <w:spacing w:before="46" w:line="236" w:lineRule="auto"/>
              <w:ind w:left="126"/>
              <w:rPr>
                <w:rFonts w:hint="default" w:ascii="Times New Roman" w:hAnsi="Times New Roman" w:cs="Times New Roman"/>
                <w:sz w:val="14"/>
                <w:szCs w:val="14"/>
              </w:rPr>
            </w:pPr>
            <w:r>
              <w:rPr>
                <w:rFonts w:hint="default" w:ascii="Times New Roman" w:hAnsi="Times New Roman" w:cs="Times New Roman"/>
                <w:spacing w:val="-1"/>
                <w:sz w:val="14"/>
                <w:szCs w:val="14"/>
              </w:rPr>
              <w:t>明确</w:t>
            </w:r>
          </w:p>
        </w:tc>
        <w:tc>
          <w:tcPr>
            <w:tcW w:w="1025" w:type="dxa"/>
            <w:vAlign w:val="top"/>
          </w:tcPr>
          <w:p>
            <w:pPr>
              <w:spacing w:line="259" w:lineRule="auto"/>
              <w:rPr>
                <w:rFonts w:hint="default" w:ascii="Times New Roman" w:hAnsi="Times New Roman" w:cs="Times New Roman"/>
                <w:sz w:val="21"/>
              </w:rPr>
            </w:pPr>
          </w:p>
          <w:p>
            <w:pPr>
              <w:spacing w:line="259" w:lineRule="auto"/>
              <w:rPr>
                <w:rFonts w:hint="default" w:ascii="Times New Roman" w:hAnsi="Times New Roman" w:cs="Times New Roman"/>
                <w:sz w:val="21"/>
              </w:rPr>
            </w:pPr>
          </w:p>
          <w:p>
            <w:pPr>
              <w:spacing w:line="259" w:lineRule="auto"/>
              <w:rPr>
                <w:rFonts w:hint="default" w:ascii="Times New Roman" w:hAnsi="Times New Roman" w:cs="Times New Roman"/>
                <w:sz w:val="21"/>
              </w:rPr>
            </w:pPr>
          </w:p>
          <w:p>
            <w:pPr>
              <w:spacing w:line="259" w:lineRule="auto"/>
              <w:rPr>
                <w:rFonts w:hint="default" w:ascii="Times New Roman" w:hAnsi="Times New Roman" w:cs="Times New Roman"/>
                <w:sz w:val="21"/>
              </w:rPr>
            </w:pPr>
          </w:p>
          <w:p>
            <w:pPr>
              <w:spacing w:line="260" w:lineRule="auto"/>
              <w:rPr>
                <w:rFonts w:hint="default" w:ascii="Times New Roman" w:hAnsi="Times New Roman" w:cs="Times New Roman"/>
                <w:sz w:val="21"/>
              </w:rPr>
            </w:pPr>
          </w:p>
          <w:p>
            <w:pPr>
              <w:pStyle w:val="8"/>
              <w:spacing w:before="45" w:line="234" w:lineRule="auto"/>
              <w:ind w:left="119"/>
              <w:rPr>
                <w:rFonts w:hint="default" w:ascii="Times New Roman" w:hAnsi="Times New Roman" w:cs="Times New Roman"/>
                <w:sz w:val="14"/>
                <w:szCs w:val="14"/>
              </w:rPr>
            </w:pPr>
            <w:r>
              <w:rPr>
                <w:rFonts w:hint="default" w:ascii="Times New Roman" w:hAnsi="Times New Roman" w:cs="Times New Roman"/>
                <w:spacing w:val="6"/>
                <w:sz w:val="14"/>
                <w:szCs w:val="14"/>
              </w:rPr>
              <w:t>通用标准</w:t>
            </w:r>
          </w:p>
        </w:tc>
        <w:tc>
          <w:tcPr>
            <w:tcW w:w="2249" w:type="dxa"/>
            <w:vAlign w:val="top"/>
          </w:tcPr>
          <w:p>
            <w:pPr>
              <w:pStyle w:val="8"/>
              <w:spacing w:before="101" w:line="408" w:lineRule="auto"/>
              <w:ind w:left="111" w:right="188"/>
              <w:rPr>
                <w:rFonts w:hint="default" w:ascii="Times New Roman" w:hAnsi="Times New Roman" w:eastAsia="Times New Roman" w:cs="Times New Roman"/>
                <w:sz w:val="14"/>
                <w:szCs w:val="14"/>
              </w:rPr>
            </w:pPr>
            <w:r>
              <w:rPr>
                <w:rFonts w:hint="default" w:ascii="Times New Roman" w:hAnsi="Times New Roman" w:eastAsia="宋体" w:cs="Times New Roman"/>
                <w:spacing w:val="9"/>
                <w:sz w:val="14"/>
                <w:szCs w:val="14"/>
              </w:rPr>
              <w:t>①</w:t>
            </w:r>
            <w:r>
              <w:rPr>
                <w:rFonts w:hint="default" w:ascii="Times New Roman" w:hAnsi="Times New Roman" w:cs="Times New Roman"/>
                <w:spacing w:val="9"/>
                <w:sz w:val="14"/>
                <w:szCs w:val="14"/>
              </w:rPr>
              <w:t>是否将项目绩效目标细化分解为具体的绩效指标，满足得</w:t>
            </w:r>
            <w:r>
              <w:rPr>
                <w:rFonts w:hint="default" w:ascii="Times New Roman" w:hAnsi="Times New Roman" w:eastAsia="Times New Roman" w:cs="Times New Roman"/>
                <w:spacing w:val="8"/>
                <w:sz w:val="14"/>
                <w:szCs w:val="14"/>
              </w:rPr>
              <w:t>30%</w:t>
            </w:r>
            <w:r>
              <w:rPr>
                <w:rFonts w:hint="default" w:ascii="Times New Roman" w:hAnsi="Times New Roman" w:cs="Times New Roman"/>
                <w:spacing w:val="8"/>
                <w:sz w:val="14"/>
                <w:szCs w:val="14"/>
              </w:rPr>
              <w:t>权重分，不满足得零分</w:t>
            </w:r>
            <w:r>
              <w:rPr>
                <w:rFonts w:hint="default" w:ascii="Times New Roman" w:hAnsi="Times New Roman" w:eastAsia="Times New Roman" w:cs="Times New Roman"/>
                <w:spacing w:val="8"/>
                <w:sz w:val="14"/>
                <w:szCs w:val="14"/>
              </w:rPr>
              <w:t>;</w:t>
            </w:r>
          </w:p>
          <w:p>
            <w:pPr>
              <w:pStyle w:val="8"/>
              <w:spacing w:before="7" w:line="408" w:lineRule="auto"/>
              <w:ind w:left="115" w:right="176" w:hanging="4"/>
              <w:rPr>
                <w:rFonts w:hint="default" w:ascii="Times New Roman" w:hAnsi="Times New Roman" w:eastAsia="Times New Roman" w:cs="Times New Roman"/>
                <w:sz w:val="14"/>
                <w:szCs w:val="14"/>
              </w:rPr>
            </w:pPr>
            <w:r>
              <w:rPr>
                <w:rFonts w:hint="default" w:ascii="Times New Roman" w:hAnsi="Times New Roman" w:eastAsia="宋体" w:cs="Times New Roman"/>
                <w:spacing w:val="9"/>
                <w:sz w:val="14"/>
                <w:szCs w:val="14"/>
              </w:rPr>
              <w:t>②</w:t>
            </w:r>
            <w:r>
              <w:rPr>
                <w:rFonts w:hint="default" w:ascii="Times New Roman" w:hAnsi="Times New Roman" w:cs="Times New Roman"/>
                <w:spacing w:val="9"/>
                <w:sz w:val="14"/>
                <w:szCs w:val="14"/>
              </w:rPr>
              <w:t>是否通过清晰、可衡量的指</w:t>
            </w:r>
            <w:r>
              <w:rPr>
                <w:rFonts w:hint="default" w:ascii="Times New Roman" w:hAnsi="Times New Roman" w:cs="Times New Roman"/>
                <w:spacing w:val="8"/>
                <w:sz w:val="14"/>
                <w:szCs w:val="14"/>
              </w:rPr>
              <w:t>标值予以体现，满足得</w:t>
            </w:r>
            <w:r>
              <w:rPr>
                <w:rFonts w:hint="default" w:ascii="Times New Roman" w:hAnsi="Times New Roman" w:eastAsia="Times New Roman" w:cs="Times New Roman"/>
                <w:spacing w:val="8"/>
                <w:sz w:val="14"/>
                <w:szCs w:val="14"/>
              </w:rPr>
              <w:t>40%</w:t>
            </w:r>
            <w:r>
              <w:rPr>
                <w:rFonts w:hint="default" w:ascii="Times New Roman" w:hAnsi="Times New Roman" w:cs="Times New Roman"/>
                <w:spacing w:val="8"/>
                <w:sz w:val="14"/>
                <w:szCs w:val="14"/>
              </w:rPr>
              <w:t>权</w:t>
            </w:r>
            <w:r>
              <w:rPr>
                <w:rFonts w:hint="default" w:ascii="Times New Roman" w:hAnsi="Times New Roman" w:cs="Times New Roman"/>
                <w:spacing w:val="7"/>
                <w:sz w:val="14"/>
                <w:szCs w:val="14"/>
              </w:rPr>
              <w:t>重分</w:t>
            </w:r>
            <w:r>
              <w:rPr>
                <w:rFonts w:hint="default" w:ascii="Times New Roman" w:hAnsi="Times New Roman" w:eastAsia="Times New Roman" w:cs="Times New Roman"/>
                <w:spacing w:val="7"/>
                <w:sz w:val="14"/>
                <w:szCs w:val="14"/>
              </w:rPr>
              <w:t>,</w:t>
            </w:r>
            <w:r>
              <w:rPr>
                <w:rFonts w:hint="default" w:ascii="Times New Roman" w:hAnsi="Times New Roman" w:cs="Times New Roman"/>
                <w:spacing w:val="7"/>
                <w:sz w:val="14"/>
                <w:szCs w:val="14"/>
              </w:rPr>
              <w:t>不满足得零分</w:t>
            </w:r>
            <w:r>
              <w:rPr>
                <w:rFonts w:hint="default" w:ascii="Times New Roman" w:hAnsi="Times New Roman" w:eastAsia="Times New Roman" w:cs="Times New Roman"/>
                <w:spacing w:val="7"/>
                <w:sz w:val="14"/>
                <w:szCs w:val="14"/>
              </w:rPr>
              <w:t>;</w:t>
            </w:r>
          </w:p>
          <w:p>
            <w:pPr>
              <w:pStyle w:val="8"/>
              <w:spacing w:before="6" w:line="379" w:lineRule="auto"/>
              <w:ind w:left="118" w:right="179" w:hanging="7"/>
              <w:rPr>
                <w:rFonts w:hint="default" w:ascii="Times New Roman" w:hAnsi="Times New Roman" w:cs="Times New Roman"/>
                <w:sz w:val="14"/>
                <w:szCs w:val="14"/>
              </w:rPr>
            </w:pPr>
            <w:r>
              <w:rPr>
                <w:rFonts w:hint="default" w:ascii="Times New Roman" w:hAnsi="Times New Roman" w:eastAsia="宋体" w:cs="Times New Roman"/>
                <w:spacing w:val="9"/>
                <w:sz w:val="14"/>
                <w:szCs w:val="14"/>
              </w:rPr>
              <w:t>③</w:t>
            </w:r>
            <w:r>
              <w:rPr>
                <w:rFonts w:hint="default" w:ascii="Times New Roman" w:hAnsi="Times New Roman" w:cs="Times New Roman"/>
                <w:spacing w:val="9"/>
                <w:sz w:val="14"/>
                <w:szCs w:val="14"/>
              </w:rPr>
              <w:t>是否与项目目标任务数或计</w:t>
            </w:r>
            <w:r>
              <w:rPr>
                <w:rFonts w:hint="default" w:ascii="Times New Roman" w:hAnsi="Times New Roman" w:cs="Times New Roman"/>
                <w:spacing w:val="7"/>
                <w:sz w:val="14"/>
                <w:szCs w:val="14"/>
              </w:rPr>
              <w:t>划数相对应，满足得</w:t>
            </w:r>
            <w:r>
              <w:rPr>
                <w:rFonts w:hint="default" w:ascii="Times New Roman" w:hAnsi="Times New Roman" w:eastAsia="Times New Roman" w:cs="Times New Roman"/>
                <w:spacing w:val="7"/>
                <w:sz w:val="14"/>
                <w:szCs w:val="14"/>
              </w:rPr>
              <w:t>30%</w:t>
            </w:r>
            <w:r>
              <w:rPr>
                <w:rFonts w:hint="default" w:ascii="Times New Roman" w:hAnsi="Times New Roman" w:cs="Times New Roman"/>
                <w:spacing w:val="7"/>
                <w:sz w:val="14"/>
                <w:szCs w:val="14"/>
              </w:rPr>
              <w:t>权重分，不满足得零分。</w:t>
            </w:r>
          </w:p>
        </w:tc>
        <w:tc>
          <w:tcPr>
            <w:tcW w:w="4224" w:type="dxa"/>
            <w:vAlign w:val="top"/>
          </w:tcPr>
          <w:p>
            <w:pPr>
              <w:pStyle w:val="8"/>
              <w:spacing w:before="100" w:line="401" w:lineRule="auto"/>
              <w:ind w:left="118" w:right="215" w:hanging="2"/>
              <w:rPr>
                <w:rFonts w:hint="default" w:ascii="Times New Roman" w:hAnsi="Times New Roman" w:cs="Times New Roman"/>
                <w:sz w:val="14"/>
                <w:szCs w:val="14"/>
              </w:rPr>
            </w:pPr>
            <w:r>
              <w:rPr>
                <w:rFonts w:hint="default" w:ascii="Times New Roman" w:hAnsi="Times New Roman" w:cs="Times New Roman"/>
                <w:spacing w:val="9"/>
                <w:sz w:val="14"/>
                <w:szCs w:val="14"/>
              </w:rPr>
              <w:t>经查看项目目标申报表，该项目已将年度绩效目标细化分解</w:t>
            </w:r>
            <w:r>
              <w:rPr>
                <w:rFonts w:hint="default" w:ascii="Times New Roman" w:hAnsi="Times New Roman" w:cs="Times New Roman"/>
                <w:spacing w:val="8"/>
                <w:sz w:val="14"/>
                <w:szCs w:val="14"/>
              </w:rPr>
              <w:t>为</w:t>
            </w:r>
            <w:r>
              <w:rPr>
                <w:rFonts w:hint="default" w:ascii="Times New Roman" w:hAnsi="Times New Roman" w:eastAsia="Arial" w:cs="Times New Roman"/>
                <w:spacing w:val="8"/>
                <w:sz w:val="14"/>
                <w:szCs w:val="14"/>
              </w:rPr>
              <w:t>7</w:t>
            </w:r>
            <w:r>
              <w:rPr>
                <w:rFonts w:hint="default" w:ascii="Times New Roman" w:hAnsi="Times New Roman" w:cs="Times New Roman"/>
                <w:spacing w:val="8"/>
                <w:sz w:val="14"/>
                <w:szCs w:val="14"/>
              </w:rPr>
              <w:t>条具体的绩效指标，且与项目目标任务数或计划数相匹</w:t>
            </w:r>
            <w:r>
              <w:rPr>
                <w:rFonts w:hint="default" w:ascii="Times New Roman" w:hAnsi="Times New Roman" w:cs="Times New Roman"/>
                <w:spacing w:val="9"/>
                <w:sz w:val="14"/>
                <w:szCs w:val="14"/>
              </w:rPr>
              <w:t>配，产出指标现有框架可行，但可以补充校舍维修改造面</w:t>
            </w:r>
          </w:p>
          <w:p>
            <w:pPr>
              <w:pStyle w:val="8"/>
              <w:spacing w:before="24" w:line="411" w:lineRule="auto"/>
              <w:ind w:left="122" w:right="147" w:hanging="5"/>
              <w:rPr>
                <w:rFonts w:hint="default" w:ascii="Times New Roman" w:hAnsi="Times New Roman" w:cs="Times New Roman"/>
                <w:sz w:val="14"/>
                <w:szCs w:val="14"/>
              </w:rPr>
            </w:pPr>
            <w:r>
              <w:rPr>
                <w:rFonts w:hint="default" w:ascii="Times New Roman" w:hAnsi="Times New Roman" w:cs="Times New Roman"/>
                <w:spacing w:val="8"/>
                <w:sz w:val="14"/>
                <w:szCs w:val="14"/>
              </w:rPr>
              <w:t>积、受益校舍面积等核心数量指标；当前仅设置</w:t>
            </w:r>
            <w:r>
              <w:rPr>
                <w:rFonts w:hint="default" w:ascii="Times New Roman" w:hAnsi="Times New Roman" w:eastAsia="Times New Roman" w:cs="Times New Roman"/>
                <w:spacing w:val="8"/>
                <w:sz w:val="14"/>
                <w:szCs w:val="14"/>
              </w:rPr>
              <w:t>“</w:t>
            </w:r>
            <w:r>
              <w:rPr>
                <w:rFonts w:hint="default" w:ascii="Times New Roman" w:hAnsi="Times New Roman" w:cs="Times New Roman"/>
                <w:spacing w:val="8"/>
                <w:sz w:val="14"/>
                <w:szCs w:val="14"/>
              </w:rPr>
              <w:t>新建或</w:t>
            </w:r>
            <w:r>
              <w:rPr>
                <w:rFonts w:hint="default" w:ascii="Times New Roman" w:hAnsi="Times New Roman" w:cs="Times New Roman"/>
                <w:spacing w:val="7"/>
                <w:sz w:val="14"/>
                <w:szCs w:val="14"/>
              </w:rPr>
              <w:t>扩建学校个数</w:t>
            </w:r>
            <w:r>
              <w:rPr>
                <w:rFonts w:hint="default" w:ascii="Times New Roman" w:hAnsi="Times New Roman" w:eastAsia="Times New Roman" w:cs="Times New Roman"/>
                <w:spacing w:val="7"/>
                <w:sz w:val="14"/>
                <w:szCs w:val="14"/>
              </w:rPr>
              <w:t>≥</w:t>
            </w:r>
            <w:r>
              <w:rPr>
                <w:rFonts w:hint="default" w:ascii="Times New Roman" w:hAnsi="Times New Roman" w:eastAsia="Arial" w:cs="Times New Roman"/>
                <w:spacing w:val="7"/>
                <w:sz w:val="14"/>
                <w:szCs w:val="14"/>
              </w:rPr>
              <w:t>4</w:t>
            </w:r>
            <w:r>
              <w:rPr>
                <w:rFonts w:hint="default" w:ascii="Times New Roman" w:hAnsi="Times New Roman" w:cs="Times New Roman"/>
                <w:spacing w:val="7"/>
                <w:sz w:val="14"/>
                <w:szCs w:val="14"/>
              </w:rPr>
              <w:t>所</w:t>
            </w:r>
            <w:r>
              <w:rPr>
                <w:rFonts w:hint="default" w:ascii="Times New Roman" w:hAnsi="Times New Roman" w:eastAsia="Times New Roman" w:cs="Times New Roman"/>
                <w:spacing w:val="7"/>
                <w:sz w:val="14"/>
                <w:szCs w:val="14"/>
              </w:rPr>
              <w:t>”</w:t>
            </w:r>
            <w:r>
              <w:rPr>
                <w:rFonts w:hint="default" w:ascii="Times New Roman" w:hAnsi="Times New Roman" w:cs="Times New Roman"/>
                <w:spacing w:val="7"/>
                <w:sz w:val="14"/>
                <w:szCs w:val="14"/>
              </w:rPr>
              <w:t>，未覆盖校舍维修类任务，指标覆盖面不</w:t>
            </w:r>
          </w:p>
          <w:p>
            <w:pPr>
              <w:pStyle w:val="8"/>
              <w:spacing w:before="1" w:line="408" w:lineRule="auto"/>
              <w:ind w:left="115" w:right="231"/>
              <w:rPr>
                <w:rFonts w:hint="default" w:ascii="Times New Roman" w:hAnsi="Times New Roman" w:cs="Times New Roman"/>
                <w:sz w:val="14"/>
                <w:szCs w:val="14"/>
              </w:rPr>
            </w:pPr>
            <w:r>
              <w:rPr>
                <w:rFonts w:hint="default" w:ascii="Times New Roman" w:hAnsi="Times New Roman" w:cs="Times New Roman"/>
                <w:spacing w:val="9"/>
                <w:sz w:val="14"/>
                <w:szCs w:val="14"/>
              </w:rPr>
              <w:t>足，和</w:t>
            </w:r>
            <w:r>
              <w:rPr>
                <w:rFonts w:hint="default" w:ascii="Times New Roman" w:hAnsi="Times New Roman" w:eastAsia="Times New Roman" w:cs="Times New Roman"/>
                <w:spacing w:val="9"/>
                <w:sz w:val="14"/>
                <w:szCs w:val="14"/>
              </w:rPr>
              <w:t>“</w:t>
            </w:r>
            <w:r>
              <w:rPr>
                <w:rFonts w:hint="default" w:ascii="Times New Roman" w:hAnsi="Times New Roman" w:cs="Times New Roman"/>
                <w:spacing w:val="9"/>
                <w:sz w:val="14"/>
                <w:szCs w:val="14"/>
              </w:rPr>
              <w:t>校舍安全保障</w:t>
            </w:r>
            <w:r>
              <w:rPr>
                <w:rFonts w:hint="default" w:ascii="Times New Roman" w:hAnsi="Times New Roman" w:eastAsia="Times New Roman" w:cs="Times New Roman"/>
                <w:spacing w:val="9"/>
                <w:sz w:val="14"/>
                <w:szCs w:val="14"/>
              </w:rPr>
              <w:t>”</w:t>
            </w:r>
            <w:r>
              <w:rPr>
                <w:rFonts w:hint="default" w:ascii="Times New Roman" w:hAnsi="Times New Roman" w:cs="Times New Roman"/>
                <w:spacing w:val="9"/>
                <w:sz w:val="14"/>
                <w:szCs w:val="14"/>
              </w:rPr>
              <w:t>项目定位不完全匹配。社会效益指标</w:t>
            </w:r>
            <w:r>
              <w:rPr>
                <w:rFonts w:hint="default" w:ascii="Times New Roman" w:hAnsi="Times New Roman" w:cs="Times New Roman"/>
                <w:spacing w:val="7"/>
                <w:sz w:val="14"/>
                <w:szCs w:val="14"/>
              </w:rPr>
              <w:t>设置</w:t>
            </w:r>
            <w:r>
              <w:rPr>
                <w:rFonts w:hint="default" w:ascii="Times New Roman" w:hAnsi="Times New Roman" w:eastAsia="Times New Roman" w:cs="Times New Roman"/>
                <w:spacing w:val="7"/>
                <w:sz w:val="14"/>
                <w:szCs w:val="14"/>
              </w:rPr>
              <w:t>“</w:t>
            </w:r>
            <w:r>
              <w:rPr>
                <w:rFonts w:hint="default" w:ascii="Times New Roman" w:hAnsi="Times New Roman" w:cs="Times New Roman"/>
                <w:spacing w:val="7"/>
                <w:sz w:val="14"/>
                <w:szCs w:val="14"/>
              </w:rPr>
              <w:t>保障学校校舍安全</w:t>
            </w:r>
            <w:r>
              <w:rPr>
                <w:rFonts w:hint="default" w:ascii="Times New Roman" w:hAnsi="Times New Roman" w:eastAsia="Times New Roman" w:cs="Times New Roman"/>
                <w:spacing w:val="7"/>
                <w:sz w:val="14"/>
                <w:szCs w:val="14"/>
              </w:rPr>
              <w:t>”“</w:t>
            </w:r>
            <w:r>
              <w:rPr>
                <w:rFonts w:hint="default" w:ascii="Times New Roman" w:hAnsi="Times New Roman" w:cs="Times New Roman"/>
                <w:spacing w:val="7"/>
                <w:sz w:val="14"/>
                <w:szCs w:val="14"/>
              </w:rPr>
              <w:t>为学生创造良好学习环境</w:t>
            </w:r>
            <w:r>
              <w:rPr>
                <w:rFonts w:hint="default" w:ascii="Times New Roman" w:hAnsi="Times New Roman" w:eastAsia="Times New Roman" w:cs="Times New Roman"/>
                <w:spacing w:val="7"/>
                <w:sz w:val="14"/>
                <w:szCs w:val="14"/>
              </w:rPr>
              <w:t>”</w:t>
            </w:r>
            <w:r>
              <w:rPr>
                <w:rFonts w:hint="default" w:ascii="Times New Roman" w:hAnsi="Times New Roman" w:cs="Times New Roman"/>
                <w:spacing w:val="7"/>
                <w:sz w:val="14"/>
                <w:szCs w:val="14"/>
              </w:rPr>
              <w:t>，指标</w:t>
            </w:r>
            <w:r>
              <w:rPr>
                <w:rFonts w:hint="default" w:ascii="Times New Roman" w:hAnsi="Times New Roman" w:cs="Times New Roman"/>
                <w:spacing w:val="8"/>
                <w:sz w:val="14"/>
                <w:szCs w:val="14"/>
              </w:rPr>
              <w:t>值分别为</w:t>
            </w:r>
            <w:r>
              <w:rPr>
                <w:rFonts w:hint="default" w:ascii="Times New Roman" w:hAnsi="Times New Roman" w:eastAsia="Times New Roman" w:cs="Times New Roman"/>
                <w:spacing w:val="8"/>
                <w:sz w:val="14"/>
                <w:szCs w:val="14"/>
              </w:rPr>
              <w:t>“</w:t>
            </w:r>
            <w:r>
              <w:rPr>
                <w:rFonts w:hint="default" w:ascii="Times New Roman" w:hAnsi="Times New Roman" w:cs="Times New Roman"/>
                <w:spacing w:val="8"/>
                <w:sz w:val="14"/>
                <w:szCs w:val="14"/>
              </w:rPr>
              <w:t>保障</w:t>
            </w:r>
            <w:r>
              <w:rPr>
                <w:rFonts w:hint="default" w:ascii="Times New Roman" w:hAnsi="Times New Roman" w:eastAsia="Times New Roman" w:cs="Times New Roman"/>
                <w:spacing w:val="8"/>
                <w:sz w:val="14"/>
                <w:szCs w:val="14"/>
              </w:rPr>
              <w:t>”“</w:t>
            </w:r>
            <w:r>
              <w:rPr>
                <w:rFonts w:hint="default" w:ascii="Times New Roman" w:hAnsi="Times New Roman" w:cs="Times New Roman"/>
                <w:spacing w:val="8"/>
                <w:sz w:val="14"/>
                <w:szCs w:val="14"/>
              </w:rPr>
              <w:t>创造</w:t>
            </w:r>
            <w:r>
              <w:rPr>
                <w:rFonts w:hint="default" w:ascii="Times New Roman" w:hAnsi="Times New Roman" w:eastAsia="Times New Roman" w:cs="Times New Roman"/>
                <w:spacing w:val="8"/>
                <w:sz w:val="14"/>
                <w:szCs w:val="14"/>
              </w:rPr>
              <w:t>”</w:t>
            </w:r>
            <w:r>
              <w:rPr>
                <w:rFonts w:hint="default" w:ascii="Times New Roman" w:hAnsi="Times New Roman" w:cs="Times New Roman"/>
                <w:spacing w:val="8"/>
                <w:sz w:val="14"/>
                <w:szCs w:val="14"/>
              </w:rPr>
              <w:t>，指标值设置不具有可衡量性。综</w:t>
            </w:r>
          </w:p>
          <w:p>
            <w:pPr>
              <w:pStyle w:val="8"/>
              <w:spacing w:line="204" w:lineRule="exact"/>
              <w:ind w:left="117"/>
              <w:rPr>
                <w:rFonts w:hint="default" w:ascii="Times New Roman" w:hAnsi="Times New Roman" w:cs="Times New Roman"/>
                <w:sz w:val="14"/>
                <w:szCs w:val="14"/>
              </w:rPr>
            </w:pPr>
            <w:r>
              <w:rPr>
                <w:rFonts w:hint="default" w:ascii="Times New Roman" w:hAnsi="Times New Roman" w:cs="Times New Roman"/>
                <w:spacing w:val="1"/>
                <w:position w:val="1"/>
                <w:sz w:val="14"/>
                <w:szCs w:val="14"/>
              </w:rPr>
              <w:t>上，扣除</w:t>
            </w:r>
            <w:r>
              <w:rPr>
                <w:rFonts w:hint="default" w:ascii="Times New Roman" w:hAnsi="Times New Roman" w:eastAsia="Arial" w:cs="Times New Roman"/>
                <w:spacing w:val="1"/>
                <w:position w:val="1"/>
                <w:sz w:val="14"/>
                <w:szCs w:val="14"/>
              </w:rPr>
              <w:t>70%*6=4.2</w:t>
            </w:r>
            <w:r>
              <w:rPr>
                <w:rFonts w:hint="default" w:ascii="Times New Roman" w:hAnsi="Times New Roman" w:cs="Times New Roman"/>
                <w:spacing w:val="1"/>
                <w:position w:val="1"/>
                <w:sz w:val="14"/>
                <w:szCs w:val="14"/>
              </w:rPr>
              <w:t>分，故该指标得</w:t>
            </w:r>
            <w:r>
              <w:rPr>
                <w:rFonts w:hint="default" w:ascii="Times New Roman" w:hAnsi="Times New Roman" w:eastAsia="Arial" w:cs="Times New Roman"/>
                <w:spacing w:val="1"/>
                <w:position w:val="1"/>
                <w:sz w:val="14"/>
                <w:szCs w:val="14"/>
              </w:rPr>
              <w:t>1.8</w:t>
            </w:r>
            <w:r>
              <w:rPr>
                <w:rFonts w:hint="default" w:ascii="Times New Roman" w:hAnsi="Times New Roman" w:cs="Times New Roman"/>
                <w:spacing w:val="1"/>
                <w:position w:val="1"/>
                <w:sz w:val="14"/>
                <w:szCs w:val="14"/>
              </w:rPr>
              <w:t>分。</w:t>
            </w:r>
          </w:p>
        </w:tc>
        <w:tc>
          <w:tcPr>
            <w:tcW w:w="750" w:type="dxa"/>
            <w:vAlign w:val="top"/>
          </w:tcPr>
          <w:p>
            <w:pPr>
              <w:spacing w:line="265" w:lineRule="auto"/>
              <w:rPr>
                <w:rFonts w:hint="default" w:ascii="Times New Roman" w:hAnsi="Times New Roman" w:cs="Times New Roman"/>
                <w:sz w:val="21"/>
              </w:rPr>
            </w:pPr>
          </w:p>
          <w:p>
            <w:pPr>
              <w:spacing w:line="265" w:lineRule="auto"/>
              <w:rPr>
                <w:rFonts w:hint="default" w:ascii="Times New Roman" w:hAnsi="Times New Roman" w:cs="Times New Roman"/>
                <w:sz w:val="21"/>
              </w:rPr>
            </w:pPr>
          </w:p>
          <w:p>
            <w:pPr>
              <w:spacing w:line="265" w:lineRule="auto"/>
              <w:rPr>
                <w:rFonts w:hint="default" w:ascii="Times New Roman" w:hAnsi="Times New Roman" w:cs="Times New Roman"/>
                <w:sz w:val="21"/>
              </w:rPr>
            </w:pPr>
          </w:p>
          <w:p>
            <w:pPr>
              <w:spacing w:line="265" w:lineRule="auto"/>
              <w:rPr>
                <w:rFonts w:hint="default" w:ascii="Times New Roman" w:hAnsi="Times New Roman" w:cs="Times New Roman"/>
                <w:sz w:val="21"/>
              </w:rPr>
            </w:pPr>
          </w:p>
          <w:p>
            <w:pPr>
              <w:spacing w:line="266" w:lineRule="auto"/>
              <w:rPr>
                <w:rFonts w:hint="default" w:ascii="Times New Roman" w:hAnsi="Times New Roman" w:cs="Times New Roman"/>
                <w:sz w:val="21"/>
              </w:rPr>
            </w:pPr>
          </w:p>
          <w:p>
            <w:pPr>
              <w:spacing w:before="40" w:line="198" w:lineRule="auto"/>
              <w:ind w:left="260"/>
              <w:rPr>
                <w:rFonts w:hint="default" w:ascii="Times New Roman" w:hAnsi="Times New Roman" w:eastAsia="Times New Roman" w:cs="Times New Roman"/>
                <w:sz w:val="14"/>
                <w:szCs w:val="14"/>
              </w:rPr>
            </w:pPr>
            <w:r>
              <w:rPr>
                <w:rFonts w:hint="default" w:ascii="Times New Roman" w:hAnsi="Times New Roman" w:eastAsia="Times New Roman" w:cs="Times New Roman"/>
                <w:spacing w:val="-1"/>
                <w:sz w:val="14"/>
                <w:szCs w:val="14"/>
              </w:rPr>
              <w:t>1.80</w:t>
            </w:r>
          </w:p>
        </w:tc>
        <w:tc>
          <w:tcPr>
            <w:tcW w:w="854" w:type="dxa"/>
            <w:vAlign w:val="top"/>
          </w:tcPr>
          <w:p>
            <w:pPr>
              <w:spacing w:line="265" w:lineRule="auto"/>
              <w:rPr>
                <w:rFonts w:hint="default" w:ascii="Times New Roman" w:hAnsi="Times New Roman" w:cs="Times New Roman"/>
                <w:sz w:val="21"/>
              </w:rPr>
            </w:pPr>
          </w:p>
          <w:p>
            <w:pPr>
              <w:spacing w:line="265" w:lineRule="auto"/>
              <w:rPr>
                <w:rFonts w:hint="default" w:ascii="Times New Roman" w:hAnsi="Times New Roman" w:cs="Times New Roman"/>
                <w:sz w:val="21"/>
              </w:rPr>
            </w:pPr>
          </w:p>
          <w:p>
            <w:pPr>
              <w:spacing w:line="265" w:lineRule="auto"/>
              <w:rPr>
                <w:rFonts w:hint="default" w:ascii="Times New Roman" w:hAnsi="Times New Roman" w:cs="Times New Roman"/>
                <w:sz w:val="21"/>
              </w:rPr>
            </w:pPr>
          </w:p>
          <w:p>
            <w:pPr>
              <w:spacing w:line="265" w:lineRule="auto"/>
              <w:rPr>
                <w:rFonts w:hint="default" w:ascii="Times New Roman" w:hAnsi="Times New Roman" w:cs="Times New Roman"/>
                <w:sz w:val="21"/>
              </w:rPr>
            </w:pPr>
          </w:p>
          <w:p>
            <w:pPr>
              <w:spacing w:line="266" w:lineRule="auto"/>
              <w:rPr>
                <w:rFonts w:hint="default" w:ascii="Times New Roman" w:hAnsi="Times New Roman" w:cs="Times New Roman"/>
                <w:sz w:val="21"/>
              </w:rPr>
            </w:pPr>
          </w:p>
          <w:p>
            <w:pPr>
              <w:spacing w:before="40" w:line="198" w:lineRule="auto"/>
              <w:ind w:left="293"/>
              <w:rPr>
                <w:rFonts w:hint="default" w:ascii="Times New Roman" w:hAnsi="Times New Roman" w:eastAsia="Times New Roman" w:cs="Times New Roman"/>
                <w:sz w:val="14"/>
                <w:szCs w:val="14"/>
              </w:rPr>
            </w:pPr>
            <w:r>
              <w:rPr>
                <w:rFonts w:hint="default" w:ascii="Times New Roman" w:hAnsi="Times New Roman" w:eastAsia="Times New Roman" w:cs="Times New Roman"/>
                <w:spacing w:val="3"/>
                <w:sz w:val="14"/>
                <w:szCs w:val="14"/>
              </w:rPr>
              <w:t>30%</w:t>
            </w:r>
          </w:p>
        </w:tc>
      </w:tr>
    </w:tbl>
    <w:p>
      <w:pPr>
        <w:rPr>
          <w:rFonts w:hint="default" w:ascii="Times New Roman" w:hAnsi="Times New Roman" w:cs="Times New Roman"/>
          <w:sz w:val="21"/>
        </w:rPr>
      </w:pPr>
    </w:p>
    <w:p>
      <w:pPr>
        <w:rPr>
          <w:rFonts w:hint="default" w:ascii="Times New Roman" w:hAnsi="Times New Roman" w:eastAsia="Arial" w:cs="Times New Roman"/>
          <w:sz w:val="21"/>
          <w:szCs w:val="21"/>
        </w:rPr>
        <w:sectPr>
          <w:headerReference r:id="rId6" w:type="default"/>
          <w:footerReference r:id="rId7" w:type="default"/>
          <w:pgSz w:w="16839" w:h="11906"/>
          <w:pgMar w:top="2210" w:right="193" w:bottom="1242" w:left="810" w:header="1889" w:footer="989" w:gutter="0"/>
          <w:pgNumType w:fmt="decimal"/>
          <w:cols w:space="720" w:num="1"/>
        </w:sectPr>
      </w:pPr>
    </w:p>
    <w:p>
      <w:pPr>
        <w:spacing w:line="56" w:lineRule="exact"/>
        <w:rPr>
          <w:rFonts w:hint="default" w:ascii="Times New Roman" w:hAnsi="Times New Roman" w:cs="Times New Roman"/>
        </w:rPr>
      </w:pPr>
    </w:p>
    <w:tbl>
      <w:tblPr>
        <w:tblStyle w:val="7"/>
        <w:tblW w:w="1582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9"/>
        <w:gridCol w:w="1050"/>
        <w:gridCol w:w="1249"/>
        <w:gridCol w:w="625"/>
        <w:gridCol w:w="2099"/>
        <w:gridCol w:w="725"/>
        <w:gridCol w:w="1025"/>
        <w:gridCol w:w="2249"/>
        <w:gridCol w:w="4224"/>
        <w:gridCol w:w="750"/>
        <w:gridCol w:w="85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69" w:hRule="atLeast"/>
        </w:trPr>
        <w:tc>
          <w:tcPr>
            <w:tcW w:w="979" w:type="dxa"/>
            <w:vAlign w:val="top"/>
          </w:tcPr>
          <w:p>
            <w:pPr>
              <w:spacing w:before="111" w:line="232" w:lineRule="auto"/>
              <w:ind w:left="116"/>
              <w:rPr>
                <w:rFonts w:hint="default" w:ascii="Times New Roman" w:hAnsi="Times New Roman" w:eastAsia="宋体" w:cs="Times New Roman"/>
                <w:sz w:val="14"/>
                <w:szCs w:val="14"/>
              </w:rPr>
            </w:pPr>
            <w:r>
              <w:rPr>
                <w:rFonts w:hint="default" w:ascii="Times New Roman" w:hAnsi="Times New Roman" w:eastAsia="宋体" w:cs="Times New Roman"/>
                <w:b/>
                <w:bCs/>
                <w:spacing w:val="6"/>
                <w:sz w:val="14"/>
                <w:szCs w:val="14"/>
              </w:rPr>
              <w:t>一级指标</w:t>
            </w:r>
          </w:p>
        </w:tc>
        <w:tc>
          <w:tcPr>
            <w:tcW w:w="1050" w:type="dxa"/>
            <w:vAlign w:val="top"/>
          </w:tcPr>
          <w:p>
            <w:pPr>
              <w:spacing w:before="111" w:line="232" w:lineRule="auto"/>
              <w:ind w:left="263"/>
              <w:rPr>
                <w:rFonts w:hint="default" w:ascii="Times New Roman" w:hAnsi="Times New Roman" w:eastAsia="宋体" w:cs="Times New Roman"/>
                <w:sz w:val="14"/>
                <w:szCs w:val="14"/>
              </w:rPr>
            </w:pPr>
            <w:r>
              <w:rPr>
                <w:rFonts w:hint="default" w:ascii="Times New Roman" w:hAnsi="Times New Roman" w:eastAsia="宋体" w:cs="Times New Roman"/>
                <w:b/>
                <w:bCs/>
                <w:spacing w:val="6"/>
                <w:sz w:val="14"/>
                <w:szCs w:val="14"/>
              </w:rPr>
              <w:t>二级指标</w:t>
            </w:r>
          </w:p>
        </w:tc>
        <w:tc>
          <w:tcPr>
            <w:tcW w:w="1249" w:type="dxa"/>
            <w:vAlign w:val="top"/>
          </w:tcPr>
          <w:p>
            <w:pPr>
              <w:spacing w:before="111" w:line="232" w:lineRule="auto"/>
              <w:ind w:left="260"/>
              <w:rPr>
                <w:rFonts w:hint="default" w:ascii="Times New Roman" w:hAnsi="Times New Roman" w:eastAsia="宋体" w:cs="Times New Roman"/>
                <w:sz w:val="14"/>
                <w:szCs w:val="14"/>
              </w:rPr>
            </w:pPr>
            <w:r>
              <w:rPr>
                <w:rFonts w:hint="default" w:ascii="Times New Roman" w:hAnsi="Times New Roman" w:eastAsia="宋体" w:cs="Times New Roman"/>
                <w:b/>
                <w:bCs/>
                <w:spacing w:val="7"/>
                <w:sz w:val="14"/>
                <w:szCs w:val="14"/>
              </w:rPr>
              <w:t>三级指标</w:t>
            </w:r>
          </w:p>
        </w:tc>
        <w:tc>
          <w:tcPr>
            <w:tcW w:w="625" w:type="dxa"/>
            <w:vAlign w:val="top"/>
          </w:tcPr>
          <w:p>
            <w:pPr>
              <w:spacing w:before="111" w:line="231" w:lineRule="auto"/>
              <w:ind w:left="164"/>
              <w:rPr>
                <w:rFonts w:hint="default" w:ascii="Times New Roman" w:hAnsi="Times New Roman" w:eastAsia="宋体" w:cs="Times New Roman"/>
                <w:sz w:val="14"/>
                <w:szCs w:val="14"/>
              </w:rPr>
            </w:pPr>
            <w:r>
              <w:rPr>
                <w:rFonts w:hint="default" w:ascii="Times New Roman" w:hAnsi="Times New Roman" w:eastAsia="宋体" w:cs="Times New Roman"/>
                <w:b/>
                <w:bCs/>
                <w:spacing w:val="6"/>
                <w:sz w:val="14"/>
                <w:szCs w:val="14"/>
              </w:rPr>
              <w:t>权重</w:t>
            </w:r>
          </w:p>
        </w:tc>
        <w:tc>
          <w:tcPr>
            <w:tcW w:w="2099" w:type="dxa"/>
            <w:vAlign w:val="top"/>
          </w:tcPr>
          <w:p>
            <w:pPr>
              <w:spacing w:before="111" w:line="231" w:lineRule="auto"/>
              <w:ind w:left="754"/>
              <w:rPr>
                <w:rFonts w:hint="default" w:ascii="Times New Roman" w:hAnsi="Times New Roman" w:eastAsia="宋体" w:cs="Times New Roman"/>
                <w:sz w:val="14"/>
                <w:szCs w:val="14"/>
              </w:rPr>
            </w:pPr>
            <w:r>
              <w:rPr>
                <w:rFonts w:hint="default" w:ascii="Times New Roman" w:hAnsi="Times New Roman" w:eastAsia="宋体" w:cs="Times New Roman"/>
                <w:b/>
                <w:bCs/>
                <w:spacing w:val="6"/>
                <w:sz w:val="14"/>
                <w:szCs w:val="14"/>
              </w:rPr>
              <w:t>指标解释</w:t>
            </w:r>
          </w:p>
        </w:tc>
        <w:tc>
          <w:tcPr>
            <w:tcW w:w="725" w:type="dxa"/>
            <w:vAlign w:val="top"/>
          </w:tcPr>
          <w:p>
            <w:pPr>
              <w:spacing w:before="111" w:line="231" w:lineRule="auto"/>
              <w:ind w:left="113"/>
              <w:rPr>
                <w:rFonts w:hint="default" w:ascii="Times New Roman" w:hAnsi="Times New Roman" w:eastAsia="宋体" w:cs="Times New Roman"/>
                <w:sz w:val="14"/>
                <w:szCs w:val="14"/>
              </w:rPr>
            </w:pPr>
            <w:r>
              <w:rPr>
                <w:rFonts w:hint="default" w:ascii="Times New Roman" w:hAnsi="Times New Roman" w:eastAsia="宋体" w:cs="Times New Roman"/>
                <w:b/>
                <w:bCs/>
                <w:spacing w:val="6"/>
                <w:sz w:val="14"/>
                <w:szCs w:val="14"/>
              </w:rPr>
              <w:t>标杆值</w:t>
            </w:r>
          </w:p>
        </w:tc>
        <w:tc>
          <w:tcPr>
            <w:tcW w:w="1025" w:type="dxa"/>
            <w:vAlign w:val="top"/>
          </w:tcPr>
          <w:p>
            <w:pPr>
              <w:spacing w:before="111" w:line="230" w:lineRule="auto"/>
              <w:ind w:left="111"/>
              <w:rPr>
                <w:rFonts w:hint="default" w:ascii="Times New Roman" w:hAnsi="Times New Roman" w:eastAsia="宋体" w:cs="Times New Roman"/>
                <w:sz w:val="14"/>
                <w:szCs w:val="14"/>
              </w:rPr>
            </w:pPr>
            <w:r>
              <w:rPr>
                <w:rFonts w:hint="default" w:ascii="Times New Roman" w:hAnsi="Times New Roman" w:eastAsia="宋体" w:cs="Times New Roman"/>
                <w:b/>
                <w:bCs/>
                <w:spacing w:val="7"/>
                <w:sz w:val="14"/>
                <w:szCs w:val="14"/>
              </w:rPr>
              <w:t>评分依据</w:t>
            </w:r>
          </w:p>
        </w:tc>
        <w:tc>
          <w:tcPr>
            <w:tcW w:w="2249" w:type="dxa"/>
            <w:vAlign w:val="top"/>
          </w:tcPr>
          <w:p>
            <w:pPr>
              <w:spacing w:before="111" w:line="230" w:lineRule="auto"/>
              <w:ind w:left="411"/>
              <w:rPr>
                <w:rFonts w:hint="default" w:ascii="Times New Roman" w:hAnsi="Times New Roman" w:eastAsia="宋体" w:cs="Times New Roman"/>
                <w:sz w:val="14"/>
                <w:szCs w:val="14"/>
              </w:rPr>
            </w:pPr>
            <w:r>
              <w:rPr>
                <w:rFonts w:hint="default" w:ascii="Times New Roman" w:hAnsi="Times New Roman" w:eastAsia="宋体" w:cs="Times New Roman"/>
                <w:b/>
                <w:bCs/>
                <w:spacing w:val="7"/>
                <w:sz w:val="14"/>
                <w:szCs w:val="14"/>
              </w:rPr>
              <w:t>评价标准</w:t>
            </w:r>
          </w:p>
        </w:tc>
        <w:tc>
          <w:tcPr>
            <w:tcW w:w="4224" w:type="dxa"/>
            <w:vAlign w:val="top"/>
          </w:tcPr>
          <w:p>
            <w:pPr>
              <w:spacing w:before="111" w:line="232" w:lineRule="auto"/>
              <w:ind w:left="1767"/>
              <w:rPr>
                <w:rFonts w:hint="default" w:ascii="Times New Roman" w:hAnsi="Times New Roman" w:eastAsia="宋体" w:cs="Times New Roman"/>
                <w:sz w:val="14"/>
                <w:szCs w:val="14"/>
              </w:rPr>
            </w:pPr>
            <w:r>
              <w:rPr>
                <w:rFonts w:hint="default" w:ascii="Times New Roman" w:hAnsi="Times New Roman" w:eastAsia="宋体" w:cs="Times New Roman"/>
                <w:b/>
                <w:bCs/>
                <w:spacing w:val="7"/>
                <w:sz w:val="14"/>
                <w:szCs w:val="14"/>
              </w:rPr>
              <w:t>评分过程</w:t>
            </w:r>
          </w:p>
        </w:tc>
        <w:tc>
          <w:tcPr>
            <w:tcW w:w="750" w:type="dxa"/>
            <w:vAlign w:val="top"/>
          </w:tcPr>
          <w:p>
            <w:pPr>
              <w:spacing w:before="111" w:line="231" w:lineRule="auto"/>
              <w:ind w:left="266"/>
              <w:rPr>
                <w:rFonts w:hint="default" w:ascii="Times New Roman" w:hAnsi="Times New Roman" w:eastAsia="宋体" w:cs="Times New Roman"/>
                <w:sz w:val="14"/>
                <w:szCs w:val="14"/>
              </w:rPr>
            </w:pPr>
            <w:r>
              <w:rPr>
                <w:rFonts w:hint="default" w:ascii="Times New Roman" w:hAnsi="Times New Roman" w:eastAsia="宋体" w:cs="Times New Roman"/>
                <w:b/>
                <w:bCs/>
                <w:spacing w:val="5"/>
                <w:sz w:val="14"/>
                <w:szCs w:val="14"/>
              </w:rPr>
              <w:t>得分</w:t>
            </w:r>
          </w:p>
        </w:tc>
        <w:tc>
          <w:tcPr>
            <w:tcW w:w="854" w:type="dxa"/>
            <w:vAlign w:val="top"/>
          </w:tcPr>
          <w:p>
            <w:pPr>
              <w:spacing w:before="111" w:line="231" w:lineRule="auto"/>
              <w:ind w:left="265"/>
              <w:rPr>
                <w:rFonts w:hint="default" w:ascii="Times New Roman" w:hAnsi="Times New Roman" w:eastAsia="宋体" w:cs="Times New Roman"/>
                <w:sz w:val="14"/>
                <w:szCs w:val="14"/>
              </w:rPr>
            </w:pPr>
            <w:r>
              <w:rPr>
                <w:rFonts w:hint="default" w:ascii="Times New Roman" w:hAnsi="Times New Roman" w:eastAsia="宋体" w:cs="Times New Roman"/>
                <w:b/>
                <w:bCs/>
                <w:spacing w:val="6"/>
                <w:sz w:val="14"/>
                <w:szCs w:val="14"/>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43" w:hRule="atLeast"/>
        </w:trPr>
        <w:tc>
          <w:tcPr>
            <w:tcW w:w="979" w:type="dxa"/>
            <w:vAlign w:val="top"/>
          </w:tcPr>
          <w:p>
            <w:pPr>
              <w:rPr>
                <w:rFonts w:hint="default" w:ascii="Times New Roman" w:hAnsi="Times New Roman" w:cs="Times New Roman"/>
                <w:sz w:val="21"/>
              </w:rPr>
            </w:pPr>
          </w:p>
        </w:tc>
        <w:tc>
          <w:tcPr>
            <w:tcW w:w="1050" w:type="dxa"/>
            <w:vAlign w:val="top"/>
          </w:tcPr>
          <w:p>
            <w:pPr>
              <w:spacing w:line="296" w:lineRule="auto"/>
              <w:rPr>
                <w:rFonts w:hint="default" w:ascii="Times New Roman" w:hAnsi="Times New Roman" w:cs="Times New Roman"/>
                <w:sz w:val="21"/>
              </w:rPr>
            </w:pPr>
          </w:p>
          <w:p>
            <w:pPr>
              <w:spacing w:line="296" w:lineRule="auto"/>
              <w:rPr>
                <w:rFonts w:hint="default" w:ascii="Times New Roman" w:hAnsi="Times New Roman" w:cs="Times New Roman"/>
                <w:sz w:val="21"/>
              </w:rPr>
            </w:pPr>
          </w:p>
          <w:p>
            <w:pPr>
              <w:spacing w:line="296" w:lineRule="auto"/>
              <w:rPr>
                <w:rFonts w:hint="default" w:ascii="Times New Roman" w:hAnsi="Times New Roman" w:cs="Times New Roman"/>
                <w:sz w:val="21"/>
              </w:rPr>
            </w:pPr>
          </w:p>
          <w:p>
            <w:pPr>
              <w:pStyle w:val="8"/>
              <w:spacing w:before="46" w:line="236" w:lineRule="auto"/>
              <w:ind w:left="110"/>
              <w:rPr>
                <w:rFonts w:hint="default" w:ascii="Times New Roman" w:hAnsi="Times New Roman" w:cs="Times New Roman"/>
                <w:sz w:val="14"/>
                <w:szCs w:val="14"/>
              </w:rPr>
            </w:pPr>
            <w:r>
              <w:rPr>
                <w:rFonts w:hint="default" w:ascii="Times New Roman" w:hAnsi="Times New Roman" w:eastAsia="Times New Roman" w:cs="Times New Roman"/>
                <w:spacing w:val="5"/>
                <w:sz w:val="14"/>
                <w:szCs w:val="14"/>
              </w:rPr>
              <w:t>A3</w:t>
            </w:r>
            <w:r>
              <w:rPr>
                <w:rFonts w:hint="default" w:ascii="Times New Roman" w:hAnsi="Times New Roman" w:cs="Times New Roman"/>
                <w:spacing w:val="5"/>
                <w:sz w:val="14"/>
                <w:szCs w:val="14"/>
              </w:rPr>
              <w:t>资金投入</w:t>
            </w:r>
          </w:p>
          <w:p>
            <w:pPr>
              <w:pStyle w:val="8"/>
              <w:spacing w:before="133" w:line="188" w:lineRule="exact"/>
              <w:ind w:left="346"/>
              <w:rPr>
                <w:rFonts w:hint="default" w:ascii="Times New Roman" w:hAnsi="Times New Roman" w:cs="Times New Roman"/>
                <w:sz w:val="14"/>
                <w:szCs w:val="14"/>
              </w:rPr>
            </w:pPr>
            <w:r>
              <w:rPr>
                <w:rFonts w:hint="default" w:ascii="Times New Roman" w:hAnsi="Times New Roman" w:cs="Times New Roman"/>
                <w:position w:val="1"/>
                <w:sz w:val="14"/>
                <w:szCs w:val="14"/>
              </w:rPr>
              <w:t>（</w:t>
            </w:r>
            <w:r>
              <w:rPr>
                <w:rFonts w:hint="default" w:ascii="Times New Roman" w:hAnsi="Times New Roman" w:eastAsia="Times New Roman" w:cs="Times New Roman"/>
                <w:position w:val="1"/>
                <w:sz w:val="14"/>
                <w:szCs w:val="14"/>
              </w:rPr>
              <w:t>6</w:t>
            </w:r>
            <w:r>
              <w:rPr>
                <w:rFonts w:hint="default" w:ascii="Times New Roman" w:hAnsi="Times New Roman" w:cs="Times New Roman"/>
                <w:position w:val="1"/>
                <w:sz w:val="14"/>
                <w:szCs w:val="14"/>
              </w:rPr>
              <w:t>）</w:t>
            </w:r>
          </w:p>
        </w:tc>
        <w:tc>
          <w:tcPr>
            <w:tcW w:w="1249" w:type="dxa"/>
            <w:vAlign w:val="top"/>
          </w:tcPr>
          <w:p>
            <w:pPr>
              <w:spacing w:line="296" w:lineRule="auto"/>
              <w:rPr>
                <w:rFonts w:hint="default" w:ascii="Times New Roman" w:hAnsi="Times New Roman" w:cs="Times New Roman"/>
                <w:sz w:val="21"/>
              </w:rPr>
            </w:pPr>
          </w:p>
          <w:p>
            <w:pPr>
              <w:spacing w:line="296" w:lineRule="auto"/>
              <w:rPr>
                <w:rFonts w:hint="default" w:ascii="Times New Roman" w:hAnsi="Times New Roman" w:cs="Times New Roman"/>
                <w:sz w:val="21"/>
              </w:rPr>
            </w:pPr>
          </w:p>
          <w:p>
            <w:pPr>
              <w:spacing w:line="297" w:lineRule="auto"/>
              <w:rPr>
                <w:rFonts w:hint="default" w:ascii="Times New Roman" w:hAnsi="Times New Roman" w:cs="Times New Roman"/>
                <w:sz w:val="21"/>
              </w:rPr>
            </w:pPr>
          </w:p>
          <w:p>
            <w:pPr>
              <w:pStyle w:val="8"/>
              <w:spacing w:before="45" w:line="410" w:lineRule="auto"/>
              <w:ind w:left="405" w:right="142" w:hanging="270"/>
              <w:rPr>
                <w:rFonts w:hint="default" w:ascii="Times New Roman" w:hAnsi="Times New Roman" w:cs="Times New Roman"/>
                <w:sz w:val="14"/>
                <w:szCs w:val="14"/>
              </w:rPr>
            </w:pPr>
            <w:r>
              <w:rPr>
                <w:rFonts w:hint="default" w:ascii="Times New Roman" w:hAnsi="Times New Roman" w:eastAsia="Times New Roman" w:cs="Times New Roman"/>
                <w:spacing w:val="5"/>
                <w:sz w:val="14"/>
                <w:szCs w:val="14"/>
              </w:rPr>
              <w:t>A301</w:t>
            </w:r>
            <w:r>
              <w:rPr>
                <w:rFonts w:hint="default" w:ascii="Times New Roman" w:hAnsi="Times New Roman" w:cs="Times New Roman"/>
                <w:spacing w:val="5"/>
                <w:sz w:val="14"/>
                <w:szCs w:val="14"/>
              </w:rPr>
              <w:t>预算编制</w:t>
            </w:r>
            <w:r>
              <w:rPr>
                <w:rFonts w:hint="default" w:ascii="Times New Roman" w:hAnsi="Times New Roman" w:cs="Times New Roman"/>
                <w:spacing w:val="6"/>
                <w:sz w:val="14"/>
                <w:szCs w:val="14"/>
              </w:rPr>
              <w:t>科学性</w:t>
            </w:r>
          </w:p>
        </w:tc>
        <w:tc>
          <w:tcPr>
            <w:tcW w:w="625" w:type="dxa"/>
            <w:vAlign w:val="top"/>
          </w:tcPr>
          <w:p>
            <w:pPr>
              <w:spacing w:line="268" w:lineRule="auto"/>
              <w:rPr>
                <w:rFonts w:hint="default" w:ascii="Times New Roman" w:hAnsi="Times New Roman" w:cs="Times New Roman"/>
                <w:sz w:val="21"/>
              </w:rPr>
            </w:pPr>
          </w:p>
          <w:p>
            <w:pPr>
              <w:spacing w:line="268" w:lineRule="auto"/>
              <w:rPr>
                <w:rFonts w:hint="default" w:ascii="Times New Roman" w:hAnsi="Times New Roman" w:cs="Times New Roman"/>
                <w:sz w:val="21"/>
              </w:rPr>
            </w:pPr>
          </w:p>
          <w:p>
            <w:pPr>
              <w:spacing w:line="269" w:lineRule="auto"/>
              <w:rPr>
                <w:rFonts w:hint="default" w:ascii="Times New Roman" w:hAnsi="Times New Roman" w:cs="Times New Roman"/>
                <w:sz w:val="21"/>
              </w:rPr>
            </w:pPr>
          </w:p>
          <w:p>
            <w:pPr>
              <w:spacing w:line="269" w:lineRule="auto"/>
              <w:rPr>
                <w:rFonts w:hint="default" w:ascii="Times New Roman" w:hAnsi="Times New Roman" w:cs="Times New Roman"/>
                <w:sz w:val="21"/>
              </w:rPr>
            </w:pPr>
          </w:p>
          <w:p>
            <w:pPr>
              <w:spacing w:before="40" w:line="198" w:lineRule="auto"/>
              <w:ind w:left="427"/>
              <w:rPr>
                <w:rFonts w:hint="default" w:ascii="Times New Roman" w:hAnsi="Times New Roman" w:eastAsia="Times New Roman" w:cs="Times New Roman"/>
                <w:sz w:val="14"/>
                <w:szCs w:val="14"/>
              </w:rPr>
            </w:pPr>
            <w:r>
              <w:rPr>
                <w:rFonts w:hint="default" w:ascii="Times New Roman" w:hAnsi="Times New Roman" w:eastAsia="Times New Roman" w:cs="Times New Roman"/>
                <w:sz w:val="14"/>
                <w:szCs w:val="14"/>
              </w:rPr>
              <w:t>3</w:t>
            </w:r>
          </w:p>
        </w:tc>
        <w:tc>
          <w:tcPr>
            <w:tcW w:w="2099" w:type="dxa"/>
            <w:vAlign w:val="top"/>
          </w:tcPr>
          <w:p>
            <w:pPr>
              <w:spacing w:line="244" w:lineRule="auto"/>
              <w:rPr>
                <w:rFonts w:hint="default" w:ascii="Times New Roman" w:hAnsi="Times New Roman" w:cs="Times New Roman"/>
                <w:sz w:val="21"/>
              </w:rPr>
            </w:pPr>
          </w:p>
          <w:p>
            <w:pPr>
              <w:spacing w:line="244" w:lineRule="auto"/>
              <w:rPr>
                <w:rFonts w:hint="default" w:ascii="Times New Roman" w:hAnsi="Times New Roman" w:cs="Times New Roman"/>
                <w:sz w:val="21"/>
              </w:rPr>
            </w:pPr>
          </w:p>
          <w:p>
            <w:pPr>
              <w:spacing w:line="244" w:lineRule="auto"/>
              <w:rPr>
                <w:rFonts w:hint="default" w:ascii="Times New Roman" w:hAnsi="Times New Roman" w:cs="Times New Roman"/>
                <w:sz w:val="21"/>
              </w:rPr>
            </w:pPr>
          </w:p>
          <w:p>
            <w:pPr>
              <w:pStyle w:val="8"/>
              <w:spacing w:before="46" w:line="414" w:lineRule="auto"/>
              <w:ind w:left="116" w:right="190"/>
              <w:jc w:val="both"/>
              <w:rPr>
                <w:rFonts w:hint="default" w:ascii="Times New Roman" w:hAnsi="Times New Roman" w:cs="Times New Roman"/>
                <w:sz w:val="14"/>
                <w:szCs w:val="14"/>
              </w:rPr>
            </w:pPr>
            <w:r>
              <w:rPr>
                <w:rFonts w:hint="default" w:ascii="Times New Roman" w:hAnsi="Times New Roman" w:cs="Times New Roman"/>
                <w:spacing w:val="8"/>
                <w:sz w:val="14"/>
                <w:szCs w:val="14"/>
              </w:rPr>
              <w:t>考察预算编制是否科学、合理，是否存在明显不合理之</w:t>
            </w:r>
            <w:r>
              <w:rPr>
                <w:rFonts w:hint="default" w:ascii="Times New Roman" w:hAnsi="Times New Roman" w:cs="Times New Roman"/>
                <w:spacing w:val="-1"/>
                <w:sz w:val="14"/>
                <w:szCs w:val="14"/>
              </w:rPr>
              <w:t>处。</w:t>
            </w:r>
          </w:p>
        </w:tc>
        <w:tc>
          <w:tcPr>
            <w:tcW w:w="725" w:type="dxa"/>
            <w:vAlign w:val="top"/>
          </w:tcPr>
          <w:p>
            <w:pPr>
              <w:spacing w:line="261" w:lineRule="auto"/>
              <w:rPr>
                <w:rFonts w:hint="default" w:ascii="Times New Roman" w:hAnsi="Times New Roman" w:cs="Times New Roman"/>
                <w:sz w:val="21"/>
              </w:rPr>
            </w:pPr>
          </w:p>
          <w:p>
            <w:pPr>
              <w:spacing w:line="261" w:lineRule="auto"/>
              <w:rPr>
                <w:rFonts w:hint="default" w:ascii="Times New Roman" w:hAnsi="Times New Roman" w:cs="Times New Roman"/>
                <w:sz w:val="21"/>
              </w:rPr>
            </w:pPr>
          </w:p>
          <w:p>
            <w:pPr>
              <w:spacing w:line="261" w:lineRule="auto"/>
              <w:rPr>
                <w:rFonts w:hint="default" w:ascii="Times New Roman" w:hAnsi="Times New Roman" w:cs="Times New Roman"/>
                <w:sz w:val="21"/>
              </w:rPr>
            </w:pPr>
          </w:p>
          <w:p>
            <w:pPr>
              <w:spacing w:line="261" w:lineRule="auto"/>
              <w:rPr>
                <w:rFonts w:hint="default" w:ascii="Times New Roman" w:hAnsi="Times New Roman" w:cs="Times New Roman"/>
                <w:sz w:val="21"/>
              </w:rPr>
            </w:pPr>
          </w:p>
          <w:p>
            <w:pPr>
              <w:pStyle w:val="8"/>
              <w:spacing w:before="45" w:line="234" w:lineRule="auto"/>
              <w:ind w:left="117"/>
              <w:rPr>
                <w:rFonts w:hint="default" w:ascii="Times New Roman" w:hAnsi="Times New Roman" w:cs="Times New Roman"/>
                <w:sz w:val="14"/>
                <w:szCs w:val="14"/>
              </w:rPr>
            </w:pPr>
            <w:r>
              <w:rPr>
                <w:rFonts w:hint="default" w:ascii="Times New Roman" w:hAnsi="Times New Roman" w:cs="Times New Roman"/>
                <w:spacing w:val="3"/>
                <w:sz w:val="14"/>
                <w:szCs w:val="14"/>
              </w:rPr>
              <w:t>科学</w:t>
            </w:r>
          </w:p>
        </w:tc>
        <w:tc>
          <w:tcPr>
            <w:tcW w:w="1025" w:type="dxa"/>
            <w:vAlign w:val="top"/>
          </w:tcPr>
          <w:p>
            <w:pPr>
              <w:spacing w:line="261" w:lineRule="auto"/>
              <w:rPr>
                <w:rFonts w:hint="default" w:ascii="Times New Roman" w:hAnsi="Times New Roman" w:cs="Times New Roman"/>
                <w:sz w:val="21"/>
              </w:rPr>
            </w:pPr>
          </w:p>
          <w:p>
            <w:pPr>
              <w:spacing w:line="261" w:lineRule="auto"/>
              <w:rPr>
                <w:rFonts w:hint="default" w:ascii="Times New Roman" w:hAnsi="Times New Roman" w:cs="Times New Roman"/>
                <w:sz w:val="21"/>
              </w:rPr>
            </w:pPr>
          </w:p>
          <w:p>
            <w:pPr>
              <w:spacing w:line="261" w:lineRule="auto"/>
              <w:rPr>
                <w:rFonts w:hint="default" w:ascii="Times New Roman" w:hAnsi="Times New Roman" w:cs="Times New Roman"/>
                <w:sz w:val="21"/>
              </w:rPr>
            </w:pPr>
          </w:p>
          <w:p>
            <w:pPr>
              <w:spacing w:line="261" w:lineRule="auto"/>
              <w:rPr>
                <w:rFonts w:hint="default" w:ascii="Times New Roman" w:hAnsi="Times New Roman" w:cs="Times New Roman"/>
                <w:sz w:val="21"/>
              </w:rPr>
            </w:pPr>
          </w:p>
          <w:p>
            <w:pPr>
              <w:pStyle w:val="8"/>
              <w:spacing w:before="45" w:line="234" w:lineRule="auto"/>
              <w:ind w:left="119"/>
              <w:rPr>
                <w:rFonts w:hint="default" w:ascii="Times New Roman" w:hAnsi="Times New Roman" w:cs="Times New Roman"/>
                <w:sz w:val="14"/>
                <w:szCs w:val="14"/>
              </w:rPr>
            </w:pPr>
            <w:r>
              <w:rPr>
                <w:rFonts w:hint="default" w:ascii="Times New Roman" w:hAnsi="Times New Roman" w:cs="Times New Roman"/>
                <w:spacing w:val="6"/>
                <w:sz w:val="14"/>
                <w:szCs w:val="14"/>
              </w:rPr>
              <w:t>通用标准</w:t>
            </w:r>
          </w:p>
        </w:tc>
        <w:tc>
          <w:tcPr>
            <w:tcW w:w="2249" w:type="dxa"/>
            <w:vAlign w:val="top"/>
          </w:tcPr>
          <w:p>
            <w:pPr>
              <w:spacing w:line="269" w:lineRule="auto"/>
              <w:rPr>
                <w:rFonts w:hint="default" w:ascii="Times New Roman" w:hAnsi="Times New Roman" w:cs="Times New Roman"/>
                <w:sz w:val="21"/>
              </w:rPr>
            </w:pPr>
          </w:p>
          <w:p>
            <w:pPr>
              <w:pStyle w:val="8"/>
              <w:spacing w:before="45" w:line="406" w:lineRule="auto"/>
              <w:ind w:left="116" w:right="191" w:hanging="5"/>
              <w:rPr>
                <w:rFonts w:hint="default" w:ascii="Times New Roman" w:hAnsi="Times New Roman" w:eastAsia="Times New Roman" w:cs="Times New Roman"/>
                <w:sz w:val="14"/>
                <w:szCs w:val="14"/>
              </w:rPr>
            </w:pPr>
            <w:r>
              <w:rPr>
                <w:rFonts w:hint="default" w:ascii="Times New Roman" w:hAnsi="Times New Roman" w:eastAsia="宋体" w:cs="Times New Roman"/>
                <w:spacing w:val="9"/>
                <w:sz w:val="14"/>
                <w:szCs w:val="14"/>
              </w:rPr>
              <w:t>①</w:t>
            </w:r>
            <w:r>
              <w:rPr>
                <w:rFonts w:hint="default" w:ascii="Times New Roman" w:hAnsi="Times New Roman" w:cs="Times New Roman"/>
                <w:spacing w:val="9"/>
                <w:sz w:val="14"/>
                <w:szCs w:val="14"/>
              </w:rPr>
              <w:t>预算编制依据是否充分、合</w:t>
            </w:r>
            <w:r>
              <w:rPr>
                <w:rFonts w:hint="default" w:ascii="Times New Roman" w:hAnsi="Times New Roman" w:cs="Times New Roman"/>
                <w:sz w:val="14"/>
                <w:szCs w:val="14"/>
              </w:rPr>
              <w:t>理</w:t>
            </w:r>
            <w:r>
              <w:rPr>
                <w:rFonts w:hint="default" w:ascii="Times New Roman" w:hAnsi="Times New Roman" w:eastAsia="Times New Roman" w:cs="Times New Roman"/>
                <w:sz w:val="14"/>
                <w:szCs w:val="14"/>
              </w:rPr>
              <w:t>;</w:t>
            </w:r>
          </w:p>
          <w:p>
            <w:pPr>
              <w:pStyle w:val="8"/>
              <w:spacing w:before="7" w:line="234" w:lineRule="auto"/>
              <w:ind w:left="111"/>
              <w:rPr>
                <w:rFonts w:hint="default" w:ascii="Times New Roman" w:hAnsi="Times New Roman" w:cs="Times New Roman"/>
                <w:sz w:val="14"/>
                <w:szCs w:val="14"/>
              </w:rPr>
            </w:pPr>
            <w:r>
              <w:rPr>
                <w:rFonts w:hint="default" w:ascii="Times New Roman" w:hAnsi="Times New Roman" w:eastAsia="宋体" w:cs="Times New Roman"/>
                <w:spacing w:val="8"/>
                <w:sz w:val="14"/>
                <w:szCs w:val="14"/>
              </w:rPr>
              <w:t>②</w:t>
            </w:r>
            <w:r>
              <w:rPr>
                <w:rFonts w:hint="default" w:ascii="Times New Roman" w:hAnsi="Times New Roman" w:cs="Times New Roman"/>
                <w:spacing w:val="8"/>
                <w:sz w:val="14"/>
                <w:szCs w:val="14"/>
              </w:rPr>
              <w:t>预算编制是否细化。</w:t>
            </w:r>
          </w:p>
          <w:p>
            <w:pPr>
              <w:pStyle w:val="8"/>
              <w:spacing w:before="133" w:line="412" w:lineRule="auto"/>
              <w:ind w:left="115" w:right="175" w:firstLine="15"/>
              <w:rPr>
                <w:rFonts w:hint="default" w:ascii="Times New Roman" w:hAnsi="Times New Roman" w:cs="Times New Roman"/>
                <w:sz w:val="14"/>
                <w:szCs w:val="14"/>
              </w:rPr>
            </w:pPr>
            <w:r>
              <w:rPr>
                <w:rFonts w:hint="default" w:ascii="Times New Roman" w:hAnsi="Times New Roman" w:cs="Times New Roman"/>
                <w:spacing w:val="4"/>
                <w:sz w:val="14"/>
                <w:szCs w:val="14"/>
              </w:rPr>
              <w:t>以上两项各占</w:t>
            </w:r>
            <w:r>
              <w:rPr>
                <w:rFonts w:hint="default" w:ascii="Times New Roman" w:hAnsi="Times New Roman" w:eastAsia="Times New Roman" w:cs="Times New Roman"/>
                <w:spacing w:val="4"/>
                <w:sz w:val="14"/>
                <w:szCs w:val="14"/>
              </w:rPr>
              <w:t>50%</w:t>
            </w:r>
            <w:r>
              <w:rPr>
                <w:rFonts w:hint="default" w:ascii="Times New Roman" w:hAnsi="Times New Roman" w:cs="Times New Roman"/>
                <w:spacing w:val="4"/>
                <w:sz w:val="14"/>
                <w:szCs w:val="14"/>
              </w:rPr>
              <w:t>的权重分，</w:t>
            </w:r>
            <w:r>
              <w:rPr>
                <w:rFonts w:hint="default" w:ascii="Times New Roman" w:hAnsi="Times New Roman" w:cs="Times New Roman"/>
                <w:spacing w:val="9"/>
                <w:sz w:val="14"/>
                <w:szCs w:val="14"/>
              </w:rPr>
              <w:t>满足得分，否则扣除对应分</w:t>
            </w:r>
            <w:r>
              <w:rPr>
                <w:rFonts w:hint="default" w:ascii="Times New Roman" w:hAnsi="Times New Roman" w:cs="Times New Roman"/>
                <w:spacing w:val="-1"/>
                <w:sz w:val="14"/>
                <w:szCs w:val="14"/>
              </w:rPr>
              <w:t>值。</w:t>
            </w:r>
          </w:p>
        </w:tc>
        <w:tc>
          <w:tcPr>
            <w:tcW w:w="4224" w:type="dxa"/>
            <w:vAlign w:val="top"/>
          </w:tcPr>
          <w:p>
            <w:pPr>
              <w:spacing w:line="424" w:lineRule="auto"/>
              <w:rPr>
                <w:rFonts w:hint="default" w:ascii="Times New Roman" w:hAnsi="Times New Roman" w:cs="Times New Roman"/>
                <w:sz w:val="21"/>
              </w:rPr>
            </w:pPr>
          </w:p>
          <w:p>
            <w:pPr>
              <w:pStyle w:val="8"/>
              <w:spacing w:before="46" w:line="411" w:lineRule="auto"/>
              <w:ind w:left="112" w:right="140" w:firstLine="3"/>
              <w:rPr>
                <w:rFonts w:hint="default" w:ascii="Times New Roman" w:hAnsi="Times New Roman" w:cs="Times New Roman"/>
                <w:sz w:val="14"/>
                <w:szCs w:val="14"/>
              </w:rPr>
            </w:pPr>
            <w:r>
              <w:rPr>
                <w:rFonts w:hint="default" w:ascii="Times New Roman" w:hAnsi="Times New Roman" w:cs="Times New Roman"/>
                <w:spacing w:val="9"/>
                <w:sz w:val="14"/>
                <w:szCs w:val="14"/>
              </w:rPr>
              <w:t>该项目预算编制主要依据哈密市财政局相关文件，项目预算</w:t>
            </w:r>
            <w:r>
              <w:rPr>
                <w:rFonts w:hint="default" w:ascii="Times New Roman" w:hAnsi="Times New Roman" w:cs="Times New Roman"/>
                <w:spacing w:val="8"/>
                <w:sz w:val="14"/>
                <w:szCs w:val="14"/>
              </w:rPr>
              <w:t>编制依据充分、合理。该项目整体预算金额为</w:t>
            </w:r>
            <w:r>
              <w:rPr>
                <w:rFonts w:hint="default" w:ascii="Times New Roman" w:hAnsi="Times New Roman" w:eastAsia="Times New Roman" w:cs="Times New Roman"/>
                <w:spacing w:val="8"/>
                <w:sz w:val="14"/>
                <w:szCs w:val="14"/>
              </w:rPr>
              <w:t>1</w:t>
            </w:r>
            <w:r>
              <w:rPr>
                <w:rFonts w:hint="default" w:ascii="Times New Roman" w:hAnsi="Times New Roman" w:eastAsia="Times New Roman" w:cs="Times New Roman"/>
                <w:spacing w:val="7"/>
                <w:sz w:val="14"/>
                <w:szCs w:val="14"/>
              </w:rPr>
              <w:t>914</w:t>
            </w:r>
            <w:r>
              <w:rPr>
                <w:rFonts w:hint="default" w:ascii="Times New Roman" w:hAnsi="Times New Roman" w:cs="Times New Roman"/>
                <w:spacing w:val="7"/>
                <w:sz w:val="14"/>
                <w:szCs w:val="14"/>
              </w:rPr>
              <w:t>万元，预</w:t>
            </w:r>
            <w:r>
              <w:rPr>
                <w:rFonts w:hint="default" w:ascii="Times New Roman" w:hAnsi="Times New Roman" w:cs="Times New Roman"/>
                <w:spacing w:val="9"/>
                <w:sz w:val="14"/>
                <w:szCs w:val="14"/>
              </w:rPr>
              <w:t>算测算按</w:t>
            </w:r>
            <w:r>
              <w:rPr>
                <w:rFonts w:hint="default" w:ascii="Times New Roman" w:hAnsi="Times New Roman" w:eastAsia="Times New Roman" w:cs="Times New Roman"/>
                <w:spacing w:val="9"/>
                <w:sz w:val="14"/>
                <w:szCs w:val="14"/>
              </w:rPr>
              <w:t>4</w:t>
            </w:r>
            <w:r>
              <w:rPr>
                <w:rFonts w:hint="default" w:ascii="Times New Roman" w:hAnsi="Times New Roman" w:cs="Times New Roman"/>
                <w:spacing w:val="9"/>
                <w:sz w:val="14"/>
                <w:szCs w:val="14"/>
              </w:rPr>
              <w:t>个单位建设需求分别进行测算，建设内容</w:t>
            </w:r>
            <w:r>
              <w:rPr>
                <w:rFonts w:hint="default" w:ascii="Times New Roman" w:hAnsi="Times New Roman" w:cs="Times New Roman"/>
                <w:spacing w:val="8"/>
                <w:sz w:val="14"/>
                <w:szCs w:val="14"/>
              </w:rPr>
              <w:t>细化为</w:t>
            </w:r>
            <w:r>
              <w:rPr>
                <w:rFonts w:hint="default" w:ascii="Times New Roman" w:hAnsi="Times New Roman" w:eastAsia="Times New Roman" w:cs="Times New Roman"/>
                <w:spacing w:val="9"/>
                <w:sz w:val="14"/>
                <w:szCs w:val="14"/>
              </w:rPr>
              <w:t>3</w:t>
            </w:r>
            <w:r>
              <w:rPr>
                <w:rFonts w:hint="default" w:ascii="Times New Roman" w:hAnsi="Times New Roman" w:cs="Times New Roman"/>
                <w:spacing w:val="9"/>
                <w:sz w:val="14"/>
                <w:szCs w:val="14"/>
              </w:rPr>
              <w:t>项，包括每个学校运动场的设计、采购、施工等，项目预</w:t>
            </w:r>
            <w:r>
              <w:rPr>
                <w:rFonts w:hint="default" w:ascii="Times New Roman" w:hAnsi="Times New Roman" w:cs="Times New Roman"/>
                <w:spacing w:val="7"/>
                <w:sz w:val="14"/>
                <w:szCs w:val="14"/>
              </w:rPr>
              <w:t>算编制细化度良好。综上，该指标得</w:t>
            </w:r>
            <w:r>
              <w:rPr>
                <w:rFonts w:hint="default" w:ascii="Times New Roman" w:hAnsi="Times New Roman" w:eastAsia="Times New Roman" w:cs="Times New Roman"/>
                <w:spacing w:val="7"/>
                <w:sz w:val="14"/>
                <w:szCs w:val="14"/>
              </w:rPr>
              <w:t>3</w:t>
            </w:r>
            <w:r>
              <w:rPr>
                <w:rFonts w:hint="default" w:ascii="Times New Roman" w:hAnsi="Times New Roman" w:cs="Times New Roman"/>
                <w:spacing w:val="7"/>
                <w:sz w:val="14"/>
                <w:szCs w:val="14"/>
              </w:rPr>
              <w:t>分。</w:t>
            </w:r>
          </w:p>
        </w:tc>
        <w:tc>
          <w:tcPr>
            <w:tcW w:w="750" w:type="dxa"/>
            <w:vAlign w:val="top"/>
          </w:tcPr>
          <w:p>
            <w:pPr>
              <w:spacing w:line="268" w:lineRule="auto"/>
              <w:rPr>
                <w:rFonts w:hint="default" w:ascii="Times New Roman" w:hAnsi="Times New Roman" w:cs="Times New Roman"/>
                <w:sz w:val="21"/>
              </w:rPr>
            </w:pPr>
          </w:p>
          <w:p>
            <w:pPr>
              <w:spacing w:line="268" w:lineRule="auto"/>
              <w:rPr>
                <w:rFonts w:hint="default" w:ascii="Times New Roman" w:hAnsi="Times New Roman" w:cs="Times New Roman"/>
                <w:sz w:val="21"/>
              </w:rPr>
            </w:pPr>
          </w:p>
          <w:p>
            <w:pPr>
              <w:spacing w:line="269" w:lineRule="auto"/>
              <w:rPr>
                <w:rFonts w:hint="default" w:ascii="Times New Roman" w:hAnsi="Times New Roman" w:cs="Times New Roman"/>
                <w:sz w:val="21"/>
              </w:rPr>
            </w:pPr>
          </w:p>
          <w:p>
            <w:pPr>
              <w:spacing w:line="269" w:lineRule="auto"/>
              <w:rPr>
                <w:rFonts w:hint="default" w:ascii="Times New Roman" w:hAnsi="Times New Roman" w:cs="Times New Roman"/>
                <w:sz w:val="21"/>
              </w:rPr>
            </w:pPr>
          </w:p>
          <w:p>
            <w:pPr>
              <w:spacing w:before="40" w:line="198" w:lineRule="auto"/>
              <w:ind w:left="342"/>
              <w:rPr>
                <w:rFonts w:hint="default" w:ascii="Times New Roman" w:hAnsi="Times New Roman" w:eastAsia="Times New Roman" w:cs="Times New Roman"/>
                <w:sz w:val="14"/>
                <w:szCs w:val="14"/>
              </w:rPr>
            </w:pPr>
            <w:r>
              <w:rPr>
                <w:rFonts w:hint="default" w:ascii="Times New Roman" w:hAnsi="Times New Roman" w:eastAsia="Times New Roman" w:cs="Times New Roman"/>
                <w:sz w:val="14"/>
                <w:szCs w:val="14"/>
              </w:rPr>
              <w:t>3</w:t>
            </w:r>
          </w:p>
        </w:tc>
        <w:tc>
          <w:tcPr>
            <w:tcW w:w="854" w:type="dxa"/>
            <w:vAlign w:val="top"/>
          </w:tcPr>
          <w:p>
            <w:pPr>
              <w:spacing w:line="268" w:lineRule="auto"/>
              <w:rPr>
                <w:rFonts w:hint="default" w:ascii="Times New Roman" w:hAnsi="Times New Roman" w:cs="Times New Roman"/>
                <w:sz w:val="21"/>
              </w:rPr>
            </w:pPr>
          </w:p>
          <w:p>
            <w:pPr>
              <w:spacing w:line="268" w:lineRule="auto"/>
              <w:rPr>
                <w:rFonts w:hint="default" w:ascii="Times New Roman" w:hAnsi="Times New Roman" w:cs="Times New Roman"/>
                <w:sz w:val="21"/>
              </w:rPr>
            </w:pPr>
          </w:p>
          <w:p>
            <w:pPr>
              <w:spacing w:line="269" w:lineRule="auto"/>
              <w:rPr>
                <w:rFonts w:hint="default" w:ascii="Times New Roman" w:hAnsi="Times New Roman" w:cs="Times New Roman"/>
                <w:sz w:val="21"/>
              </w:rPr>
            </w:pPr>
          </w:p>
          <w:p>
            <w:pPr>
              <w:spacing w:line="269" w:lineRule="auto"/>
              <w:rPr>
                <w:rFonts w:hint="default" w:ascii="Times New Roman" w:hAnsi="Times New Roman" w:cs="Times New Roman"/>
                <w:sz w:val="21"/>
              </w:rPr>
            </w:pPr>
          </w:p>
          <w:p>
            <w:pPr>
              <w:spacing w:before="40" w:line="198" w:lineRule="auto"/>
              <w:ind w:left="266"/>
              <w:rPr>
                <w:rFonts w:hint="default" w:ascii="Times New Roman" w:hAnsi="Times New Roman" w:eastAsia="Times New Roman" w:cs="Times New Roman"/>
                <w:sz w:val="14"/>
                <w:szCs w:val="14"/>
              </w:rPr>
            </w:pPr>
            <w:r>
              <w:rPr>
                <w:rFonts w:hint="default" w:ascii="Times New Roman" w:hAnsi="Times New Roman" w:eastAsia="Times New Roman" w:cs="Times New Roman"/>
                <w:sz w:val="14"/>
                <w:szCs w:val="14"/>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623" w:hRule="atLeast"/>
        </w:trPr>
        <w:tc>
          <w:tcPr>
            <w:tcW w:w="979" w:type="dxa"/>
            <w:vAlign w:val="top"/>
          </w:tcPr>
          <w:p>
            <w:pPr>
              <w:spacing w:line="257" w:lineRule="auto"/>
              <w:rPr>
                <w:rFonts w:hint="default" w:ascii="Times New Roman" w:hAnsi="Times New Roman" w:cs="Times New Roman"/>
                <w:sz w:val="21"/>
              </w:rPr>
            </w:pPr>
          </w:p>
          <w:p>
            <w:pPr>
              <w:spacing w:line="258" w:lineRule="auto"/>
              <w:rPr>
                <w:rFonts w:hint="default" w:ascii="Times New Roman" w:hAnsi="Times New Roman" w:cs="Times New Roman"/>
                <w:sz w:val="21"/>
              </w:rPr>
            </w:pPr>
          </w:p>
          <w:p>
            <w:pPr>
              <w:spacing w:line="258" w:lineRule="auto"/>
              <w:rPr>
                <w:rFonts w:hint="default" w:ascii="Times New Roman" w:hAnsi="Times New Roman" w:cs="Times New Roman"/>
                <w:sz w:val="21"/>
              </w:rPr>
            </w:pPr>
          </w:p>
          <w:p>
            <w:pPr>
              <w:spacing w:line="258" w:lineRule="auto"/>
              <w:rPr>
                <w:rFonts w:hint="default" w:ascii="Times New Roman" w:hAnsi="Times New Roman" w:cs="Times New Roman"/>
                <w:sz w:val="21"/>
              </w:rPr>
            </w:pPr>
          </w:p>
          <w:p>
            <w:pPr>
              <w:pStyle w:val="8"/>
              <w:spacing w:before="46" w:line="418" w:lineRule="auto"/>
              <w:ind w:left="114" w:right="118"/>
              <w:jc w:val="right"/>
              <w:rPr>
                <w:rFonts w:hint="default" w:ascii="Times New Roman" w:hAnsi="Times New Roman" w:cs="Times New Roman"/>
                <w:sz w:val="14"/>
                <w:szCs w:val="14"/>
              </w:rPr>
            </w:pPr>
            <w:r>
              <w:rPr>
                <w:rFonts w:hint="default" w:ascii="Times New Roman" w:hAnsi="Times New Roman" w:eastAsia="Times New Roman" w:cs="Times New Roman"/>
                <w:spacing w:val="6"/>
                <w:sz w:val="14"/>
                <w:szCs w:val="14"/>
              </w:rPr>
              <w:t>A</w:t>
            </w:r>
            <w:r>
              <w:rPr>
                <w:rFonts w:hint="default" w:ascii="Times New Roman" w:hAnsi="Times New Roman" w:cs="Times New Roman"/>
                <w:spacing w:val="6"/>
                <w:sz w:val="14"/>
                <w:szCs w:val="14"/>
              </w:rPr>
              <w:t>项目决策</w:t>
            </w:r>
            <w:r>
              <w:rPr>
                <w:rFonts w:hint="default" w:ascii="Times New Roman" w:hAnsi="Times New Roman" w:cs="Times New Roman"/>
                <w:sz w:val="14"/>
                <w:szCs w:val="14"/>
              </w:rPr>
              <w:t>（</w:t>
            </w:r>
            <w:r>
              <w:rPr>
                <w:rFonts w:hint="default" w:ascii="Times New Roman" w:hAnsi="Times New Roman" w:eastAsia="Times New Roman" w:cs="Times New Roman"/>
                <w:sz w:val="14"/>
                <w:szCs w:val="14"/>
              </w:rPr>
              <w:t>24</w:t>
            </w:r>
            <w:r>
              <w:rPr>
                <w:rFonts w:hint="default" w:ascii="Times New Roman" w:hAnsi="Times New Roman" w:cs="Times New Roman"/>
                <w:sz w:val="14"/>
                <w:szCs w:val="14"/>
              </w:rPr>
              <w:t>）</w:t>
            </w:r>
          </w:p>
        </w:tc>
        <w:tc>
          <w:tcPr>
            <w:tcW w:w="1050" w:type="dxa"/>
            <w:vAlign w:val="top"/>
          </w:tcPr>
          <w:p>
            <w:pPr>
              <w:spacing w:line="257" w:lineRule="auto"/>
              <w:rPr>
                <w:rFonts w:hint="default" w:ascii="Times New Roman" w:hAnsi="Times New Roman" w:cs="Times New Roman"/>
                <w:sz w:val="21"/>
              </w:rPr>
            </w:pPr>
          </w:p>
          <w:p>
            <w:pPr>
              <w:spacing w:line="258" w:lineRule="auto"/>
              <w:rPr>
                <w:rFonts w:hint="default" w:ascii="Times New Roman" w:hAnsi="Times New Roman" w:cs="Times New Roman"/>
                <w:sz w:val="21"/>
              </w:rPr>
            </w:pPr>
          </w:p>
          <w:p>
            <w:pPr>
              <w:spacing w:line="258" w:lineRule="auto"/>
              <w:rPr>
                <w:rFonts w:hint="default" w:ascii="Times New Roman" w:hAnsi="Times New Roman" w:cs="Times New Roman"/>
                <w:sz w:val="21"/>
              </w:rPr>
            </w:pPr>
          </w:p>
          <w:p>
            <w:pPr>
              <w:spacing w:line="258" w:lineRule="auto"/>
              <w:rPr>
                <w:rFonts w:hint="default" w:ascii="Times New Roman" w:hAnsi="Times New Roman" w:cs="Times New Roman"/>
                <w:sz w:val="21"/>
              </w:rPr>
            </w:pPr>
          </w:p>
          <w:p>
            <w:pPr>
              <w:pStyle w:val="8"/>
              <w:spacing w:before="45" w:line="236" w:lineRule="auto"/>
              <w:ind w:left="110"/>
              <w:rPr>
                <w:rFonts w:hint="default" w:ascii="Times New Roman" w:hAnsi="Times New Roman" w:cs="Times New Roman"/>
                <w:sz w:val="14"/>
                <w:szCs w:val="14"/>
              </w:rPr>
            </w:pPr>
            <w:r>
              <w:rPr>
                <w:rFonts w:hint="default" w:ascii="Times New Roman" w:hAnsi="Times New Roman" w:eastAsia="Times New Roman" w:cs="Times New Roman"/>
                <w:spacing w:val="5"/>
                <w:sz w:val="14"/>
                <w:szCs w:val="14"/>
              </w:rPr>
              <w:t>A3</w:t>
            </w:r>
            <w:r>
              <w:rPr>
                <w:rFonts w:hint="default" w:ascii="Times New Roman" w:hAnsi="Times New Roman" w:cs="Times New Roman"/>
                <w:spacing w:val="5"/>
                <w:sz w:val="14"/>
                <w:szCs w:val="14"/>
              </w:rPr>
              <w:t>资金投入</w:t>
            </w:r>
          </w:p>
          <w:p>
            <w:pPr>
              <w:pStyle w:val="8"/>
              <w:spacing w:before="133" w:line="188" w:lineRule="exact"/>
              <w:ind w:left="346"/>
              <w:rPr>
                <w:rFonts w:hint="default" w:ascii="Times New Roman" w:hAnsi="Times New Roman" w:cs="Times New Roman"/>
                <w:sz w:val="14"/>
                <w:szCs w:val="14"/>
              </w:rPr>
            </w:pPr>
            <w:r>
              <w:rPr>
                <w:rFonts w:hint="default" w:ascii="Times New Roman" w:hAnsi="Times New Roman" w:cs="Times New Roman"/>
                <w:position w:val="1"/>
                <w:sz w:val="14"/>
                <w:szCs w:val="14"/>
              </w:rPr>
              <w:t>（</w:t>
            </w:r>
            <w:r>
              <w:rPr>
                <w:rFonts w:hint="default" w:ascii="Times New Roman" w:hAnsi="Times New Roman" w:eastAsia="Times New Roman" w:cs="Times New Roman"/>
                <w:position w:val="1"/>
                <w:sz w:val="14"/>
                <w:szCs w:val="14"/>
              </w:rPr>
              <w:t>6</w:t>
            </w:r>
            <w:r>
              <w:rPr>
                <w:rFonts w:hint="default" w:ascii="Times New Roman" w:hAnsi="Times New Roman" w:cs="Times New Roman"/>
                <w:position w:val="1"/>
                <w:sz w:val="14"/>
                <w:szCs w:val="14"/>
              </w:rPr>
              <w:t>）</w:t>
            </w:r>
          </w:p>
        </w:tc>
        <w:tc>
          <w:tcPr>
            <w:tcW w:w="1249" w:type="dxa"/>
            <w:vAlign w:val="top"/>
          </w:tcPr>
          <w:p>
            <w:pPr>
              <w:spacing w:line="257" w:lineRule="auto"/>
              <w:rPr>
                <w:rFonts w:hint="default" w:ascii="Times New Roman" w:hAnsi="Times New Roman" w:cs="Times New Roman"/>
                <w:sz w:val="21"/>
              </w:rPr>
            </w:pPr>
          </w:p>
          <w:p>
            <w:pPr>
              <w:spacing w:line="258" w:lineRule="auto"/>
              <w:rPr>
                <w:rFonts w:hint="default" w:ascii="Times New Roman" w:hAnsi="Times New Roman" w:cs="Times New Roman"/>
                <w:sz w:val="21"/>
              </w:rPr>
            </w:pPr>
          </w:p>
          <w:p>
            <w:pPr>
              <w:spacing w:line="258" w:lineRule="auto"/>
              <w:rPr>
                <w:rFonts w:hint="default" w:ascii="Times New Roman" w:hAnsi="Times New Roman" w:cs="Times New Roman"/>
                <w:sz w:val="21"/>
              </w:rPr>
            </w:pPr>
          </w:p>
          <w:p>
            <w:pPr>
              <w:spacing w:line="258" w:lineRule="auto"/>
              <w:rPr>
                <w:rFonts w:hint="default" w:ascii="Times New Roman" w:hAnsi="Times New Roman" w:cs="Times New Roman"/>
                <w:sz w:val="21"/>
              </w:rPr>
            </w:pPr>
          </w:p>
          <w:p>
            <w:pPr>
              <w:pStyle w:val="8"/>
              <w:spacing w:before="46" w:line="410" w:lineRule="auto"/>
              <w:ind w:left="409" w:right="142" w:hanging="274"/>
              <w:rPr>
                <w:rFonts w:hint="default" w:ascii="Times New Roman" w:hAnsi="Times New Roman" w:cs="Times New Roman"/>
                <w:sz w:val="14"/>
                <w:szCs w:val="14"/>
              </w:rPr>
            </w:pPr>
            <w:r>
              <w:rPr>
                <w:rFonts w:hint="default" w:ascii="Times New Roman" w:hAnsi="Times New Roman" w:eastAsia="Times New Roman" w:cs="Times New Roman"/>
                <w:spacing w:val="4"/>
                <w:sz w:val="14"/>
                <w:szCs w:val="14"/>
              </w:rPr>
              <w:t>A302</w:t>
            </w:r>
            <w:r>
              <w:rPr>
                <w:rFonts w:hint="default" w:ascii="Times New Roman" w:hAnsi="Times New Roman" w:cs="Times New Roman"/>
                <w:spacing w:val="4"/>
                <w:sz w:val="14"/>
                <w:szCs w:val="14"/>
              </w:rPr>
              <w:t>资金分配合理性</w:t>
            </w:r>
          </w:p>
        </w:tc>
        <w:tc>
          <w:tcPr>
            <w:tcW w:w="625" w:type="dxa"/>
            <w:vAlign w:val="top"/>
          </w:tcPr>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4" w:lineRule="auto"/>
              <w:rPr>
                <w:rFonts w:hint="default" w:ascii="Times New Roman" w:hAnsi="Times New Roman" w:cs="Times New Roman"/>
                <w:sz w:val="21"/>
              </w:rPr>
            </w:pPr>
          </w:p>
          <w:p>
            <w:pPr>
              <w:spacing w:before="40" w:line="198" w:lineRule="auto"/>
              <w:ind w:left="427"/>
              <w:rPr>
                <w:rFonts w:hint="default" w:ascii="Times New Roman" w:hAnsi="Times New Roman" w:eastAsia="Times New Roman" w:cs="Times New Roman"/>
                <w:sz w:val="14"/>
                <w:szCs w:val="14"/>
              </w:rPr>
            </w:pPr>
            <w:r>
              <w:rPr>
                <w:rFonts w:hint="default" w:ascii="Times New Roman" w:hAnsi="Times New Roman" w:eastAsia="Times New Roman" w:cs="Times New Roman"/>
                <w:sz w:val="14"/>
                <w:szCs w:val="14"/>
              </w:rPr>
              <w:t>3</w:t>
            </w:r>
          </w:p>
        </w:tc>
        <w:tc>
          <w:tcPr>
            <w:tcW w:w="2099" w:type="dxa"/>
            <w:vAlign w:val="top"/>
          </w:tcPr>
          <w:p>
            <w:pPr>
              <w:spacing w:line="257" w:lineRule="auto"/>
              <w:rPr>
                <w:rFonts w:hint="default" w:ascii="Times New Roman" w:hAnsi="Times New Roman" w:cs="Times New Roman"/>
                <w:sz w:val="21"/>
              </w:rPr>
            </w:pPr>
          </w:p>
          <w:p>
            <w:pPr>
              <w:spacing w:line="257" w:lineRule="auto"/>
              <w:rPr>
                <w:rFonts w:hint="default" w:ascii="Times New Roman" w:hAnsi="Times New Roman" w:cs="Times New Roman"/>
                <w:sz w:val="21"/>
              </w:rPr>
            </w:pPr>
          </w:p>
          <w:p>
            <w:pPr>
              <w:spacing w:line="258" w:lineRule="auto"/>
              <w:rPr>
                <w:rFonts w:hint="default" w:ascii="Times New Roman" w:hAnsi="Times New Roman" w:cs="Times New Roman"/>
                <w:sz w:val="21"/>
              </w:rPr>
            </w:pPr>
          </w:p>
          <w:p>
            <w:pPr>
              <w:spacing w:line="258" w:lineRule="auto"/>
              <w:rPr>
                <w:rFonts w:hint="default" w:ascii="Times New Roman" w:hAnsi="Times New Roman" w:cs="Times New Roman"/>
                <w:sz w:val="21"/>
              </w:rPr>
            </w:pPr>
          </w:p>
          <w:p>
            <w:pPr>
              <w:pStyle w:val="8"/>
              <w:spacing w:before="46" w:line="417" w:lineRule="auto"/>
              <w:ind w:left="116" w:right="339"/>
              <w:rPr>
                <w:rFonts w:hint="default" w:ascii="Times New Roman" w:hAnsi="Times New Roman" w:cs="Times New Roman"/>
                <w:sz w:val="14"/>
                <w:szCs w:val="14"/>
              </w:rPr>
            </w:pPr>
            <w:r>
              <w:rPr>
                <w:rFonts w:hint="default" w:ascii="Times New Roman" w:hAnsi="Times New Roman" w:cs="Times New Roman"/>
                <w:spacing w:val="8"/>
                <w:sz w:val="14"/>
                <w:szCs w:val="14"/>
              </w:rPr>
              <w:t>考察项目资金分配是否合</w:t>
            </w:r>
            <w:r>
              <w:rPr>
                <w:rFonts w:hint="default" w:ascii="Times New Roman" w:hAnsi="Times New Roman" w:cs="Times New Roman"/>
                <w:spacing w:val="-2"/>
                <w:sz w:val="14"/>
                <w:szCs w:val="14"/>
              </w:rPr>
              <w:t>理。</w:t>
            </w:r>
          </w:p>
        </w:tc>
        <w:tc>
          <w:tcPr>
            <w:tcW w:w="725" w:type="dxa"/>
            <w:vAlign w:val="top"/>
          </w:tcPr>
          <w:p>
            <w:pPr>
              <w:spacing w:line="296" w:lineRule="auto"/>
              <w:rPr>
                <w:rFonts w:hint="default" w:ascii="Times New Roman" w:hAnsi="Times New Roman" w:cs="Times New Roman"/>
                <w:sz w:val="21"/>
              </w:rPr>
            </w:pPr>
          </w:p>
          <w:p>
            <w:pPr>
              <w:spacing w:line="296" w:lineRule="auto"/>
              <w:rPr>
                <w:rFonts w:hint="default" w:ascii="Times New Roman" w:hAnsi="Times New Roman" w:cs="Times New Roman"/>
                <w:sz w:val="21"/>
              </w:rPr>
            </w:pPr>
          </w:p>
          <w:p>
            <w:pPr>
              <w:spacing w:line="297" w:lineRule="auto"/>
              <w:rPr>
                <w:rFonts w:hint="default" w:ascii="Times New Roman" w:hAnsi="Times New Roman" w:cs="Times New Roman"/>
                <w:sz w:val="21"/>
              </w:rPr>
            </w:pPr>
          </w:p>
          <w:p>
            <w:pPr>
              <w:spacing w:line="297" w:lineRule="auto"/>
              <w:rPr>
                <w:rFonts w:hint="default" w:ascii="Times New Roman" w:hAnsi="Times New Roman" w:cs="Times New Roman"/>
                <w:sz w:val="21"/>
              </w:rPr>
            </w:pPr>
          </w:p>
          <w:p>
            <w:pPr>
              <w:pStyle w:val="8"/>
              <w:spacing w:before="45" w:line="236" w:lineRule="auto"/>
              <w:ind w:left="120"/>
              <w:rPr>
                <w:rFonts w:hint="default" w:ascii="Times New Roman" w:hAnsi="Times New Roman" w:cs="Times New Roman"/>
                <w:sz w:val="14"/>
                <w:szCs w:val="14"/>
              </w:rPr>
            </w:pPr>
            <w:r>
              <w:rPr>
                <w:rFonts w:hint="default" w:ascii="Times New Roman" w:hAnsi="Times New Roman" w:cs="Times New Roman"/>
                <w:spacing w:val="1"/>
                <w:sz w:val="14"/>
                <w:szCs w:val="14"/>
              </w:rPr>
              <w:t>合理</w:t>
            </w:r>
          </w:p>
        </w:tc>
        <w:tc>
          <w:tcPr>
            <w:tcW w:w="1025" w:type="dxa"/>
            <w:vAlign w:val="top"/>
          </w:tcPr>
          <w:p>
            <w:pPr>
              <w:spacing w:line="296" w:lineRule="auto"/>
              <w:rPr>
                <w:rFonts w:hint="default" w:ascii="Times New Roman" w:hAnsi="Times New Roman" w:cs="Times New Roman"/>
                <w:sz w:val="21"/>
              </w:rPr>
            </w:pPr>
          </w:p>
          <w:p>
            <w:pPr>
              <w:spacing w:line="296" w:lineRule="auto"/>
              <w:rPr>
                <w:rFonts w:hint="default" w:ascii="Times New Roman" w:hAnsi="Times New Roman" w:cs="Times New Roman"/>
                <w:sz w:val="21"/>
              </w:rPr>
            </w:pPr>
          </w:p>
          <w:p>
            <w:pPr>
              <w:spacing w:line="297" w:lineRule="auto"/>
              <w:rPr>
                <w:rFonts w:hint="default" w:ascii="Times New Roman" w:hAnsi="Times New Roman" w:cs="Times New Roman"/>
                <w:sz w:val="21"/>
              </w:rPr>
            </w:pPr>
          </w:p>
          <w:p>
            <w:pPr>
              <w:spacing w:line="297" w:lineRule="auto"/>
              <w:rPr>
                <w:rFonts w:hint="default" w:ascii="Times New Roman" w:hAnsi="Times New Roman" w:cs="Times New Roman"/>
                <w:sz w:val="21"/>
              </w:rPr>
            </w:pPr>
          </w:p>
          <w:p>
            <w:pPr>
              <w:pStyle w:val="8"/>
              <w:spacing w:before="46" w:line="234" w:lineRule="auto"/>
              <w:ind w:left="119"/>
              <w:rPr>
                <w:rFonts w:hint="default" w:ascii="Times New Roman" w:hAnsi="Times New Roman" w:cs="Times New Roman"/>
                <w:sz w:val="14"/>
                <w:szCs w:val="14"/>
              </w:rPr>
            </w:pPr>
            <w:r>
              <w:rPr>
                <w:rFonts w:hint="default" w:ascii="Times New Roman" w:hAnsi="Times New Roman" w:cs="Times New Roman"/>
                <w:spacing w:val="6"/>
                <w:sz w:val="14"/>
                <w:szCs w:val="14"/>
              </w:rPr>
              <w:t>通用标准</w:t>
            </w:r>
          </w:p>
        </w:tc>
        <w:tc>
          <w:tcPr>
            <w:tcW w:w="2249" w:type="dxa"/>
            <w:vAlign w:val="top"/>
          </w:tcPr>
          <w:p>
            <w:pPr>
              <w:spacing w:line="256" w:lineRule="auto"/>
              <w:rPr>
                <w:rFonts w:hint="default" w:ascii="Times New Roman" w:hAnsi="Times New Roman" w:cs="Times New Roman"/>
                <w:sz w:val="21"/>
              </w:rPr>
            </w:pPr>
          </w:p>
          <w:p>
            <w:pPr>
              <w:pStyle w:val="8"/>
              <w:spacing w:before="45" w:line="224" w:lineRule="auto"/>
              <w:ind w:left="111"/>
              <w:rPr>
                <w:rFonts w:hint="default" w:ascii="Times New Roman" w:hAnsi="Times New Roman" w:eastAsia="Times New Roman" w:cs="Times New Roman"/>
                <w:sz w:val="14"/>
                <w:szCs w:val="14"/>
              </w:rPr>
            </w:pPr>
            <w:r>
              <w:rPr>
                <w:rFonts w:hint="default" w:ascii="Times New Roman" w:hAnsi="Times New Roman" w:eastAsia="宋体" w:cs="Times New Roman"/>
                <w:spacing w:val="8"/>
                <w:sz w:val="14"/>
                <w:szCs w:val="14"/>
              </w:rPr>
              <w:t>①</w:t>
            </w:r>
            <w:r>
              <w:rPr>
                <w:rFonts w:hint="default" w:ascii="Times New Roman" w:hAnsi="Times New Roman" w:cs="Times New Roman"/>
                <w:spacing w:val="8"/>
                <w:sz w:val="14"/>
                <w:szCs w:val="14"/>
              </w:rPr>
              <w:t>预算资金分配依据是否充分</w:t>
            </w:r>
            <w:r>
              <w:rPr>
                <w:rFonts w:hint="default" w:ascii="Times New Roman" w:hAnsi="Times New Roman" w:eastAsia="Times New Roman" w:cs="Times New Roman"/>
                <w:spacing w:val="8"/>
                <w:sz w:val="14"/>
                <w:szCs w:val="14"/>
              </w:rPr>
              <w:t>;</w:t>
            </w:r>
          </w:p>
          <w:p>
            <w:pPr>
              <w:pStyle w:val="8"/>
              <w:spacing w:before="142" w:line="411" w:lineRule="auto"/>
              <w:ind w:left="116" w:right="188" w:hanging="5"/>
              <w:rPr>
                <w:rFonts w:hint="default" w:ascii="Times New Roman" w:hAnsi="Times New Roman" w:cs="Times New Roman"/>
                <w:sz w:val="14"/>
                <w:szCs w:val="14"/>
              </w:rPr>
            </w:pPr>
            <w:r>
              <w:rPr>
                <w:rFonts w:hint="default" w:ascii="Times New Roman" w:hAnsi="Times New Roman" w:eastAsia="宋体" w:cs="Times New Roman"/>
                <w:spacing w:val="9"/>
                <w:sz w:val="14"/>
                <w:szCs w:val="14"/>
              </w:rPr>
              <w:t>②</w:t>
            </w:r>
            <w:r>
              <w:rPr>
                <w:rFonts w:hint="default" w:ascii="Times New Roman" w:hAnsi="Times New Roman" w:cs="Times New Roman"/>
                <w:spacing w:val="9"/>
                <w:sz w:val="14"/>
                <w:szCs w:val="14"/>
              </w:rPr>
              <w:t>资金分配额度是否合理，与项目单位或地方实际是否相适</w:t>
            </w:r>
            <w:r>
              <w:rPr>
                <w:rFonts w:hint="default" w:ascii="Times New Roman" w:hAnsi="Times New Roman" w:cs="Times New Roman"/>
                <w:spacing w:val="-1"/>
                <w:sz w:val="14"/>
                <w:szCs w:val="14"/>
              </w:rPr>
              <w:t>应。</w:t>
            </w:r>
          </w:p>
          <w:p>
            <w:pPr>
              <w:pStyle w:val="8"/>
              <w:spacing w:before="1" w:line="411" w:lineRule="auto"/>
              <w:ind w:left="115" w:right="175" w:firstLine="15"/>
              <w:rPr>
                <w:rFonts w:hint="default" w:ascii="Times New Roman" w:hAnsi="Times New Roman" w:cs="Times New Roman"/>
                <w:sz w:val="14"/>
                <w:szCs w:val="14"/>
              </w:rPr>
            </w:pPr>
            <w:r>
              <w:rPr>
                <w:rFonts w:hint="default" w:ascii="Times New Roman" w:hAnsi="Times New Roman" w:cs="Times New Roman"/>
                <w:spacing w:val="4"/>
                <w:sz w:val="14"/>
                <w:szCs w:val="14"/>
              </w:rPr>
              <w:t>以上两项各占</w:t>
            </w:r>
            <w:r>
              <w:rPr>
                <w:rFonts w:hint="default" w:ascii="Times New Roman" w:hAnsi="Times New Roman" w:eastAsia="Times New Roman" w:cs="Times New Roman"/>
                <w:spacing w:val="4"/>
                <w:sz w:val="14"/>
                <w:szCs w:val="14"/>
              </w:rPr>
              <w:t>50%</w:t>
            </w:r>
            <w:r>
              <w:rPr>
                <w:rFonts w:hint="default" w:ascii="Times New Roman" w:hAnsi="Times New Roman" w:cs="Times New Roman"/>
                <w:spacing w:val="4"/>
                <w:sz w:val="14"/>
                <w:szCs w:val="14"/>
              </w:rPr>
              <w:t>的权重分，</w:t>
            </w:r>
            <w:r>
              <w:rPr>
                <w:rFonts w:hint="default" w:ascii="Times New Roman" w:hAnsi="Times New Roman" w:cs="Times New Roman"/>
                <w:spacing w:val="9"/>
                <w:sz w:val="14"/>
                <w:szCs w:val="14"/>
              </w:rPr>
              <w:t>满足得分，否则扣除对应分</w:t>
            </w:r>
            <w:r>
              <w:rPr>
                <w:rFonts w:hint="default" w:ascii="Times New Roman" w:hAnsi="Times New Roman" w:cs="Times New Roman"/>
                <w:spacing w:val="-1"/>
                <w:sz w:val="14"/>
                <w:szCs w:val="14"/>
              </w:rPr>
              <w:t>值。</w:t>
            </w:r>
          </w:p>
        </w:tc>
        <w:tc>
          <w:tcPr>
            <w:tcW w:w="4224" w:type="dxa"/>
            <w:vAlign w:val="top"/>
          </w:tcPr>
          <w:p>
            <w:pPr>
              <w:spacing w:line="411" w:lineRule="auto"/>
              <w:rPr>
                <w:rFonts w:hint="default" w:ascii="Times New Roman" w:hAnsi="Times New Roman" w:cs="Times New Roman"/>
                <w:sz w:val="21"/>
              </w:rPr>
            </w:pPr>
          </w:p>
          <w:p>
            <w:pPr>
              <w:pStyle w:val="8"/>
              <w:spacing w:before="45" w:line="411" w:lineRule="auto"/>
              <w:ind w:left="116" w:right="176"/>
              <w:rPr>
                <w:rFonts w:hint="default" w:ascii="Times New Roman" w:hAnsi="Times New Roman" w:cs="Times New Roman"/>
                <w:sz w:val="14"/>
                <w:szCs w:val="14"/>
              </w:rPr>
            </w:pPr>
            <w:r>
              <w:rPr>
                <w:rFonts w:hint="default" w:ascii="Times New Roman" w:hAnsi="Times New Roman" w:cs="Times New Roman"/>
                <w:spacing w:val="9"/>
                <w:sz w:val="14"/>
                <w:szCs w:val="14"/>
              </w:rPr>
              <w:t>该项目预算资金分配主要依据哈密市财政局相关文件，项目预算资金分配依据充分，将资金细化分配至各个单位，明确</w:t>
            </w:r>
            <w:r>
              <w:rPr>
                <w:rFonts w:hint="default" w:ascii="Times New Roman" w:hAnsi="Times New Roman" w:cs="Times New Roman"/>
                <w:spacing w:val="7"/>
                <w:sz w:val="14"/>
                <w:szCs w:val="14"/>
              </w:rPr>
              <w:t>所需建设明细，项目总投资</w:t>
            </w:r>
            <w:r>
              <w:rPr>
                <w:rFonts w:hint="default" w:ascii="Times New Roman" w:hAnsi="Times New Roman" w:eastAsia="Times New Roman" w:cs="Times New Roman"/>
                <w:spacing w:val="7"/>
                <w:sz w:val="14"/>
                <w:szCs w:val="14"/>
              </w:rPr>
              <w:t>1914.00</w:t>
            </w:r>
            <w:r>
              <w:rPr>
                <w:rFonts w:hint="default" w:ascii="Times New Roman" w:hAnsi="Times New Roman" w:cs="Times New Roman"/>
                <w:spacing w:val="7"/>
                <w:sz w:val="14"/>
                <w:szCs w:val="14"/>
              </w:rPr>
              <w:t>万元，其中：工程费用</w:t>
            </w:r>
            <w:r>
              <w:rPr>
                <w:rFonts w:hint="default" w:ascii="Times New Roman" w:hAnsi="Times New Roman" w:eastAsia="Times New Roman" w:cs="Times New Roman"/>
                <w:spacing w:val="5"/>
                <w:sz w:val="14"/>
                <w:szCs w:val="14"/>
              </w:rPr>
              <w:t>1639.08</w:t>
            </w:r>
            <w:r>
              <w:rPr>
                <w:rFonts w:hint="default" w:ascii="Times New Roman" w:hAnsi="Times New Roman" w:cs="Times New Roman"/>
                <w:spacing w:val="5"/>
                <w:sz w:val="14"/>
                <w:szCs w:val="14"/>
              </w:rPr>
              <w:t>万元，工程建设其他费用</w:t>
            </w:r>
            <w:r>
              <w:rPr>
                <w:rFonts w:hint="default" w:ascii="Times New Roman" w:hAnsi="Times New Roman" w:eastAsia="Times New Roman" w:cs="Times New Roman"/>
                <w:spacing w:val="5"/>
                <w:sz w:val="14"/>
                <w:szCs w:val="14"/>
              </w:rPr>
              <w:t>187.33</w:t>
            </w:r>
            <w:r>
              <w:rPr>
                <w:rFonts w:hint="default" w:ascii="Times New Roman" w:hAnsi="Times New Roman" w:cs="Times New Roman"/>
                <w:spacing w:val="5"/>
                <w:sz w:val="14"/>
                <w:szCs w:val="14"/>
              </w:rPr>
              <w:t>万元，预备费</w:t>
            </w:r>
            <w:r>
              <w:rPr>
                <w:rFonts w:hint="default" w:ascii="Times New Roman" w:hAnsi="Times New Roman" w:eastAsia="Times New Roman" w:cs="Times New Roman"/>
                <w:spacing w:val="5"/>
                <w:sz w:val="14"/>
                <w:szCs w:val="14"/>
              </w:rPr>
              <w:t>87.59</w:t>
            </w:r>
            <w:r>
              <w:rPr>
                <w:rFonts w:hint="default" w:ascii="Times New Roman" w:hAnsi="Times New Roman" w:cs="Times New Roman"/>
                <w:spacing w:val="9"/>
                <w:sz w:val="14"/>
                <w:szCs w:val="14"/>
              </w:rPr>
              <w:t>万元。本项目资金分配合理，与各单位实际需求相符。综</w:t>
            </w:r>
          </w:p>
          <w:p>
            <w:pPr>
              <w:pStyle w:val="8"/>
              <w:spacing w:before="1" w:line="234" w:lineRule="auto"/>
              <w:ind w:left="117"/>
              <w:rPr>
                <w:rFonts w:hint="default" w:ascii="Times New Roman" w:hAnsi="Times New Roman" w:cs="Times New Roman"/>
                <w:sz w:val="14"/>
                <w:szCs w:val="14"/>
              </w:rPr>
            </w:pPr>
            <w:r>
              <w:rPr>
                <w:rFonts w:hint="default" w:ascii="Times New Roman" w:hAnsi="Times New Roman" w:cs="Times New Roman"/>
                <w:spacing w:val="4"/>
                <w:sz w:val="14"/>
                <w:szCs w:val="14"/>
              </w:rPr>
              <w:t>上，该指标得</w:t>
            </w:r>
            <w:r>
              <w:rPr>
                <w:rFonts w:hint="default" w:ascii="Times New Roman" w:hAnsi="Times New Roman" w:eastAsia="Times New Roman" w:cs="Times New Roman"/>
                <w:spacing w:val="4"/>
                <w:sz w:val="14"/>
                <w:szCs w:val="14"/>
              </w:rPr>
              <w:t>3</w:t>
            </w:r>
            <w:r>
              <w:rPr>
                <w:rFonts w:hint="default" w:ascii="Times New Roman" w:hAnsi="Times New Roman" w:cs="Times New Roman"/>
                <w:spacing w:val="4"/>
                <w:sz w:val="14"/>
                <w:szCs w:val="14"/>
              </w:rPr>
              <w:t>分。</w:t>
            </w:r>
          </w:p>
        </w:tc>
        <w:tc>
          <w:tcPr>
            <w:tcW w:w="750" w:type="dxa"/>
            <w:vAlign w:val="top"/>
          </w:tcPr>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4" w:lineRule="auto"/>
              <w:rPr>
                <w:rFonts w:hint="default" w:ascii="Times New Roman" w:hAnsi="Times New Roman" w:cs="Times New Roman"/>
                <w:sz w:val="21"/>
              </w:rPr>
            </w:pPr>
          </w:p>
          <w:p>
            <w:pPr>
              <w:spacing w:before="40" w:line="198" w:lineRule="auto"/>
              <w:ind w:left="342"/>
              <w:rPr>
                <w:rFonts w:hint="default" w:ascii="Times New Roman" w:hAnsi="Times New Roman" w:eastAsia="Times New Roman" w:cs="Times New Roman"/>
                <w:sz w:val="14"/>
                <w:szCs w:val="14"/>
              </w:rPr>
            </w:pPr>
            <w:r>
              <w:rPr>
                <w:rFonts w:hint="default" w:ascii="Times New Roman" w:hAnsi="Times New Roman" w:eastAsia="Times New Roman" w:cs="Times New Roman"/>
                <w:sz w:val="14"/>
                <w:szCs w:val="14"/>
              </w:rPr>
              <w:t>3</w:t>
            </w:r>
          </w:p>
        </w:tc>
        <w:tc>
          <w:tcPr>
            <w:tcW w:w="854" w:type="dxa"/>
            <w:vAlign w:val="top"/>
          </w:tcPr>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4" w:lineRule="auto"/>
              <w:rPr>
                <w:rFonts w:hint="default" w:ascii="Times New Roman" w:hAnsi="Times New Roman" w:cs="Times New Roman"/>
                <w:sz w:val="21"/>
              </w:rPr>
            </w:pPr>
          </w:p>
          <w:p>
            <w:pPr>
              <w:spacing w:before="41" w:line="198" w:lineRule="auto"/>
              <w:ind w:left="266"/>
              <w:rPr>
                <w:rFonts w:hint="default" w:ascii="Times New Roman" w:hAnsi="Times New Roman" w:eastAsia="Times New Roman" w:cs="Times New Roman"/>
                <w:sz w:val="14"/>
                <w:szCs w:val="14"/>
              </w:rPr>
            </w:pPr>
            <w:r>
              <w:rPr>
                <w:rFonts w:hint="default" w:ascii="Times New Roman" w:hAnsi="Times New Roman" w:eastAsia="Times New Roman" w:cs="Times New Roman"/>
                <w:sz w:val="14"/>
                <w:szCs w:val="14"/>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647" w:hRule="atLeast"/>
        </w:trPr>
        <w:tc>
          <w:tcPr>
            <w:tcW w:w="979" w:type="dxa"/>
            <w:vAlign w:val="top"/>
          </w:tcPr>
          <w:p>
            <w:pPr>
              <w:spacing w:line="273" w:lineRule="auto"/>
              <w:rPr>
                <w:rFonts w:hint="default" w:ascii="Times New Roman" w:hAnsi="Times New Roman" w:cs="Times New Roman"/>
                <w:sz w:val="21"/>
              </w:rPr>
            </w:pPr>
          </w:p>
          <w:p>
            <w:pPr>
              <w:spacing w:line="274" w:lineRule="auto"/>
              <w:rPr>
                <w:rFonts w:hint="default" w:ascii="Times New Roman" w:hAnsi="Times New Roman" w:cs="Times New Roman"/>
                <w:sz w:val="21"/>
              </w:rPr>
            </w:pPr>
          </w:p>
          <w:p>
            <w:pPr>
              <w:pStyle w:val="8"/>
              <w:spacing w:before="45" w:line="418" w:lineRule="auto"/>
              <w:ind w:left="120" w:right="121"/>
              <w:jc w:val="right"/>
              <w:rPr>
                <w:rFonts w:hint="default" w:ascii="Times New Roman" w:hAnsi="Times New Roman" w:cs="Times New Roman"/>
                <w:sz w:val="14"/>
                <w:szCs w:val="14"/>
              </w:rPr>
            </w:pPr>
            <w:r>
              <w:rPr>
                <w:rFonts w:hint="default" w:ascii="Times New Roman" w:hAnsi="Times New Roman" w:eastAsia="Times New Roman" w:cs="Times New Roman"/>
                <w:spacing w:val="6"/>
                <w:sz w:val="14"/>
                <w:szCs w:val="14"/>
              </w:rPr>
              <w:t>B</w:t>
            </w:r>
            <w:r>
              <w:rPr>
                <w:rFonts w:hint="default" w:ascii="Times New Roman" w:hAnsi="Times New Roman" w:cs="Times New Roman"/>
                <w:spacing w:val="6"/>
                <w:sz w:val="14"/>
                <w:szCs w:val="14"/>
              </w:rPr>
              <w:t>项目过程</w:t>
            </w:r>
            <w:r>
              <w:rPr>
                <w:rFonts w:hint="default" w:ascii="Times New Roman" w:hAnsi="Times New Roman" w:cs="Times New Roman"/>
                <w:sz w:val="14"/>
                <w:szCs w:val="14"/>
              </w:rPr>
              <w:t>（</w:t>
            </w:r>
            <w:r>
              <w:rPr>
                <w:rFonts w:hint="default" w:ascii="Times New Roman" w:hAnsi="Times New Roman" w:eastAsia="Times New Roman" w:cs="Times New Roman"/>
                <w:sz w:val="14"/>
                <w:szCs w:val="14"/>
              </w:rPr>
              <w:t>16</w:t>
            </w:r>
            <w:r>
              <w:rPr>
                <w:rFonts w:hint="default" w:ascii="Times New Roman" w:hAnsi="Times New Roman" w:cs="Times New Roman"/>
                <w:sz w:val="14"/>
                <w:szCs w:val="14"/>
              </w:rPr>
              <w:t>）</w:t>
            </w:r>
          </w:p>
        </w:tc>
        <w:tc>
          <w:tcPr>
            <w:tcW w:w="1050" w:type="dxa"/>
            <w:vAlign w:val="top"/>
          </w:tcPr>
          <w:p>
            <w:pPr>
              <w:spacing w:line="273" w:lineRule="auto"/>
              <w:rPr>
                <w:rFonts w:hint="default" w:ascii="Times New Roman" w:hAnsi="Times New Roman" w:cs="Times New Roman"/>
                <w:sz w:val="21"/>
              </w:rPr>
            </w:pPr>
          </w:p>
          <w:p>
            <w:pPr>
              <w:spacing w:line="273" w:lineRule="auto"/>
              <w:rPr>
                <w:rFonts w:hint="default" w:ascii="Times New Roman" w:hAnsi="Times New Roman" w:cs="Times New Roman"/>
                <w:sz w:val="21"/>
              </w:rPr>
            </w:pPr>
          </w:p>
          <w:p>
            <w:pPr>
              <w:pStyle w:val="8"/>
              <w:spacing w:before="46" w:line="236" w:lineRule="auto"/>
              <w:ind w:left="116"/>
              <w:rPr>
                <w:rFonts w:hint="default" w:ascii="Times New Roman" w:hAnsi="Times New Roman" w:cs="Times New Roman"/>
                <w:sz w:val="14"/>
                <w:szCs w:val="14"/>
              </w:rPr>
            </w:pPr>
            <w:r>
              <w:rPr>
                <w:rFonts w:hint="default" w:ascii="Times New Roman" w:hAnsi="Times New Roman" w:eastAsia="Times New Roman" w:cs="Times New Roman"/>
                <w:spacing w:val="4"/>
                <w:sz w:val="14"/>
                <w:szCs w:val="14"/>
              </w:rPr>
              <w:t>B1</w:t>
            </w:r>
            <w:r>
              <w:rPr>
                <w:rFonts w:hint="default" w:ascii="Times New Roman" w:hAnsi="Times New Roman" w:cs="Times New Roman"/>
                <w:spacing w:val="4"/>
                <w:sz w:val="14"/>
                <w:szCs w:val="14"/>
              </w:rPr>
              <w:t>资金管理</w:t>
            </w:r>
          </w:p>
          <w:p>
            <w:pPr>
              <w:pStyle w:val="8"/>
              <w:spacing w:before="133" w:line="188" w:lineRule="exact"/>
              <w:ind w:left="310"/>
              <w:rPr>
                <w:rFonts w:hint="default" w:ascii="Times New Roman" w:hAnsi="Times New Roman" w:cs="Times New Roman"/>
                <w:sz w:val="14"/>
                <w:szCs w:val="14"/>
              </w:rPr>
            </w:pPr>
            <w:r>
              <w:rPr>
                <w:rFonts w:hint="default" w:ascii="Times New Roman" w:hAnsi="Times New Roman" w:cs="Times New Roman"/>
                <w:position w:val="1"/>
                <w:sz w:val="14"/>
                <w:szCs w:val="14"/>
              </w:rPr>
              <w:t>（</w:t>
            </w:r>
            <w:r>
              <w:rPr>
                <w:rFonts w:hint="default" w:ascii="Times New Roman" w:hAnsi="Times New Roman" w:eastAsia="Times New Roman" w:cs="Times New Roman"/>
                <w:position w:val="1"/>
                <w:sz w:val="14"/>
                <w:szCs w:val="14"/>
              </w:rPr>
              <w:t>12</w:t>
            </w:r>
            <w:r>
              <w:rPr>
                <w:rFonts w:hint="default" w:ascii="Times New Roman" w:hAnsi="Times New Roman" w:cs="Times New Roman"/>
                <w:position w:val="1"/>
                <w:sz w:val="14"/>
                <w:szCs w:val="14"/>
              </w:rPr>
              <w:t>）</w:t>
            </w:r>
          </w:p>
        </w:tc>
        <w:tc>
          <w:tcPr>
            <w:tcW w:w="1249" w:type="dxa"/>
            <w:vAlign w:val="top"/>
          </w:tcPr>
          <w:p>
            <w:pPr>
              <w:spacing w:line="273" w:lineRule="auto"/>
              <w:rPr>
                <w:rFonts w:hint="default" w:ascii="Times New Roman" w:hAnsi="Times New Roman" w:cs="Times New Roman"/>
                <w:sz w:val="21"/>
              </w:rPr>
            </w:pPr>
          </w:p>
          <w:p>
            <w:pPr>
              <w:spacing w:line="273" w:lineRule="auto"/>
              <w:rPr>
                <w:rFonts w:hint="default" w:ascii="Times New Roman" w:hAnsi="Times New Roman" w:cs="Times New Roman"/>
                <w:sz w:val="21"/>
              </w:rPr>
            </w:pPr>
          </w:p>
          <w:p>
            <w:pPr>
              <w:pStyle w:val="8"/>
              <w:spacing w:before="46" w:line="412" w:lineRule="auto"/>
              <w:ind w:left="558" w:right="144" w:hanging="417"/>
              <w:rPr>
                <w:rFonts w:hint="default" w:ascii="Times New Roman" w:hAnsi="Times New Roman" w:cs="Times New Roman"/>
                <w:sz w:val="14"/>
                <w:szCs w:val="14"/>
              </w:rPr>
            </w:pPr>
            <w:r>
              <w:rPr>
                <w:rFonts w:hint="default" w:ascii="Times New Roman" w:hAnsi="Times New Roman" w:eastAsia="Times New Roman" w:cs="Times New Roman"/>
                <w:spacing w:val="4"/>
                <w:sz w:val="14"/>
                <w:szCs w:val="14"/>
              </w:rPr>
              <w:t>B101</w:t>
            </w:r>
            <w:r>
              <w:rPr>
                <w:rFonts w:hint="default" w:ascii="Times New Roman" w:hAnsi="Times New Roman" w:cs="Times New Roman"/>
                <w:spacing w:val="4"/>
                <w:sz w:val="14"/>
                <w:szCs w:val="14"/>
              </w:rPr>
              <w:t>资金到位</w:t>
            </w:r>
            <w:r>
              <w:rPr>
                <w:rFonts w:hint="default" w:ascii="Times New Roman" w:hAnsi="Times New Roman" w:cs="Times New Roman"/>
                <w:sz w:val="14"/>
                <w:szCs w:val="14"/>
              </w:rPr>
              <w:t>率</w:t>
            </w:r>
          </w:p>
        </w:tc>
        <w:tc>
          <w:tcPr>
            <w:tcW w:w="625" w:type="dxa"/>
            <w:vAlign w:val="top"/>
          </w:tcPr>
          <w:p>
            <w:pPr>
              <w:spacing w:line="244" w:lineRule="auto"/>
              <w:rPr>
                <w:rFonts w:hint="default" w:ascii="Times New Roman" w:hAnsi="Times New Roman" w:cs="Times New Roman"/>
                <w:sz w:val="21"/>
              </w:rPr>
            </w:pPr>
          </w:p>
          <w:p>
            <w:pPr>
              <w:spacing w:line="244" w:lineRule="auto"/>
              <w:rPr>
                <w:rFonts w:hint="default" w:ascii="Times New Roman" w:hAnsi="Times New Roman" w:cs="Times New Roman"/>
                <w:sz w:val="21"/>
              </w:rPr>
            </w:pPr>
          </w:p>
          <w:p>
            <w:pPr>
              <w:spacing w:line="244" w:lineRule="auto"/>
              <w:rPr>
                <w:rFonts w:hint="default" w:ascii="Times New Roman" w:hAnsi="Times New Roman" w:cs="Times New Roman"/>
                <w:sz w:val="21"/>
              </w:rPr>
            </w:pPr>
          </w:p>
          <w:p>
            <w:pPr>
              <w:spacing w:before="40" w:line="198" w:lineRule="auto"/>
              <w:ind w:left="423"/>
              <w:rPr>
                <w:rFonts w:hint="default" w:ascii="Times New Roman" w:hAnsi="Times New Roman" w:eastAsia="Times New Roman" w:cs="Times New Roman"/>
                <w:sz w:val="14"/>
                <w:szCs w:val="14"/>
              </w:rPr>
            </w:pPr>
            <w:r>
              <w:rPr>
                <w:rFonts w:hint="default" w:ascii="Times New Roman" w:hAnsi="Times New Roman" w:eastAsia="Times New Roman" w:cs="Times New Roman"/>
                <w:spacing w:val="2"/>
                <w:sz w:val="14"/>
                <w:szCs w:val="14"/>
              </w:rPr>
              <w:t>4</w:t>
            </w:r>
          </w:p>
        </w:tc>
        <w:tc>
          <w:tcPr>
            <w:tcW w:w="2099" w:type="dxa"/>
            <w:vAlign w:val="top"/>
          </w:tcPr>
          <w:p>
            <w:pPr>
              <w:pStyle w:val="8"/>
              <w:spacing w:before="283" w:line="394" w:lineRule="auto"/>
              <w:ind w:left="116" w:right="190"/>
              <w:rPr>
                <w:rFonts w:hint="default" w:ascii="Times New Roman" w:hAnsi="Times New Roman" w:eastAsia="Times New Roman" w:cs="Times New Roman"/>
                <w:sz w:val="14"/>
                <w:szCs w:val="14"/>
              </w:rPr>
            </w:pPr>
            <w:r>
              <w:rPr>
                <w:rFonts w:hint="default" w:ascii="Times New Roman" w:hAnsi="Times New Roman" w:cs="Times New Roman"/>
                <w:spacing w:val="8"/>
                <w:sz w:val="14"/>
                <w:szCs w:val="14"/>
              </w:rPr>
              <w:t>反映项目预算资金的实际到</w:t>
            </w:r>
            <w:r>
              <w:rPr>
                <w:rFonts w:hint="default" w:ascii="Times New Roman" w:hAnsi="Times New Roman" w:cs="Times New Roman"/>
                <w:spacing w:val="5"/>
                <w:sz w:val="14"/>
                <w:szCs w:val="14"/>
              </w:rPr>
              <w:t>位情况</w:t>
            </w:r>
            <w:r>
              <w:rPr>
                <w:rFonts w:hint="default" w:ascii="Times New Roman" w:hAnsi="Times New Roman" w:eastAsia="Times New Roman" w:cs="Times New Roman"/>
                <w:spacing w:val="5"/>
                <w:sz w:val="14"/>
                <w:szCs w:val="14"/>
              </w:rPr>
              <w:t>;</w:t>
            </w:r>
          </w:p>
          <w:p>
            <w:pPr>
              <w:pStyle w:val="8"/>
              <w:spacing w:line="402" w:lineRule="auto"/>
              <w:ind w:left="116" w:right="213" w:firstLine="6"/>
              <w:rPr>
                <w:rFonts w:hint="default" w:ascii="Times New Roman" w:hAnsi="Times New Roman" w:cs="Times New Roman"/>
                <w:sz w:val="14"/>
                <w:szCs w:val="14"/>
              </w:rPr>
            </w:pPr>
            <w:r>
              <w:rPr>
                <w:rFonts w:hint="default" w:ascii="Times New Roman" w:hAnsi="Times New Roman" w:cs="Times New Roman"/>
                <w:spacing w:val="7"/>
                <w:sz w:val="14"/>
                <w:szCs w:val="14"/>
              </w:rPr>
              <w:t>资金到位率</w:t>
            </w:r>
            <w:r>
              <w:rPr>
                <w:rFonts w:hint="default" w:ascii="Times New Roman" w:hAnsi="Times New Roman" w:eastAsia="Times New Roman" w:cs="Times New Roman"/>
                <w:spacing w:val="7"/>
                <w:sz w:val="14"/>
                <w:szCs w:val="14"/>
              </w:rPr>
              <w:t>=</w:t>
            </w:r>
            <w:r>
              <w:rPr>
                <w:rFonts w:hint="default" w:ascii="Times New Roman" w:hAnsi="Times New Roman" w:cs="Times New Roman"/>
                <w:spacing w:val="7"/>
                <w:sz w:val="14"/>
                <w:szCs w:val="14"/>
              </w:rPr>
              <w:t>实际到位金额</w:t>
            </w:r>
            <w:r>
              <w:rPr>
                <w:rFonts w:hint="default" w:ascii="Times New Roman" w:hAnsi="Times New Roman" w:eastAsia="Times New Roman" w:cs="Times New Roman"/>
                <w:spacing w:val="7"/>
                <w:sz w:val="14"/>
                <w:szCs w:val="14"/>
              </w:rPr>
              <w:t>/</w:t>
            </w:r>
            <w:r>
              <w:rPr>
                <w:rFonts w:hint="default" w:ascii="Times New Roman" w:hAnsi="Times New Roman" w:cs="Times New Roman"/>
                <w:spacing w:val="6"/>
                <w:sz w:val="14"/>
                <w:szCs w:val="14"/>
              </w:rPr>
              <w:t>预算批复金额</w:t>
            </w:r>
            <w:r>
              <w:rPr>
                <w:rFonts w:hint="default" w:ascii="Times New Roman" w:hAnsi="Times New Roman" w:eastAsia="Times New Roman" w:cs="Times New Roman"/>
                <w:spacing w:val="6"/>
                <w:sz w:val="14"/>
                <w:szCs w:val="14"/>
              </w:rPr>
              <w:t>*100%</w:t>
            </w:r>
            <w:r>
              <w:rPr>
                <w:rFonts w:hint="default" w:ascii="Times New Roman" w:hAnsi="Times New Roman" w:cs="Times New Roman"/>
                <w:spacing w:val="6"/>
                <w:sz w:val="14"/>
                <w:szCs w:val="14"/>
              </w:rPr>
              <w:t>。</w:t>
            </w:r>
          </w:p>
        </w:tc>
        <w:tc>
          <w:tcPr>
            <w:tcW w:w="725" w:type="dxa"/>
            <w:vAlign w:val="top"/>
          </w:tcPr>
          <w:p>
            <w:pPr>
              <w:spacing w:line="244" w:lineRule="auto"/>
              <w:rPr>
                <w:rFonts w:hint="default" w:ascii="Times New Roman" w:hAnsi="Times New Roman" w:cs="Times New Roman"/>
                <w:sz w:val="21"/>
              </w:rPr>
            </w:pPr>
          </w:p>
          <w:p>
            <w:pPr>
              <w:spacing w:line="244" w:lineRule="auto"/>
              <w:rPr>
                <w:rFonts w:hint="default" w:ascii="Times New Roman" w:hAnsi="Times New Roman" w:cs="Times New Roman"/>
                <w:sz w:val="21"/>
              </w:rPr>
            </w:pPr>
          </w:p>
          <w:p>
            <w:pPr>
              <w:spacing w:line="244" w:lineRule="auto"/>
              <w:rPr>
                <w:rFonts w:hint="default" w:ascii="Times New Roman" w:hAnsi="Times New Roman" w:cs="Times New Roman"/>
                <w:sz w:val="21"/>
              </w:rPr>
            </w:pPr>
          </w:p>
          <w:p>
            <w:pPr>
              <w:spacing w:before="40" w:line="198" w:lineRule="auto"/>
              <w:ind w:left="124"/>
              <w:rPr>
                <w:rFonts w:hint="default" w:ascii="Times New Roman" w:hAnsi="Times New Roman" w:eastAsia="Times New Roman" w:cs="Times New Roman"/>
                <w:sz w:val="14"/>
                <w:szCs w:val="14"/>
              </w:rPr>
            </w:pPr>
            <w:r>
              <w:rPr>
                <w:rFonts w:hint="default" w:ascii="Times New Roman" w:hAnsi="Times New Roman" w:eastAsia="Times New Roman" w:cs="Times New Roman"/>
                <w:sz w:val="14"/>
                <w:szCs w:val="14"/>
              </w:rPr>
              <w:t>100%</w:t>
            </w:r>
          </w:p>
        </w:tc>
        <w:tc>
          <w:tcPr>
            <w:tcW w:w="1025" w:type="dxa"/>
            <w:vAlign w:val="top"/>
          </w:tcPr>
          <w:p>
            <w:pPr>
              <w:spacing w:line="351" w:lineRule="auto"/>
              <w:rPr>
                <w:rFonts w:hint="default" w:ascii="Times New Roman" w:hAnsi="Times New Roman" w:cs="Times New Roman"/>
                <w:sz w:val="21"/>
              </w:rPr>
            </w:pPr>
          </w:p>
          <w:p>
            <w:pPr>
              <w:spacing w:line="351" w:lineRule="auto"/>
              <w:rPr>
                <w:rFonts w:hint="default" w:ascii="Times New Roman" w:hAnsi="Times New Roman" w:cs="Times New Roman"/>
                <w:sz w:val="21"/>
              </w:rPr>
            </w:pPr>
          </w:p>
          <w:p>
            <w:pPr>
              <w:pStyle w:val="8"/>
              <w:spacing w:before="45" w:line="234" w:lineRule="auto"/>
              <w:ind w:left="119"/>
              <w:rPr>
                <w:rFonts w:hint="default" w:ascii="Times New Roman" w:hAnsi="Times New Roman" w:cs="Times New Roman"/>
                <w:sz w:val="14"/>
                <w:szCs w:val="14"/>
              </w:rPr>
            </w:pPr>
            <w:r>
              <w:rPr>
                <w:rFonts w:hint="default" w:ascii="Times New Roman" w:hAnsi="Times New Roman" w:cs="Times New Roman"/>
                <w:spacing w:val="6"/>
                <w:sz w:val="14"/>
                <w:szCs w:val="14"/>
              </w:rPr>
              <w:t>通用标准</w:t>
            </w:r>
          </w:p>
        </w:tc>
        <w:tc>
          <w:tcPr>
            <w:tcW w:w="2249" w:type="dxa"/>
            <w:vAlign w:val="top"/>
          </w:tcPr>
          <w:p>
            <w:pPr>
              <w:spacing w:line="391" w:lineRule="auto"/>
              <w:rPr>
                <w:rFonts w:hint="default" w:ascii="Times New Roman" w:hAnsi="Times New Roman" w:cs="Times New Roman"/>
                <w:sz w:val="21"/>
              </w:rPr>
            </w:pPr>
          </w:p>
          <w:p>
            <w:pPr>
              <w:pStyle w:val="8"/>
              <w:spacing w:before="46" w:line="234" w:lineRule="auto"/>
              <w:ind w:left="123"/>
              <w:rPr>
                <w:rFonts w:hint="default" w:ascii="Times New Roman" w:hAnsi="Times New Roman" w:cs="Times New Roman"/>
                <w:sz w:val="14"/>
                <w:szCs w:val="14"/>
              </w:rPr>
            </w:pPr>
            <w:r>
              <w:rPr>
                <w:rFonts w:hint="default" w:ascii="Times New Roman" w:hAnsi="Times New Roman" w:cs="Times New Roman"/>
                <w:spacing w:val="5"/>
                <w:sz w:val="14"/>
                <w:szCs w:val="14"/>
              </w:rPr>
              <w:t>资金到位率达</w:t>
            </w:r>
            <w:r>
              <w:rPr>
                <w:rFonts w:hint="default" w:ascii="Times New Roman" w:hAnsi="Times New Roman" w:eastAsia="Times New Roman" w:cs="Times New Roman"/>
                <w:spacing w:val="5"/>
                <w:sz w:val="14"/>
                <w:szCs w:val="14"/>
              </w:rPr>
              <w:t>100%</w:t>
            </w:r>
            <w:r>
              <w:rPr>
                <w:rFonts w:hint="default" w:ascii="Times New Roman" w:hAnsi="Times New Roman" w:cs="Times New Roman"/>
                <w:spacing w:val="5"/>
                <w:sz w:val="14"/>
                <w:szCs w:val="14"/>
              </w:rPr>
              <w:t>则得满</w:t>
            </w:r>
          </w:p>
          <w:p>
            <w:pPr>
              <w:pStyle w:val="8"/>
              <w:spacing w:before="135" w:line="411" w:lineRule="auto"/>
              <w:ind w:left="115" w:right="253" w:firstLine="2"/>
              <w:rPr>
                <w:rFonts w:hint="default" w:ascii="Times New Roman" w:hAnsi="Times New Roman" w:cs="Times New Roman"/>
                <w:sz w:val="14"/>
                <w:szCs w:val="14"/>
              </w:rPr>
            </w:pPr>
            <w:r>
              <w:rPr>
                <w:rFonts w:hint="default" w:ascii="Times New Roman" w:hAnsi="Times New Roman" w:cs="Times New Roman"/>
                <w:spacing w:val="6"/>
                <w:sz w:val="14"/>
                <w:szCs w:val="14"/>
              </w:rPr>
              <w:t>分，低于则每降低</w:t>
            </w:r>
            <w:r>
              <w:rPr>
                <w:rFonts w:hint="default" w:ascii="Times New Roman" w:hAnsi="Times New Roman" w:eastAsia="Times New Roman" w:cs="Times New Roman"/>
                <w:spacing w:val="6"/>
                <w:sz w:val="14"/>
                <w:szCs w:val="14"/>
              </w:rPr>
              <w:t>1%</w:t>
            </w:r>
            <w:r>
              <w:rPr>
                <w:rFonts w:hint="default" w:ascii="Times New Roman" w:hAnsi="Times New Roman" w:cs="Times New Roman"/>
                <w:spacing w:val="6"/>
                <w:sz w:val="14"/>
                <w:szCs w:val="14"/>
              </w:rPr>
              <w:t>扣相应</w:t>
            </w:r>
            <w:r>
              <w:rPr>
                <w:rFonts w:hint="default" w:ascii="Times New Roman" w:hAnsi="Times New Roman" w:cs="Times New Roman"/>
                <w:spacing w:val="4"/>
                <w:sz w:val="14"/>
                <w:szCs w:val="14"/>
              </w:rPr>
              <w:t>权重的</w:t>
            </w:r>
            <w:r>
              <w:rPr>
                <w:rFonts w:hint="default" w:ascii="Times New Roman" w:hAnsi="Times New Roman" w:eastAsia="Times New Roman" w:cs="Times New Roman"/>
                <w:spacing w:val="4"/>
                <w:sz w:val="14"/>
                <w:szCs w:val="14"/>
              </w:rPr>
              <w:t>5%</w:t>
            </w:r>
            <w:r>
              <w:rPr>
                <w:rFonts w:hint="default" w:ascii="Times New Roman" w:hAnsi="Times New Roman" w:cs="Times New Roman"/>
                <w:spacing w:val="4"/>
                <w:sz w:val="14"/>
                <w:szCs w:val="14"/>
              </w:rPr>
              <w:t>，扣完为止。</w:t>
            </w:r>
          </w:p>
        </w:tc>
        <w:tc>
          <w:tcPr>
            <w:tcW w:w="4224" w:type="dxa"/>
            <w:vAlign w:val="top"/>
          </w:tcPr>
          <w:p>
            <w:pPr>
              <w:spacing w:line="386" w:lineRule="auto"/>
              <w:rPr>
                <w:rFonts w:hint="default" w:ascii="Times New Roman" w:hAnsi="Times New Roman" w:cs="Times New Roman"/>
                <w:sz w:val="21"/>
              </w:rPr>
            </w:pPr>
          </w:p>
          <w:p>
            <w:pPr>
              <w:pStyle w:val="8"/>
              <w:spacing w:before="45" w:line="408" w:lineRule="auto"/>
              <w:ind w:left="117" w:right="138" w:hanging="1"/>
              <w:rPr>
                <w:rFonts w:hint="default" w:ascii="Times New Roman" w:hAnsi="Times New Roman" w:cs="Times New Roman"/>
                <w:sz w:val="14"/>
                <w:szCs w:val="14"/>
              </w:rPr>
            </w:pPr>
            <w:r>
              <w:rPr>
                <w:rFonts w:hint="default" w:ascii="Times New Roman" w:hAnsi="Times New Roman" w:cs="Times New Roman"/>
                <w:spacing w:val="7"/>
                <w:sz w:val="14"/>
                <w:szCs w:val="14"/>
              </w:rPr>
              <w:t>该项目预算金额为</w:t>
            </w:r>
            <w:r>
              <w:rPr>
                <w:rFonts w:hint="default" w:ascii="Times New Roman" w:hAnsi="Times New Roman" w:eastAsia="Arial" w:cs="Times New Roman"/>
                <w:spacing w:val="7"/>
                <w:sz w:val="14"/>
                <w:szCs w:val="14"/>
              </w:rPr>
              <w:t>1914</w:t>
            </w:r>
            <w:r>
              <w:rPr>
                <w:rFonts w:hint="default" w:ascii="Times New Roman" w:hAnsi="Times New Roman" w:cs="Times New Roman"/>
                <w:spacing w:val="7"/>
                <w:sz w:val="14"/>
                <w:szCs w:val="14"/>
              </w:rPr>
              <w:t>万元，依据哈</w:t>
            </w:r>
            <w:r>
              <w:rPr>
                <w:rFonts w:hint="default" w:ascii="Times New Roman" w:hAnsi="Times New Roman" w:cs="Times New Roman"/>
                <w:spacing w:val="6"/>
                <w:sz w:val="14"/>
                <w:szCs w:val="14"/>
              </w:rPr>
              <w:t>密市财政局相关文件内</w:t>
            </w:r>
            <w:r>
              <w:rPr>
                <w:rFonts w:hint="default" w:ascii="Times New Roman" w:hAnsi="Times New Roman" w:cs="Times New Roman"/>
                <w:spacing w:val="2"/>
                <w:sz w:val="14"/>
                <w:szCs w:val="14"/>
              </w:rPr>
              <w:t>容，本项目资金实际到位</w:t>
            </w:r>
            <w:r>
              <w:rPr>
                <w:rFonts w:hint="default" w:ascii="Times New Roman" w:hAnsi="Times New Roman" w:eastAsia="Arial" w:cs="Times New Roman"/>
                <w:spacing w:val="2"/>
                <w:sz w:val="14"/>
                <w:szCs w:val="14"/>
              </w:rPr>
              <w:t>1914</w:t>
            </w:r>
            <w:r>
              <w:rPr>
                <w:rFonts w:hint="default" w:ascii="Times New Roman" w:hAnsi="Times New Roman" w:cs="Times New Roman"/>
                <w:spacing w:val="2"/>
                <w:sz w:val="14"/>
                <w:szCs w:val="14"/>
              </w:rPr>
              <w:t>万元，资金到位率为</w:t>
            </w:r>
            <w:r>
              <w:rPr>
                <w:rFonts w:hint="default" w:ascii="Times New Roman" w:hAnsi="Times New Roman" w:eastAsia="Arial" w:cs="Times New Roman"/>
                <w:spacing w:val="2"/>
                <w:sz w:val="14"/>
                <w:szCs w:val="14"/>
              </w:rPr>
              <w:t>100%</w:t>
            </w:r>
            <w:r>
              <w:rPr>
                <w:rFonts w:hint="default" w:ascii="Times New Roman" w:hAnsi="Times New Roman" w:cs="Times New Roman"/>
                <w:spacing w:val="2"/>
                <w:sz w:val="14"/>
                <w:szCs w:val="14"/>
              </w:rPr>
              <w:t>。</w:t>
            </w:r>
          </w:p>
          <w:p>
            <w:pPr>
              <w:pStyle w:val="8"/>
              <w:spacing w:before="4" w:line="204" w:lineRule="exact"/>
              <w:ind w:left="117"/>
              <w:rPr>
                <w:rFonts w:hint="default" w:ascii="Times New Roman" w:hAnsi="Times New Roman" w:cs="Times New Roman"/>
                <w:sz w:val="14"/>
                <w:szCs w:val="14"/>
              </w:rPr>
            </w:pPr>
            <w:r>
              <w:rPr>
                <w:rFonts w:hint="default" w:ascii="Times New Roman" w:hAnsi="Times New Roman" w:cs="Times New Roman"/>
                <w:spacing w:val="4"/>
                <w:position w:val="1"/>
                <w:sz w:val="14"/>
                <w:szCs w:val="14"/>
              </w:rPr>
              <w:t>综上，该指标得</w:t>
            </w:r>
            <w:r>
              <w:rPr>
                <w:rFonts w:hint="default" w:ascii="Times New Roman" w:hAnsi="Times New Roman" w:eastAsia="Arial" w:cs="Times New Roman"/>
                <w:spacing w:val="4"/>
                <w:position w:val="1"/>
                <w:sz w:val="14"/>
                <w:szCs w:val="14"/>
              </w:rPr>
              <w:t>4</w:t>
            </w:r>
            <w:r>
              <w:rPr>
                <w:rFonts w:hint="default" w:ascii="Times New Roman" w:hAnsi="Times New Roman" w:cs="Times New Roman"/>
                <w:spacing w:val="4"/>
                <w:position w:val="1"/>
                <w:sz w:val="14"/>
                <w:szCs w:val="14"/>
              </w:rPr>
              <w:t>分。</w:t>
            </w:r>
          </w:p>
        </w:tc>
        <w:tc>
          <w:tcPr>
            <w:tcW w:w="750" w:type="dxa"/>
            <w:vAlign w:val="top"/>
          </w:tcPr>
          <w:p>
            <w:pPr>
              <w:spacing w:line="244" w:lineRule="auto"/>
              <w:rPr>
                <w:rFonts w:hint="default" w:ascii="Times New Roman" w:hAnsi="Times New Roman" w:cs="Times New Roman"/>
                <w:sz w:val="21"/>
              </w:rPr>
            </w:pPr>
          </w:p>
          <w:p>
            <w:pPr>
              <w:spacing w:line="244" w:lineRule="auto"/>
              <w:rPr>
                <w:rFonts w:hint="default" w:ascii="Times New Roman" w:hAnsi="Times New Roman" w:cs="Times New Roman"/>
                <w:sz w:val="21"/>
              </w:rPr>
            </w:pPr>
          </w:p>
          <w:p>
            <w:pPr>
              <w:spacing w:line="244" w:lineRule="auto"/>
              <w:rPr>
                <w:rFonts w:hint="default" w:ascii="Times New Roman" w:hAnsi="Times New Roman" w:cs="Times New Roman"/>
                <w:sz w:val="21"/>
              </w:rPr>
            </w:pPr>
          </w:p>
          <w:p>
            <w:pPr>
              <w:spacing w:before="40" w:line="198" w:lineRule="auto"/>
              <w:ind w:left="338"/>
              <w:rPr>
                <w:rFonts w:hint="default" w:ascii="Times New Roman" w:hAnsi="Times New Roman" w:eastAsia="Times New Roman" w:cs="Times New Roman"/>
                <w:sz w:val="14"/>
                <w:szCs w:val="14"/>
              </w:rPr>
            </w:pPr>
            <w:r>
              <w:rPr>
                <w:rFonts w:hint="default" w:ascii="Times New Roman" w:hAnsi="Times New Roman" w:eastAsia="Times New Roman" w:cs="Times New Roman"/>
                <w:spacing w:val="2"/>
                <w:sz w:val="14"/>
                <w:szCs w:val="14"/>
              </w:rPr>
              <w:t>4</w:t>
            </w:r>
          </w:p>
        </w:tc>
        <w:tc>
          <w:tcPr>
            <w:tcW w:w="854" w:type="dxa"/>
            <w:vAlign w:val="top"/>
          </w:tcPr>
          <w:p>
            <w:pPr>
              <w:spacing w:line="244" w:lineRule="auto"/>
              <w:rPr>
                <w:rFonts w:hint="default" w:ascii="Times New Roman" w:hAnsi="Times New Roman" w:cs="Times New Roman"/>
                <w:sz w:val="21"/>
              </w:rPr>
            </w:pPr>
          </w:p>
          <w:p>
            <w:pPr>
              <w:spacing w:line="244" w:lineRule="auto"/>
              <w:rPr>
                <w:rFonts w:hint="default" w:ascii="Times New Roman" w:hAnsi="Times New Roman" w:cs="Times New Roman"/>
                <w:sz w:val="21"/>
              </w:rPr>
            </w:pPr>
          </w:p>
          <w:p>
            <w:pPr>
              <w:spacing w:line="244" w:lineRule="auto"/>
              <w:rPr>
                <w:rFonts w:hint="default" w:ascii="Times New Roman" w:hAnsi="Times New Roman" w:cs="Times New Roman"/>
                <w:sz w:val="21"/>
              </w:rPr>
            </w:pPr>
          </w:p>
          <w:p>
            <w:pPr>
              <w:spacing w:before="40" w:line="198" w:lineRule="auto"/>
              <w:ind w:left="266"/>
              <w:rPr>
                <w:rFonts w:hint="default" w:ascii="Times New Roman" w:hAnsi="Times New Roman" w:eastAsia="Times New Roman" w:cs="Times New Roman"/>
                <w:sz w:val="14"/>
                <w:szCs w:val="14"/>
              </w:rPr>
            </w:pPr>
            <w:r>
              <w:rPr>
                <w:rFonts w:hint="default" w:ascii="Times New Roman" w:hAnsi="Times New Roman" w:eastAsia="Times New Roman" w:cs="Times New Roman"/>
                <w:sz w:val="14"/>
                <w:szCs w:val="14"/>
              </w:rPr>
              <w:t>100%</w:t>
            </w:r>
          </w:p>
        </w:tc>
      </w:tr>
    </w:tbl>
    <w:p>
      <w:pPr>
        <w:rPr>
          <w:rFonts w:hint="default" w:ascii="Times New Roman" w:hAnsi="Times New Roman" w:cs="Times New Roman"/>
          <w:sz w:val="21"/>
        </w:rPr>
      </w:pPr>
    </w:p>
    <w:p>
      <w:pPr>
        <w:rPr>
          <w:rFonts w:hint="default" w:ascii="Times New Roman" w:hAnsi="Times New Roman" w:eastAsia="Arial" w:cs="Times New Roman"/>
          <w:sz w:val="21"/>
          <w:szCs w:val="21"/>
        </w:rPr>
        <w:sectPr>
          <w:footerReference r:id="rId8" w:type="default"/>
          <w:pgSz w:w="16839" w:h="11906"/>
          <w:pgMar w:top="2210" w:right="193" w:bottom="1242" w:left="810" w:header="1889" w:footer="989" w:gutter="0"/>
          <w:pgNumType w:fmt="decimal"/>
          <w:cols w:space="720" w:num="1"/>
        </w:sectPr>
      </w:pPr>
    </w:p>
    <w:p>
      <w:pPr>
        <w:spacing w:line="56" w:lineRule="exact"/>
        <w:rPr>
          <w:rFonts w:hint="default" w:ascii="Times New Roman" w:hAnsi="Times New Roman" w:cs="Times New Roman"/>
        </w:rPr>
      </w:pPr>
    </w:p>
    <w:tbl>
      <w:tblPr>
        <w:tblStyle w:val="7"/>
        <w:tblW w:w="1582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9"/>
        <w:gridCol w:w="1050"/>
        <w:gridCol w:w="1249"/>
        <w:gridCol w:w="625"/>
        <w:gridCol w:w="2099"/>
        <w:gridCol w:w="725"/>
        <w:gridCol w:w="1025"/>
        <w:gridCol w:w="2249"/>
        <w:gridCol w:w="4224"/>
        <w:gridCol w:w="750"/>
        <w:gridCol w:w="85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69" w:hRule="atLeast"/>
        </w:trPr>
        <w:tc>
          <w:tcPr>
            <w:tcW w:w="979" w:type="dxa"/>
            <w:vAlign w:val="top"/>
          </w:tcPr>
          <w:p>
            <w:pPr>
              <w:spacing w:before="111" w:line="232" w:lineRule="auto"/>
              <w:ind w:left="116"/>
              <w:rPr>
                <w:rFonts w:hint="default" w:ascii="Times New Roman" w:hAnsi="Times New Roman" w:eastAsia="宋体" w:cs="Times New Roman"/>
                <w:sz w:val="14"/>
                <w:szCs w:val="14"/>
              </w:rPr>
            </w:pPr>
            <w:r>
              <w:rPr>
                <w:rFonts w:hint="default" w:ascii="Times New Roman" w:hAnsi="Times New Roman" w:eastAsia="宋体" w:cs="Times New Roman"/>
                <w:b/>
                <w:bCs/>
                <w:spacing w:val="6"/>
                <w:sz w:val="14"/>
                <w:szCs w:val="14"/>
              </w:rPr>
              <w:t>一级指标</w:t>
            </w:r>
          </w:p>
        </w:tc>
        <w:tc>
          <w:tcPr>
            <w:tcW w:w="1050" w:type="dxa"/>
            <w:vAlign w:val="top"/>
          </w:tcPr>
          <w:p>
            <w:pPr>
              <w:spacing w:before="111" w:line="232" w:lineRule="auto"/>
              <w:ind w:left="263"/>
              <w:rPr>
                <w:rFonts w:hint="default" w:ascii="Times New Roman" w:hAnsi="Times New Roman" w:eastAsia="宋体" w:cs="Times New Roman"/>
                <w:sz w:val="14"/>
                <w:szCs w:val="14"/>
              </w:rPr>
            </w:pPr>
            <w:r>
              <w:rPr>
                <w:rFonts w:hint="default" w:ascii="Times New Roman" w:hAnsi="Times New Roman" w:eastAsia="宋体" w:cs="Times New Roman"/>
                <w:b/>
                <w:bCs/>
                <w:spacing w:val="6"/>
                <w:sz w:val="14"/>
                <w:szCs w:val="14"/>
              </w:rPr>
              <w:t>二级指标</w:t>
            </w:r>
          </w:p>
        </w:tc>
        <w:tc>
          <w:tcPr>
            <w:tcW w:w="1249" w:type="dxa"/>
            <w:vAlign w:val="top"/>
          </w:tcPr>
          <w:p>
            <w:pPr>
              <w:spacing w:before="111" w:line="232" w:lineRule="auto"/>
              <w:ind w:left="260"/>
              <w:rPr>
                <w:rFonts w:hint="default" w:ascii="Times New Roman" w:hAnsi="Times New Roman" w:eastAsia="宋体" w:cs="Times New Roman"/>
                <w:sz w:val="14"/>
                <w:szCs w:val="14"/>
              </w:rPr>
            </w:pPr>
            <w:r>
              <w:rPr>
                <w:rFonts w:hint="default" w:ascii="Times New Roman" w:hAnsi="Times New Roman" w:eastAsia="宋体" w:cs="Times New Roman"/>
                <w:b/>
                <w:bCs/>
                <w:spacing w:val="7"/>
                <w:sz w:val="14"/>
                <w:szCs w:val="14"/>
              </w:rPr>
              <w:t>三级指标</w:t>
            </w:r>
          </w:p>
        </w:tc>
        <w:tc>
          <w:tcPr>
            <w:tcW w:w="625" w:type="dxa"/>
            <w:vAlign w:val="top"/>
          </w:tcPr>
          <w:p>
            <w:pPr>
              <w:spacing w:before="111" w:line="231" w:lineRule="auto"/>
              <w:ind w:left="164"/>
              <w:rPr>
                <w:rFonts w:hint="default" w:ascii="Times New Roman" w:hAnsi="Times New Roman" w:eastAsia="宋体" w:cs="Times New Roman"/>
                <w:sz w:val="14"/>
                <w:szCs w:val="14"/>
              </w:rPr>
            </w:pPr>
            <w:r>
              <w:rPr>
                <w:rFonts w:hint="default" w:ascii="Times New Roman" w:hAnsi="Times New Roman" w:eastAsia="宋体" w:cs="Times New Roman"/>
                <w:b/>
                <w:bCs/>
                <w:spacing w:val="6"/>
                <w:sz w:val="14"/>
                <w:szCs w:val="14"/>
              </w:rPr>
              <w:t>权重</w:t>
            </w:r>
          </w:p>
        </w:tc>
        <w:tc>
          <w:tcPr>
            <w:tcW w:w="2099" w:type="dxa"/>
            <w:vAlign w:val="top"/>
          </w:tcPr>
          <w:p>
            <w:pPr>
              <w:spacing w:before="111" w:line="231" w:lineRule="auto"/>
              <w:ind w:left="754"/>
              <w:rPr>
                <w:rFonts w:hint="default" w:ascii="Times New Roman" w:hAnsi="Times New Roman" w:eastAsia="宋体" w:cs="Times New Roman"/>
                <w:sz w:val="14"/>
                <w:szCs w:val="14"/>
              </w:rPr>
            </w:pPr>
            <w:r>
              <w:rPr>
                <w:rFonts w:hint="default" w:ascii="Times New Roman" w:hAnsi="Times New Roman" w:eastAsia="宋体" w:cs="Times New Roman"/>
                <w:b/>
                <w:bCs/>
                <w:spacing w:val="6"/>
                <w:sz w:val="14"/>
                <w:szCs w:val="14"/>
              </w:rPr>
              <w:t>指标解释</w:t>
            </w:r>
          </w:p>
        </w:tc>
        <w:tc>
          <w:tcPr>
            <w:tcW w:w="725" w:type="dxa"/>
            <w:vAlign w:val="top"/>
          </w:tcPr>
          <w:p>
            <w:pPr>
              <w:spacing w:before="111" w:line="231" w:lineRule="auto"/>
              <w:ind w:left="113"/>
              <w:rPr>
                <w:rFonts w:hint="default" w:ascii="Times New Roman" w:hAnsi="Times New Roman" w:eastAsia="宋体" w:cs="Times New Roman"/>
                <w:sz w:val="14"/>
                <w:szCs w:val="14"/>
              </w:rPr>
            </w:pPr>
            <w:r>
              <w:rPr>
                <w:rFonts w:hint="default" w:ascii="Times New Roman" w:hAnsi="Times New Roman" w:eastAsia="宋体" w:cs="Times New Roman"/>
                <w:b/>
                <w:bCs/>
                <w:spacing w:val="6"/>
                <w:sz w:val="14"/>
                <w:szCs w:val="14"/>
              </w:rPr>
              <w:t>标杆值</w:t>
            </w:r>
          </w:p>
        </w:tc>
        <w:tc>
          <w:tcPr>
            <w:tcW w:w="1025" w:type="dxa"/>
            <w:vAlign w:val="top"/>
          </w:tcPr>
          <w:p>
            <w:pPr>
              <w:spacing w:before="111" w:line="230" w:lineRule="auto"/>
              <w:ind w:left="111"/>
              <w:rPr>
                <w:rFonts w:hint="default" w:ascii="Times New Roman" w:hAnsi="Times New Roman" w:eastAsia="宋体" w:cs="Times New Roman"/>
                <w:sz w:val="14"/>
                <w:szCs w:val="14"/>
              </w:rPr>
            </w:pPr>
            <w:r>
              <w:rPr>
                <w:rFonts w:hint="default" w:ascii="Times New Roman" w:hAnsi="Times New Roman" w:eastAsia="宋体" w:cs="Times New Roman"/>
                <w:b/>
                <w:bCs/>
                <w:spacing w:val="7"/>
                <w:sz w:val="14"/>
                <w:szCs w:val="14"/>
              </w:rPr>
              <w:t>评分依据</w:t>
            </w:r>
          </w:p>
        </w:tc>
        <w:tc>
          <w:tcPr>
            <w:tcW w:w="2249" w:type="dxa"/>
            <w:vAlign w:val="top"/>
          </w:tcPr>
          <w:p>
            <w:pPr>
              <w:spacing w:before="111" w:line="230" w:lineRule="auto"/>
              <w:ind w:left="411"/>
              <w:rPr>
                <w:rFonts w:hint="default" w:ascii="Times New Roman" w:hAnsi="Times New Roman" w:eastAsia="宋体" w:cs="Times New Roman"/>
                <w:sz w:val="14"/>
                <w:szCs w:val="14"/>
              </w:rPr>
            </w:pPr>
            <w:r>
              <w:rPr>
                <w:rFonts w:hint="default" w:ascii="Times New Roman" w:hAnsi="Times New Roman" w:eastAsia="宋体" w:cs="Times New Roman"/>
                <w:b/>
                <w:bCs/>
                <w:spacing w:val="7"/>
                <w:sz w:val="14"/>
                <w:szCs w:val="14"/>
              </w:rPr>
              <w:t>评价标准</w:t>
            </w:r>
          </w:p>
        </w:tc>
        <w:tc>
          <w:tcPr>
            <w:tcW w:w="4224" w:type="dxa"/>
            <w:vAlign w:val="top"/>
          </w:tcPr>
          <w:p>
            <w:pPr>
              <w:spacing w:before="111" w:line="232" w:lineRule="auto"/>
              <w:ind w:left="1767"/>
              <w:rPr>
                <w:rFonts w:hint="default" w:ascii="Times New Roman" w:hAnsi="Times New Roman" w:eastAsia="宋体" w:cs="Times New Roman"/>
                <w:sz w:val="14"/>
                <w:szCs w:val="14"/>
              </w:rPr>
            </w:pPr>
            <w:r>
              <w:rPr>
                <w:rFonts w:hint="default" w:ascii="Times New Roman" w:hAnsi="Times New Roman" w:eastAsia="宋体" w:cs="Times New Roman"/>
                <w:b/>
                <w:bCs/>
                <w:spacing w:val="7"/>
                <w:sz w:val="14"/>
                <w:szCs w:val="14"/>
              </w:rPr>
              <w:t>评分过程</w:t>
            </w:r>
          </w:p>
        </w:tc>
        <w:tc>
          <w:tcPr>
            <w:tcW w:w="750" w:type="dxa"/>
            <w:vAlign w:val="top"/>
          </w:tcPr>
          <w:p>
            <w:pPr>
              <w:spacing w:before="111" w:line="231" w:lineRule="auto"/>
              <w:ind w:left="266"/>
              <w:rPr>
                <w:rFonts w:hint="default" w:ascii="Times New Roman" w:hAnsi="Times New Roman" w:eastAsia="宋体" w:cs="Times New Roman"/>
                <w:sz w:val="14"/>
                <w:szCs w:val="14"/>
              </w:rPr>
            </w:pPr>
            <w:r>
              <w:rPr>
                <w:rFonts w:hint="default" w:ascii="Times New Roman" w:hAnsi="Times New Roman" w:eastAsia="宋体" w:cs="Times New Roman"/>
                <w:b/>
                <w:bCs/>
                <w:spacing w:val="5"/>
                <w:sz w:val="14"/>
                <w:szCs w:val="14"/>
              </w:rPr>
              <w:t>得分</w:t>
            </w:r>
          </w:p>
        </w:tc>
        <w:tc>
          <w:tcPr>
            <w:tcW w:w="854" w:type="dxa"/>
            <w:vAlign w:val="top"/>
          </w:tcPr>
          <w:p>
            <w:pPr>
              <w:spacing w:before="111" w:line="231" w:lineRule="auto"/>
              <w:ind w:left="265"/>
              <w:rPr>
                <w:rFonts w:hint="default" w:ascii="Times New Roman" w:hAnsi="Times New Roman" w:eastAsia="宋体" w:cs="Times New Roman"/>
                <w:sz w:val="14"/>
                <w:szCs w:val="14"/>
              </w:rPr>
            </w:pPr>
            <w:r>
              <w:rPr>
                <w:rFonts w:hint="default" w:ascii="Times New Roman" w:hAnsi="Times New Roman" w:eastAsia="宋体" w:cs="Times New Roman"/>
                <w:b/>
                <w:bCs/>
                <w:spacing w:val="6"/>
                <w:sz w:val="14"/>
                <w:szCs w:val="14"/>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703" w:hRule="atLeast"/>
        </w:trPr>
        <w:tc>
          <w:tcPr>
            <w:tcW w:w="979" w:type="dxa"/>
            <w:vAlign w:val="top"/>
          </w:tcPr>
          <w:p>
            <w:pPr>
              <w:rPr>
                <w:rFonts w:hint="default" w:ascii="Times New Roman" w:hAnsi="Times New Roman" w:cs="Times New Roman"/>
                <w:sz w:val="21"/>
              </w:rPr>
            </w:pPr>
          </w:p>
        </w:tc>
        <w:tc>
          <w:tcPr>
            <w:tcW w:w="1050" w:type="dxa"/>
            <w:vAlign w:val="top"/>
          </w:tcPr>
          <w:p>
            <w:pPr>
              <w:rPr>
                <w:rFonts w:hint="default" w:ascii="Times New Roman" w:hAnsi="Times New Roman" w:cs="Times New Roman"/>
                <w:sz w:val="21"/>
              </w:rPr>
            </w:pPr>
          </w:p>
        </w:tc>
        <w:tc>
          <w:tcPr>
            <w:tcW w:w="1249" w:type="dxa"/>
            <w:vAlign w:val="top"/>
          </w:tcPr>
          <w:p>
            <w:pPr>
              <w:spacing w:line="285" w:lineRule="auto"/>
              <w:rPr>
                <w:rFonts w:hint="default" w:ascii="Times New Roman" w:hAnsi="Times New Roman" w:cs="Times New Roman"/>
                <w:sz w:val="21"/>
              </w:rPr>
            </w:pPr>
          </w:p>
          <w:p>
            <w:pPr>
              <w:spacing w:line="286" w:lineRule="auto"/>
              <w:rPr>
                <w:rFonts w:hint="default" w:ascii="Times New Roman" w:hAnsi="Times New Roman" w:cs="Times New Roman"/>
                <w:sz w:val="21"/>
              </w:rPr>
            </w:pPr>
          </w:p>
          <w:p>
            <w:pPr>
              <w:pStyle w:val="8"/>
              <w:spacing w:before="45" w:line="412" w:lineRule="auto"/>
              <w:ind w:left="558" w:right="144" w:hanging="417"/>
              <w:rPr>
                <w:rFonts w:hint="default" w:ascii="Times New Roman" w:hAnsi="Times New Roman" w:cs="Times New Roman"/>
                <w:sz w:val="14"/>
                <w:szCs w:val="14"/>
              </w:rPr>
            </w:pPr>
            <w:r>
              <w:rPr>
                <w:rFonts w:hint="default" w:ascii="Times New Roman" w:hAnsi="Times New Roman" w:eastAsia="Times New Roman" w:cs="Times New Roman"/>
                <w:spacing w:val="5"/>
                <w:sz w:val="14"/>
                <w:szCs w:val="14"/>
              </w:rPr>
              <w:t>B102</w:t>
            </w:r>
            <w:r>
              <w:rPr>
                <w:rFonts w:hint="default" w:ascii="Times New Roman" w:hAnsi="Times New Roman" w:cs="Times New Roman"/>
                <w:spacing w:val="5"/>
                <w:sz w:val="14"/>
                <w:szCs w:val="14"/>
              </w:rPr>
              <w:t>预算执行</w:t>
            </w:r>
            <w:r>
              <w:rPr>
                <w:rFonts w:hint="default" w:ascii="Times New Roman" w:hAnsi="Times New Roman" w:cs="Times New Roman"/>
                <w:sz w:val="14"/>
                <w:szCs w:val="14"/>
              </w:rPr>
              <w:t>率</w:t>
            </w:r>
          </w:p>
        </w:tc>
        <w:tc>
          <w:tcPr>
            <w:tcW w:w="625" w:type="dxa"/>
            <w:vAlign w:val="top"/>
          </w:tcPr>
          <w:p>
            <w:pPr>
              <w:spacing w:line="252" w:lineRule="auto"/>
              <w:rPr>
                <w:rFonts w:hint="default" w:ascii="Times New Roman" w:hAnsi="Times New Roman" w:cs="Times New Roman"/>
                <w:sz w:val="21"/>
              </w:rPr>
            </w:pPr>
          </w:p>
          <w:p>
            <w:pPr>
              <w:spacing w:line="252" w:lineRule="auto"/>
              <w:rPr>
                <w:rFonts w:hint="default" w:ascii="Times New Roman" w:hAnsi="Times New Roman" w:cs="Times New Roman"/>
                <w:sz w:val="21"/>
              </w:rPr>
            </w:pPr>
          </w:p>
          <w:p>
            <w:pPr>
              <w:spacing w:line="253" w:lineRule="auto"/>
              <w:rPr>
                <w:rFonts w:hint="default" w:ascii="Times New Roman" w:hAnsi="Times New Roman" w:cs="Times New Roman"/>
                <w:sz w:val="21"/>
              </w:rPr>
            </w:pPr>
          </w:p>
          <w:p>
            <w:pPr>
              <w:spacing w:before="40" w:line="198" w:lineRule="auto"/>
              <w:ind w:left="423"/>
              <w:rPr>
                <w:rFonts w:hint="default" w:ascii="Times New Roman" w:hAnsi="Times New Roman" w:eastAsia="Times New Roman" w:cs="Times New Roman"/>
                <w:sz w:val="14"/>
                <w:szCs w:val="14"/>
              </w:rPr>
            </w:pPr>
            <w:r>
              <w:rPr>
                <w:rFonts w:hint="default" w:ascii="Times New Roman" w:hAnsi="Times New Roman" w:eastAsia="Times New Roman" w:cs="Times New Roman"/>
                <w:spacing w:val="2"/>
                <w:sz w:val="14"/>
                <w:szCs w:val="14"/>
              </w:rPr>
              <w:t>4</w:t>
            </w:r>
          </w:p>
        </w:tc>
        <w:tc>
          <w:tcPr>
            <w:tcW w:w="2099" w:type="dxa"/>
            <w:vAlign w:val="top"/>
          </w:tcPr>
          <w:p>
            <w:pPr>
              <w:spacing w:line="261" w:lineRule="auto"/>
              <w:rPr>
                <w:rFonts w:hint="default" w:ascii="Times New Roman" w:hAnsi="Times New Roman" w:cs="Times New Roman"/>
                <w:sz w:val="21"/>
              </w:rPr>
            </w:pPr>
          </w:p>
          <w:p>
            <w:pPr>
              <w:pStyle w:val="8"/>
              <w:spacing w:before="45" w:line="394" w:lineRule="auto"/>
              <w:ind w:left="116" w:right="190"/>
              <w:rPr>
                <w:rFonts w:hint="default" w:ascii="Times New Roman" w:hAnsi="Times New Roman" w:eastAsia="Times New Roman" w:cs="Times New Roman"/>
                <w:sz w:val="14"/>
                <w:szCs w:val="14"/>
              </w:rPr>
            </w:pPr>
            <w:r>
              <w:rPr>
                <w:rFonts w:hint="default" w:ascii="Times New Roman" w:hAnsi="Times New Roman" w:cs="Times New Roman"/>
                <w:spacing w:val="8"/>
                <w:sz w:val="14"/>
                <w:szCs w:val="14"/>
              </w:rPr>
              <w:t>反映项目预算资金的实际执</w:t>
            </w:r>
            <w:r>
              <w:rPr>
                <w:rFonts w:hint="default" w:ascii="Times New Roman" w:hAnsi="Times New Roman" w:cs="Times New Roman"/>
                <w:spacing w:val="5"/>
                <w:sz w:val="14"/>
                <w:szCs w:val="14"/>
              </w:rPr>
              <w:t>行情况</w:t>
            </w:r>
            <w:r>
              <w:rPr>
                <w:rFonts w:hint="default" w:ascii="Times New Roman" w:hAnsi="Times New Roman" w:eastAsia="Times New Roman" w:cs="Times New Roman"/>
                <w:spacing w:val="5"/>
                <w:sz w:val="14"/>
                <w:szCs w:val="14"/>
              </w:rPr>
              <w:t>;</w:t>
            </w:r>
          </w:p>
          <w:p>
            <w:pPr>
              <w:pStyle w:val="8"/>
              <w:spacing w:line="402" w:lineRule="auto"/>
              <w:ind w:left="116" w:right="213"/>
              <w:rPr>
                <w:rFonts w:hint="default" w:ascii="Times New Roman" w:hAnsi="Times New Roman" w:cs="Times New Roman"/>
                <w:sz w:val="14"/>
                <w:szCs w:val="14"/>
              </w:rPr>
            </w:pPr>
            <w:r>
              <w:rPr>
                <w:rFonts w:hint="default" w:ascii="Times New Roman" w:hAnsi="Times New Roman" w:cs="Times New Roman"/>
                <w:spacing w:val="8"/>
                <w:sz w:val="14"/>
                <w:szCs w:val="14"/>
              </w:rPr>
              <w:t>预算执行率</w:t>
            </w:r>
            <w:r>
              <w:rPr>
                <w:rFonts w:hint="default" w:ascii="Times New Roman" w:hAnsi="Times New Roman" w:eastAsia="Times New Roman" w:cs="Times New Roman"/>
                <w:spacing w:val="8"/>
                <w:sz w:val="14"/>
                <w:szCs w:val="14"/>
              </w:rPr>
              <w:t>=</w:t>
            </w:r>
            <w:r>
              <w:rPr>
                <w:rFonts w:hint="default" w:ascii="Times New Roman" w:hAnsi="Times New Roman" w:cs="Times New Roman"/>
                <w:spacing w:val="8"/>
                <w:sz w:val="14"/>
                <w:szCs w:val="14"/>
              </w:rPr>
              <w:t>实际支出金额</w:t>
            </w:r>
            <w:r>
              <w:rPr>
                <w:rFonts w:hint="default" w:ascii="Times New Roman" w:hAnsi="Times New Roman" w:eastAsia="Times New Roman" w:cs="Times New Roman"/>
                <w:spacing w:val="8"/>
                <w:sz w:val="14"/>
                <w:szCs w:val="14"/>
              </w:rPr>
              <w:t>/</w:t>
            </w:r>
            <w:r>
              <w:rPr>
                <w:rFonts w:hint="default" w:ascii="Times New Roman" w:hAnsi="Times New Roman" w:cs="Times New Roman"/>
                <w:spacing w:val="6"/>
                <w:sz w:val="14"/>
                <w:szCs w:val="14"/>
              </w:rPr>
              <w:t>预算批复金额</w:t>
            </w:r>
            <w:r>
              <w:rPr>
                <w:rFonts w:hint="default" w:ascii="Times New Roman" w:hAnsi="Times New Roman" w:eastAsia="Times New Roman" w:cs="Times New Roman"/>
                <w:spacing w:val="6"/>
                <w:sz w:val="14"/>
                <w:szCs w:val="14"/>
              </w:rPr>
              <w:t>*100%</w:t>
            </w:r>
            <w:r>
              <w:rPr>
                <w:rFonts w:hint="default" w:ascii="Times New Roman" w:hAnsi="Times New Roman" w:cs="Times New Roman"/>
                <w:spacing w:val="6"/>
                <w:sz w:val="14"/>
                <w:szCs w:val="14"/>
              </w:rPr>
              <w:t>。</w:t>
            </w:r>
          </w:p>
        </w:tc>
        <w:tc>
          <w:tcPr>
            <w:tcW w:w="725" w:type="dxa"/>
            <w:vAlign w:val="top"/>
          </w:tcPr>
          <w:p>
            <w:pPr>
              <w:spacing w:line="252" w:lineRule="auto"/>
              <w:rPr>
                <w:rFonts w:hint="default" w:ascii="Times New Roman" w:hAnsi="Times New Roman" w:cs="Times New Roman"/>
                <w:sz w:val="21"/>
              </w:rPr>
            </w:pPr>
          </w:p>
          <w:p>
            <w:pPr>
              <w:spacing w:line="252" w:lineRule="auto"/>
              <w:rPr>
                <w:rFonts w:hint="default" w:ascii="Times New Roman" w:hAnsi="Times New Roman" w:cs="Times New Roman"/>
                <w:sz w:val="21"/>
              </w:rPr>
            </w:pPr>
          </w:p>
          <w:p>
            <w:pPr>
              <w:spacing w:line="253" w:lineRule="auto"/>
              <w:rPr>
                <w:rFonts w:hint="default" w:ascii="Times New Roman" w:hAnsi="Times New Roman" w:cs="Times New Roman"/>
                <w:sz w:val="21"/>
              </w:rPr>
            </w:pPr>
          </w:p>
          <w:p>
            <w:pPr>
              <w:spacing w:before="40" w:line="198" w:lineRule="auto"/>
              <w:ind w:left="124"/>
              <w:rPr>
                <w:rFonts w:hint="default" w:ascii="Times New Roman" w:hAnsi="Times New Roman" w:eastAsia="Times New Roman" w:cs="Times New Roman"/>
                <w:sz w:val="14"/>
                <w:szCs w:val="14"/>
              </w:rPr>
            </w:pPr>
            <w:r>
              <w:rPr>
                <w:rFonts w:hint="default" w:ascii="Times New Roman" w:hAnsi="Times New Roman" w:eastAsia="Times New Roman" w:cs="Times New Roman"/>
                <w:sz w:val="14"/>
                <w:szCs w:val="14"/>
              </w:rPr>
              <w:t>100%</w:t>
            </w:r>
          </w:p>
        </w:tc>
        <w:tc>
          <w:tcPr>
            <w:tcW w:w="1025" w:type="dxa"/>
            <w:vAlign w:val="top"/>
          </w:tcPr>
          <w:p>
            <w:pPr>
              <w:spacing w:line="242" w:lineRule="auto"/>
              <w:rPr>
                <w:rFonts w:hint="default" w:ascii="Times New Roman" w:hAnsi="Times New Roman" w:cs="Times New Roman"/>
                <w:sz w:val="21"/>
              </w:rPr>
            </w:pPr>
          </w:p>
          <w:p>
            <w:pPr>
              <w:spacing w:line="242" w:lineRule="auto"/>
              <w:rPr>
                <w:rFonts w:hint="default" w:ascii="Times New Roman" w:hAnsi="Times New Roman" w:cs="Times New Roman"/>
                <w:sz w:val="21"/>
              </w:rPr>
            </w:pPr>
          </w:p>
          <w:p>
            <w:pPr>
              <w:spacing w:line="242" w:lineRule="auto"/>
              <w:rPr>
                <w:rFonts w:hint="default" w:ascii="Times New Roman" w:hAnsi="Times New Roman" w:cs="Times New Roman"/>
                <w:sz w:val="21"/>
              </w:rPr>
            </w:pPr>
          </w:p>
          <w:p>
            <w:pPr>
              <w:pStyle w:val="8"/>
              <w:spacing w:before="46" w:line="234" w:lineRule="auto"/>
              <w:ind w:left="119"/>
              <w:rPr>
                <w:rFonts w:hint="default" w:ascii="Times New Roman" w:hAnsi="Times New Roman" w:cs="Times New Roman"/>
                <w:sz w:val="14"/>
                <w:szCs w:val="14"/>
              </w:rPr>
            </w:pPr>
            <w:r>
              <w:rPr>
                <w:rFonts w:hint="default" w:ascii="Times New Roman" w:hAnsi="Times New Roman" w:cs="Times New Roman"/>
                <w:spacing w:val="6"/>
                <w:sz w:val="14"/>
                <w:szCs w:val="14"/>
              </w:rPr>
              <w:t>通用标准</w:t>
            </w:r>
          </w:p>
        </w:tc>
        <w:tc>
          <w:tcPr>
            <w:tcW w:w="2249" w:type="dxa"/>
            <w:vAlign w:val="top"/>
          </w:tcPr>
          <w:p>
            <w:pPr>
              <w:spacing w:line="416" w:lineRule="auto"/>
              <w:rPr>
                <w:rFonts w:hint="default" w:ascii="Times New Roman" w:hAnsi="Times New Roman" w:cs="Times New Roman"/>
                <w:sz w:val="21"/>
              </w:rPr>
            </w:pPr>
          </w:p>
          <w:p>
            <w:pPr>
              <w:pStyle w:val="8"/>
              <w:spacing w:before="46" w:line="233" w:lineRule="auto"/>
              <w:ind w:left="117"/>
              <w:rPr>
                <w:rFonts w:hint="default" w:ascii="Times New Roman" w:hAnsi="Times New Roman" w:cs="Times New Roman"/>
                <w:sz w:val="14"/>
                <w:szCs w:val="14"/>
              </w:rPr>
            </w:pPr>
            <w:r>
              <w:rPr>
                <w:rFonts w:hint="default" w:ascii="Times New Roman" w:hAnsi="Times New Roman" w:cs="Times New Roman"/>
                <w:spacing w:val="6"/>
                <w:sz w:val="14"/>
                <w:szCs w:val="14"/>
              </w:rPr>
              <w:t>预算执行率达</w:t>
            </w:r>
            <w:r>
              <w:rPr>
                <w:rFonts w:hint="default" w:ascii="Times New Roman" w:hAnsi="Times New Roman" w:eastAsia="Times New Roman" w:cs="Times New Roman"/>
                <w:spacing w:val="6"/>
                <w:sz w:val="14"/>
                <w:szCs w:val="14"/>
              </w:rPr>
              <w:t>100%</w:t>
            </w:r>
            <w:r>
              <w:rPr>
                <w:rFonts w:hint="default" w:ascii="Times New Roman" w:hAnsi="Times New Roman" w:cs="Times New Roman"/>
                <w:spacing w:val="6"/>
                <w:sz w:val="14"/>
                <w:szCs w:val="14"/>
              </w:rPr>
              <w:t>则得满</w:t>
            </w:r>
          </w:p>
          <w:p>
            <w:pPr>
              <w:pStyle w:val="8"/>
              <w:spacing w:before="135" w:line="411" w:lineRule="auto"/>
              <w:ind w:left="116" w:right="188" w:firstLine="1"/>
              <w:rPr>
                <w:rFonts w:hint="default" w:ascii="Times New Roman" w:hAnsi="Times New Roman" w:cs="Times New Roman"/>
                <w:sz w:val="14"/>
                <w:szCs w:val="14"/>
              </w:rPr>
            </w:pPr>
            <w:r>
              <w:rPr>
                <w:rFonts w:hint="default" w:ascii="Times New Roman" w:hAnsi="Times New Roman" w:cs="Times New Roman"/>
                <w:spacing w:val="9"/>
                <w:sz w:val="14"/>
                <w:szCs w:val="14"/>
              </w:rPr>
              <w:t>分，未达到则按照预算执行率</w:t>
            </w:r>
            <w:r>
              <w:rPr>
                <w:rFonts w:hint="default" w:ascii="Times New Roman" w:hAnsi="Times New Roman" w:cs="Times New Roman"/>
                <w:spacing w:val="7"/>
                <w:sz w:val="14"/>
                <w:szCs w:val="14"/>
              </w:rPr>
              <w:t>乘以权重分值计算得分。</w:t>
            </w:r>
          </w:p>
        </w:tc>
        <w:tc>
          <w:tcPr>
            <w:tcW w:w="4224" w:type="dxa"/>
            <w:vAlign w:val="top"/>
          </w:tcPr>
          <w:p>
            <w:pPr>
              <w:pStyle w:val="8"/>
              <w:spacing w:before="152" w:line="406" w:lineRule="auto"/>
              <w:ind w:left="116" w:right="138"/>
              <w:rPr>
                <w:rFonts w:hint="default" w:ascii="Times New Roman" w:hAnsi="Times New Roman" w:cs="Times New Roman"/>
                <w:sz w:val="14"/>
                <w:szCs w:val="14"/>
              </w:rPr>
            </w:pPr>
            <w:r>
              <w:rPr>
                <w:rFonts w:hint="default" w:ascii="Times New Roman" w:hAnsi="Times New Roman" w:cs="Times New Roman"/>
                <w:spacing w:val="6"/>
                <w:sz w:val="14"/>
                <w:szCs w:val="14"/>
              </w:rPr>
              <w:t>该项目预算</w:t>
            </w:r>
            <w:r>
              <w:rPr>
                <w:rFonts w:hint="default" w:ascii="Times New Roman" w:hAnsi="Times New Roman" w:eastAsia="Times New Roman" w:cs="Times New Roman"/>
                <w:spacing w:val="6"/>
                <w:sz w:val="14"/>
                <w:szCs w:val="14"/>
              </w:rPr>
              <w:t>1914</w:t>
            </w:r>
            <w:r>
              <w:rPr>
                <w:rFonts w:hint="default" w:ascii="Times New Roman" w:hAnsi="Times New Roman" w:cs="Times New Roman"/>
                <w:spacing w:val="6"/>
                <w:sz w:val="14"/>
                <w:szCs w:val="14"/>
              </w:rPr>
              <w:t>万元，实际到位</w:t>
            </w:r>
            <w:r>
              <w:rPr>
                <w:rFonts w:hint="default" w:ascii="Times New Roman" w:hAnsi="Times New Roman" w:eastAsia="Times New Roman" w:cs="Times New Roman"/>
                <w:spacing w:val="6"/>
                <w:sz w:val="14"/>
                <w:szCs w:val="14"/>
              </w:rPr>
              <w:t>1914</w:t>
            </w:r>
            <w:r>
              <w:rPr>
                <w:rFonts w:hint="default" w:ascii="Times New Roman" w:hAnsi="Times New Roman" w:cs="Times New Roman"/>
                <w:spacing w:val="6"/>
                <w:sz w:val="14"/>
                <w:szCs w:val="14"/>
              </w:rPr>
              <w:t>万元，依据各单位结</w:t>
            </w:r>
            <w:r>
              <w:rPr>
                <w:rFonts w:hint="default" w:ascii="Times New Roman" w:hAnsi="Times New Roman" w:cs="Times New Roman"/>
                <w:spacing w:val="8"/>
                <w:sz w:val="14"/>
                <w:szCs w:val="14"/>
              </w:rPr>
              <w:t>算申请审批单、相关发票及国库集中支付凭证，截至</w:t>
            </w:r>
            <w:r>
              <w:rPr>
                <w:rFonts w:hint="default" w:ascii="Times New Roman" w:hAnsi="Times New Roman" w:eastAsia="Times New Roman" w:cs="Times New Roman"/>
                <w:spacing w:val="8"/>
                <w:sz w:val="14"/>
                <w:szCs w:val="14"/>
              </w:rPr>
              <w:t>2025</w:t>
            </w:r>
            <w:r>
              <w:rPr>
                <w:rFonts w:hint="default" w:ascii="Times New Roman" w:hAnsi="Times New Roman" w:cs="Times New Roman"/>
                <w:spacing w:val="8"/>
                <w:sz w:val="14"/>
                <w:szCs w:val="14"/>
              </w:rPr>
              <w:t>年</w:t>
            </w:r>
            <w:r>
              <w:rPr>
                <w:rFonts w:hint="default" w:ascii="Times New Roman" w:hAnsi="Times New Roman" w:cs="Times New Roman"/>
                <w:spacing w:val="7"/>
                <w:sz w:val="14"/>
                <w:szCs w:val="14"/>
              </w:rPr>
              <w:t>底本项目实际执行金额共计</w:t>
            </w:r>
            <w:r>
              <w:rPr>
                <w:rFonts w:hint="default" w:ascii="Times New Roman" w:hAnsi="Times New Roman" w:eastAsia="Times New Roman" w:cs="Times New Roman"/>
                <w:spacing w:val="7"/>
                <w:sz w:val="14"/>
                <w:szCs w:val="14"/>
              </w:rPr>
              <w:t>1323.32</w:t>
            </w:r>
            <w:r>
              <w:rPr>
                <w:rFonts w:hint="default" w:ascii="Times New Roman" w:hAnsi="Times New Roman" w:cs="Times New Roman"/>
                <w:spacing w:val="7"/>
                <w:sz w:val="14"/>
                <w:szCs w:val="14"/>
              </w:rPr>
              <w:t>万元，项目预算资金执</w:t>
            </w:r>
            <w:r>
              <w:rPr>
                <w:rFonts w:hint="default" w:ascii="Times New Roman" w:hAnsi="Times New Roman" w:cs="Times New Roman"/>
                <w:spacing w:val="4"/>
                <w:sz w:val="14"/>
                <w:szCs w:val="14"/>
              </w:rPr>
              <w:t>行率为</w:t>
            </w:r>
            <w:r>
              <w:rPr>
                <w:rFonts w:hint="default" w:ascii="Times New Roman" w:hAnsi="Times New Roman" w:eastAsia="Times New Roman" w:cs="Times New Roman"/>
                <w:spacing w:val="4"/>
                <w:sz w:val="14"/>
                <w:szCs w:val="14"/>
              </w:rPr>
              <w:t>69.14%</w:t>
            </w:r>
            <w:r>
              <w:rPr>
                <w:rFonts w:hint="default" w:ascii="Times New Roman" w:hAnsi="Times New Roman" w:cs="Times New Roman"/>
                <w:spacing w:val="4"/>
                <w:sz w:val="14"/>
                <w:szCs w:val="14"/>
              </w:rPr>
              <w:t>。综上，该指标扣除（</w:t>
            </w:r>
            <w:r>
              <w:rPr>
                <w:rFonts w:hint="default" w:ascii="Times New Roman" w:hAnsi="Times New Roman" w:eastAsia="Times New Roman" w:cs="Times New Roman"/>
                <w:spacing w:val="4"/>
                <w:sz w:val="14"/>
                <w:szCs w:val="14"/>
              </w:rPr>
              <w:t>100%-69.14%</w:t>
            </w:r>
            <w:r>
              <w:rPr>
                <w:rFonts w:hint="default" w:ascii="Times New Roman" w:hAnsi="Times New Roman" w:cs="Times New Roman"/>
                <w:spacing w:val="4"/>
                <w:sz w:val="14"/>
                <w:szCs w:val="14"/>
              </w:rPr>
              <w:t>）</w:t>
            </w:r>
            <w:r>
              <w:rPr>
                <w:rFonts w:hint="default" w:ascii="Times New Roman" w:hAnsi="Times New Roman" w:eastAsia="Times New Roman" w:cs="Times New Roman"/>
                <w:spacing w:val="4"/>
                <w:sz w:val="14"/>
                <w:szCs w:val="14"/>
              </w:rPr>
              <w:t>*4=1.2</w:t>
            </w:r>
            <w:r>
              <w:rPr>
                <w:rFonts w:hint="default" w:ascii="Times New Roman" w:hAnsi="Times New Roman" w:cs="Times New Roman"/>
                <w:spacing w:val="5"/>
                <w:sz w:val="14"/>
                <w:szCs w:val="14"/>
              </w:rPr>
              <w:t>分，故该指标得</w:t>
            </w:r>
            <w:r>
              <w:rPr>
                <w:rFonts w:hint="default" w:ascii="Times New Roman" w:hAnsi="Times New Roman" w:eastAsia="Times New Roman" w:cs="Times New Roman"/>
                <w:spacing w:val="5"/>
                <w:sz w:val="14"/>
                <w:szCs w:val="14"/>
              </w:rPr>
              <w:t>2.8</w:t>
            </w:r>
            <w:r>
              <w:rPr>
                <w:rFonts w:hint="default" w:ascii="Times New Roman" w:hAnsi="Times New Roman" w:cs="Times New Roman"/>
                <w:spacing w:val="5"/>
                <w:sz w:val="14"/>
                <w:szCs w:val="14"/>
              </w:rPr>
              <w:t>分。</w:t>
            </w:r>
          </w:p>
        </w:tc>
        <w:tc>
          <w:tcPr>
            <w:tcW w:w="750" w:type="dxa"/>
            <w:vAlign w:val="top"/>
          </w:tcPr>
          <w:p>
            <w:pPr>
              <w:spacing w:line="252" w:lineRule="auto"/>
              <w:rPr>
                <w:rFonts w:hint="default" w:ascii="Times New Roman" w:hAnsi="Times New Roman" w:cs="Times New Roman"/>
                <w:sz w:val="21"/>
              </w:rPr>
            </w:pPr>
          </w:p>
          <w:p>
            <w:pPr>
              <w:spacing w:line="252" w:lineRule="auto"/>
              <w:rPr>
                <w:rFonts w:hint="default" w:ascii="Times New Roman" w:hAnsi="Times New Roman" w:cs="Times New Roman"/>
                <w:sz w:val="21"/>
              </w:rPr>
            </w:pPr>
          </w:p>
          <w:p>
            <w:pPr>
              <w:spacing w:line="253" w:lineRule="auto"/>
              <w:rPr>
                <w:rFonts w:hint="default" w:ascii="Times New Roman" w:hAnsi="Times New Roman" w:cs="Times New Roman"/>
                <w:sz w:val="21"/>
              </w:rPr>
            </w:pPr>
          </w:p>
          <w:p>
            <w:pPr>
              <w:spacing w:before="40" w:line="198" w:lineRule="auto"/>
              <w:ind w:left="284"/>
              <w:rPr>
                <w:rFonts w:hint="default" w:ascii="Times New Roman" w:hAnsi="Times New Roman" w:eastAsia="Times New Roman" w:cs="Times New Roman"/>
                <w:sz w:val="14"/>
                <w:szCs w:val="14"/>
              </w:rPr>
            </w:pPr>
            <w:r>
              <w:rPr>
                <w:rFonts w:hint="default" w:ascii="Times New Roman" w:hAnsi="Times New Roman" w:eastAsia="Times New Roman" w:cs="Times New Roman"/>
                <w:spacing w:val="3"/>
                <w:sz w:val="14"/>
                <w:szCs w:val="14"/>
              </w:rPr>
              <w:t>2.8</w:t>
            </w:r>
          </w:p>
        </w:tc>
        <w:tc>
          <w:tcPr>
            <w:tcW w:w="854" w:type="dxa"/>
            <w:vAlign w:val="top"/>
          </w:tcPr>
          <w:p>
            <w:pPr>
              <w:spacing w:line="252" w:lineRule="auto"/>
              <w:rPr>
                <w:rFonts w:hint="default" w:ascii="Times New Roman" w:hAnsi="Times New Roman" w:cs="Times New Roman"/>
                <w:sz w:val="21"/>
              </w:rPr>
            </w:pPr>
          </w:p>
          <w:p>
            <w:pPr>
              <w:spacing w:line="252" w:lineRule="auto"/>
              <w:rPr>
                <w:rFonts w:hint="default" w:ascii="Times New Roman" w:hAnsi="Times New Roman" w:cs="Times New Roman"/>
                <w:sz w:val="21"/>
              </w:rPr>
            </w:pPr>
          </w:p>
          <w:p>
            <w:pPr>
              <w:spacing w:line="253" w:lineRule="auto"/>
              <w:rPr>
                <w:rFonts w:hint="default" w:ascii="Times New Roman" w:hAnsi="Times New Roman" w:cs="Times New Roman"/>
                <w:sz w:val="21"/>
              </w:rPr>
            </w:pPr>
          </w:p>
          <w:p>
            <w:pPr>
              <w:spacing w:before="40" w:line="198" w:lineRule="auto"/>
              <w:ind w:left="292"/>
              <w:rPr>
                <w:rFonts w:hint="default" w:ascii="Times New Roman" w:hAnsi="Times New Roman" w:eastAsia="Times New Roman" w:cs="Times New Roman"/>
                <w:sz w:val="14"/>
                <w:szCs w:val="14"/>
              </w:rPr>
            </w:pPr>
            <w:r>
              <w:rPr>
                <w:rFonts w:hint="default" w:ascii="Times New Roman" w:hAnsi="Times New Roman" w:eastAsia="Times New Roman" w:cs="Times New Roman"/>
                <w:spacing w:val="3"/>
                <w:sz w:val="14"/>
                <w:szCs w:val="14"/>
              </w:rPr>
              <w:t>70%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45" w:hRule="atLeast"/>
        </w:trPr>
        <w:tc>
          <w:tcPr>
            <w:tcW w:w="979" w:type="dxa"/>
            <w:vAlign w:val="top"/>
          </w:tcPr>
          <w:p>
            <w:pPr>
              <w:spacing w:line="285" w:lineRule="auto"/>
              <w:rPr>
                <w:rFonts w:hint="default" w:ascii="Times New Roman" w:hAnsi="Times New Roman" w:cs="Times New Roman"/>
                <w:sz w:val="21"/>
              </w:rPr>
            </w:pPr>
          </w:p>
          <w:p>
            <w:pPr>
              <w:spacing w:line="285" w:lineRule="auto"/>
              <w:rPr>
                <w:rFonts w:hint="default" w:ascii="Times New Roman" w:hAnsi="Times New Roman" w:cs="Times New Roman"/>
                <w:sz w:val="21"/>
              </w:rPr>
            </w:pPr>
          </w:p>
          <w:p>
            <w:pPr>
              <w:spacing w:line="285" w:lineRule="auto"/>
              <w:rPr>
                <w:rFonts w:hint="default" w:ascii="Times New Roman" w:hAnsi="Times New Roman" w:cs="Times New Roman"/>
                <w:sz w:val="21"/>
              </w:rPr>
            </w:pPr>
          </w:p>
          <w:p>
            <w:pPr>
              <w:spacing w:line="285" w:lineRule="auto"/>
              <w:rPr>
                <w:rFonts w:hint="default" w:ascii="Times New Roman" w:hAnsi="Times New Roman" w:cs="Times New Roman"/>
                <w:sz w:val="21"/>
              </w:rPr>
            </w:pPr>
          </w:p>
          <w:p>
            <w:pPr>
              <w:pStyle w:val="8"/>
              <w:spacing w:before="45" w:line="418" w:lineRule="auto"/>
              <w:ind w:left="120" w:right="121"/>
              <w:jc w:val="right"/>
              <w:rPr>
                <w:rFonts w:hint="default" w:ascii="Times New Roman" w:hAnsi="Times New Roman" w:cs="Times New Roman"/>
                <w:sz w:val="14"/>
                <w:szCs w:val="14"/>
              </w:rPr>
            </w:pPr>
            <w:r>
              <w:rPr>
                <w:rFonts w:hint="default" w:ascii="Times New Roman" w:hAnsi="Times New Roman" w:eastAsia="Times New Roman" w:cs="Times New Roman"/>
                <w:spacing w:val="6"/>
                <w:sz w:val="14"/>
                <w:szCs w:val="14"/>
              </w:rPr>
              <w:t>B</w:t>
            </w:r>
            <w:r>
              <w:rPr>
                <w:rFonts w:hint="default" w:ascii="Times New Roman" w:hAnsi="Times New Roman" w:cs="Times New Roman"/>
                <w:spacing w:val="6"/>
                <w:sz w:val="14"/>
                <w:szCs w:val="14"/>
              </w:rPr>
              <w:t>项目过程</w:t>
            </w:r>
            <w:r>
              <w:rPr>
                <w:rFonts w:hint="default" w:ascii="Times New Roman" w:hAnsi="Times New Roman" w:cs="Times New Roman"/>
                <w:sz w:val="14"/>
                <w:szCs w:val="14"/>
              </w:rPr>
              <w:t>（</w:t>
            </w:r>
            <w:r>
              <w:rPr>
                <w:rFonts w:hint="default" w:ascii="Times New Roman" w:hAnsi="Times New Roman" w:eastAsia="Times New Roman" w:cs="Times New Roman"/>
                <w:sz w:val="14"/>
                <w:szCs w:val="14"/>
              </w:rPr>
              <w:t>16</w:t>
            </w:r>
            <w:r>
              <w:rPr>
                <w:rFonts w:hint="default" w:ascii="Times New Roman" w:hAnsi="Times New Roman" w:cs="Times New Roman"/>
                <w:sz w:val="14"/>
                <w:szCs w:val="14"/>
              </w:rPr>
              <w:t>）</w:t>
            </w:r>
          </w:p>
        </w:tc>
        <w:tc>
          <w:tcPr>
            <w:tcW w:w="1050" w:type="dxa"/>
            <w:vAlign w:val="top"/>
          </w:tcPr>
          <w:p>
            <w:pPr>
              <w:spacing w:line="285" w:lineRule="auto"/>
              <w:rPr>
                <w:rFonts w:hint="default" w:ascii="Times New Roman" w:hAnsi="Times New Roman" w:cs="Times New Roman"/>
                <w:sz w:val="21"/>
              </w:rPr>
            </w:pPr>
          </w:p>
          <w:p>
            <w:pPr>
              <w:spacing w:line="285" w:lineRule="auto"/>
              <w:rPr>
                <w:rFonts w:hint="default" w:ascii="Times New Roman" w:hAnsi="Times New Roman" w:cs="Times New Roman"/>
                <w:sz w:val="21"/>
              </w:rPr>
            </w:pPr>
          </w:p>
          <w:p>
            <w:pPr>
              <w:spacing w:line="285" w:lineRule="auto"/>
              <w:rPr>
                <w:rFonts w:hint="default" w:ascii="Times New Roman" w:hAnsi="Times New Roman" w:cs="Times New Roman"/>
                <w:sz w:val="21"/>
              </w:rPr>
            </w:pPr>
          </w:p>
          <w:p>
            <w:pPr>
              <w:spacing w:line="285" w:lineRule="auto"/>
              <w:rPr>
                <w:rFonts w:hint="default" w:ascii="Times New Roman" w:hAnsi="Times New Roman" w:cs="Times New Roman"/>
                <w:sz w:val="21"/>
              </w:rPr>
            </w:pPr>
          </w:p>
          <w:p>
            <w:pPr>
              <w:pStyle w:val="8"/>
              <w:spacing w:before="45" w:line="236" w:lineRule="auto"/>
              <w:ind w:left="116"/>
              <w:rPr>
                <w:rFonts w:hint="default" w:ascii="Times New Roman" w:hAnsi="Times New Roman" w:cs="Times New Roman"/>
                <w:sz w:val="14"/>
                <w:szCs w:val="14"/>
              </w:rPr>
            </w:pPr>
            <w:r>
              <w:rPr>
                <w:rFonts w:hint="default" w:ascii="Times New Roman" w:hAnsi="Times New Roman" w:eastAsia="Times New Roman" w:cs="Times New Roman"/>
                <w:spacing w:val="4"/>
                <w:sz w:val="14"/>
                <w:szCs w:val="14"/>
              </w:rPr>
              <w:t>B1</w:t>
            </w:r>
            <w:r>
              <w:rPr>
                <w:rFonts w:hint="default" w:ascii="Times New Roman" w:hAnsi="Times New Roman" w:cs="Times New Roman"/>
                <w:spacing w:val="4"/>
                <w:sz w:val="14"/>
                <w:szCs w:val="14"/>
              </w:rPr>
              <w:t>资金管理</w:t>
            </w:r>
          </w:p>
          <w:p>
            <w:pPr>
              <w:pStyle w:val="8"/>
              <w:spacing w:before="133" w:line="188" w:lineRule="exact"/>
              <w:ind w:left="310"/>
              <w:rPr>
                <w:rFonts w:hint="default" w:ascii="Times New Roman" w:hAnsi="Times New Roman" w:cs="Times New Roman"/>
                <w:sz w:val="14"/>
                <w:szCs w:val="14"/>
              </w:rPr>
            </w:pPr>
            <w:r>
              <w:rPr>
                <w:rFonts w:hint="default" w:ascii="Times New Roman" w:hAnsi="Times New Roman" w:cs="Times New Roman"/>
                <w:position w:val="1"/>
                <w:sz w:val="14"/>
                <w:szCs w:val="14"/>
              </w:rPr>
              <w:t>（</w:t>
            </w:r>
            <w:r>
              <w:rPr>
                <w:rFonts w:hint="default" w:ascii="Times New Roman" w:hAnsi="Times New Roman" w:eastAsia="Times New Roman" w:cs="Times New Roman"/>
                <w:position w:val="1"/>
                <w:sz w:val="14"/>
                <w:szCs w:val="14"/>
              </w:rPr>
              <w:t>12</w:t>
            </w:r>
            <w:r>
              <w:rPr>
                <w:rFonts w:hint="default" w:ascii="Times New Roman" w:hAnsi="Times New Roman" w:cs="Times New Roman"/>
                <w:position w:val="1"/>
                <w:sz w:val="14"/>
                <w:szCs w:val="14"/>
              </w:rPr>
              <w:t>）</w:t>
            </w:r>
          </w:p>
        </w:tc>
        <w:tc>
          <w:tcPr>
            <w:tcW w:w="1249" w:type="dxa"/>
            <w:vAlign w:val="top"/>
          </w:tcPr>
          <w:p>
            <w:pPr>
              <w:spacing w:line="285" w:lineRule="auto"/>
              <w:rPr>
                <w:rFonts w:hint="default" w:ascii="Times New Roman" w:hAnsi="Times New Roman" w:cs="Times New Roman"/>
                <w:sz w:val="21"/>
              </w:rPr>
            </w:pPr>
          </w:p>
          <w:p>
            <w:pPr>
              <w:spacing w:line="285" w:lineRule="auto"/>
              <w:rPr>
                <w:rFonts w:hint="default" w:ascii="Times New Roman" w:hAnsi="Times New Roman" w:cs="Times New Roman"/>
                <w:sz w:val="21"/>
              </w:rPr>
            </w:pPr>
          </w:p>
          <w:p>
            <w:pPr>
              <w:spacing w:line="285" w:lineRule="auto"/>
              <w:rPr>
                <w:rFonts w:hint="default" w:ascii="Times New Roman" w:hAnsi="Times New Roman" w:cs="Times New Roman"/>
                <w:sz w:val="21"/>
              </w:rPr>
            </w:pPr>
          </w:p>
          <w:p>
            <w:pPr>
              <w:spacing w:line="285" w:lineRule="auto"/>
              <w:rPr>
                <w:rFonts w:hint="default" w:ascii="Times New Roman" w:hAnsi="Times New Roman" w:cs="Times New Roman"/>
                <w:sz w:val="21"/>
              </w:rPr>
            </w:pPr>
          </w:p>
          <w:p>
            <w:pPr>
              <w:pStyle w:val="8"/>
              <w:spacing w:before="46" w:line="410" w:lineRule="auto"/>
              <w:ind w:left="409" w:right="144" w:hanging="268"/>
              <w:rPr>
                <w:rFonts w:hint="default" w:ascii="Times New Roman" w:hAnsi="Times New Roman" w:cs="Times New Roman"/>
                <w:sz w:val="14"/>
                <w:szCs w:val="14"/>
              </w:rPr>
            </w:pPr>
            <w:r>
              <w:rPr>
                <w:rFonts w:hint="default" w:ascii="Times New Roman" w:hAnsi="Times New Roman" w:eastAsia="Times New Roman" w:cs="Times New Roman"/>
                <w:spacing w:val="4"/>
                <w:sz w:val="14"/>
                <w:szCs w:val="14"/>
              </w:rPr>
              <w:t>B103</w:t>
            </w:r>
            <w:r>
              <w:rPr>
                <w:rFonts w:hint="default" w:ascii="Times New Roman" w:hAnsi="Times New Roman" w:cs="Times New Roman"/>
                <w:spacing w:val="4"/>
                <w:sz w:val="14"/>
                <w:szCs w:val="14"/>
              </w:rPr>
              <w:t>资金使用合规性</w:t>
            </w:r>
          </w:p>
        </w:tc>
        <w:tc>
          <w:tcPr>
            <w:tcW w:w="625" w:type="dxa"/>
            <w:vAlign w:val="top"/>
          </w:tcPr>
          <w:p>
            <w:pPr>
              <w:spacing w:line="265" w:lineRule="auto"/>
              <w:rPr>
                <w:rFonts w:hint="default" w:ascii="Times New Roman" w:hAnsi="Times New Roman" w:cs="Times New Roman"/>
                <w:sz w:val="21"/>
              </w:rPr>
            </w:pPr>
          </w:p>
          <w:p>
            <w:pPr>
              <w:spacing w:line="265" w:lineRule="auto"/>
              <w:rPr>
                <w:rFonts w:hint="default" w:ascii="Times New Roman" w:hAnsi="Times New Roman" w:cs="Times New Roman"/>
                <w:sz w:val="21"/>
              </w:rPr>
            </w:pPr>
          </w:p>
          <w:p>
            <w:pPr>
              <w:spacing w:line="265" w:lineRule="auto"/>
              <w:rPr>
                <w:rFonts w:hint="default" w:ascii="Times New Roman" w:hAnsi="Times New Roman" w:cs="Times New Roman"/>
                <w:sz w:val="21"/>
              </w:rPr>
            </w:pPr>
          </w:p>
          <w:p>
            <w:pPr>
              <w:spacing w:line="265" w:lineRule="auto"/>
              <w:rPr>
                <w:rFonts w:hint="default" w:ascii="Times New Roman" w:hAnsi="Times New Roman" w:cs="Times New Roman"/>
                <w:sz w:val="21"/>
              </w:rPr>
            </w:pPr>
          </w:p>
          <w:p>
            <w:pPr>
              <w:spacing w:line="265" w:lineRule="auto"/>
              <w:rPr>
                <w:rFonts w:hint="default" w:ascii="Times New Roman" w:hAnsi="Times New Roman" w:cs="Times New Roman"/>
                <w:sz w:val="21"/>
              </w:rPr>
            </w:pPr>
          </w:p>
          <w:p>
            <w:pPr>
              <w:spacing w:before="40" w:line="198" w:lineRule="auto"/>
              <w:ind w:left="423"/>
              <w:rPr>
                <w:rFonts w:hint="default" w:ascii="Times New Roman" w:hAnsi="Times New Roman" w:eastAsia="Times New Roman" w:cs="Times New Roman"/>
                <w:sz w:val="14"/>
                <w:szCs w:val="14"/>
              </w:rPr>
            </w:pPr>
            <w:r>
              <w:rPr>
                <w:rFonts w:hint="default" w:ascii="Times New Roman" w:hAnsi="Times New Roman" w:eastAsia="Times New Roman" w:cs="Times New Roman"/>
                <w:spacing w:val="2"/>
                <w:sz w:val="14"/>
                <w:szCs w:val="14"/>
              </w:rPr>
              <w:t>4</w:t>
            </w:r>
          </w:p>
        </w:tc>
        <w:tc>
          <w:tcPr>
            <w:tcW w:w="2099" w:type="dxa"/>
            <w:vAlign w:val="top"/>
          </w:tcPr>
          <w:p>
            <w:pPr>
              <w:spacing w:line="284" w:lineRule="auto"/>
              <w:rPr>
                <w:rFonts w:hint="default" w:ascii="Times New Roman" w:hAnsi="Times New Roman" w:cs="Times New Roman"/>
                <w:sz w:val="21"/>
              </w:rPr>
            </w:pPr>
          </w:p>
          <w:p>
            <w:pPr>
              <w:spacing w:line="285" w:lineRule="auto"/>
              <w:rPr>
                <w:rFonts w:hint="default" w:ascii="Times New Roman" w:hAnsi="Times New Roman" w:cs="Times New Roman"/>
                <w:sz w:val="21"/>
              </w:rPr>
            </w:pPr>
          </w:p>
          <w:p>
            <w:pPr>
              <w:spacing w:line="285" w:lineRule="auto"/>
              <w:rPr>
                <w:rFonts w:hint="default" w:ascii="Times New Roman" w:hAnsi="Times New Roman" w:cs="Times New Roman"/>
                <w:sz w:val="21"/>
              </w:rPr>
            </w:pPr>
          </w:p>
          <w:p>
            <w:pPr>
              <w:spacing w:line="285" w:lineRule="auto"/>
              <w:rPr>
                <w:rFonts w:hint="default" w:ascii="Times New Roman" w:hAnsi="Times New Roman" w:cs="Times New Roman"/>
                <w:sz w:val="21"/>
              </w:rPr>
            </w:pPr>
          </w:p>
          <w:p>
            <w:pPr>
              <w:pStyle w:val="8"/>
              <w:spacing w:before="46" w:line="413" w:lineRule="auto"/>
              <w:ind w:left="115" w:right="339" w:firstLine="1"/>
              <w:rPr>
                <w:rFonts w:hint="default" w:ascii="Times New Roman" w:hAnsi="Times New Roman" w:cs="Times New Roman"/>
                <w:sz w:val="14"/>
                <w:szCs w:val="14"/>
              </w:rPr>
            </w:pPr>
            <w:r>
              <w:rPr>
                <w:rFonts w:hint="default" w:ascii="Times New Roman" w:hAnsi="Times New Roman" w:cs="Times New Roman"/>
                <w:spacing w:val="8"/>
                <w:sz w:val="14"/>
                <w:szCs w:val="14"/>
              </w:rPr>
              <w:t>反映项目资金使用是否合</w:t>
            </w:r>
            <w:r>
              <w:rPr>
                <w:rFonts w:hint="default" w:ascii="Times New Roman" w:hAnsi="Times New Roman" w:cs="Times New Roman"/>
                <w:spacing w:val="-1"/>
                <w:sz w:val="14"/>
                <w:szCs w:val="14"/>
              </w:rPr>
              <w:t>规。</w:t>
            </w:r>
          </w:p>
        </w:tc>
        <w:tc>
          <w:tcPr>
            <w:tcW w:w="725" w:type="dxa"/>
            <w:vAlign w:val="top"/>
          </w:tcPr>
          <w:p>
            <w:pPr>
              <w:spacing w:line="259" w:lineRule="auto"/>
              <w:rPr>
                <w:rFonts w:hint="default" w:ascii="Times New Roman" w:hAnsi="Times New Roman" w:cs="Times New Roman"/>
                <w:sz w:val="21"/>
              </w:rPr>
            </w:pPr>
          </w:p>
          <w:p>
            <w:pPr>
              <w:spacing w:line="259" w:lineRule="auto"/>
              <w:rPr>
                <w:rFonts w:hint="default" w:ascii="Times New Roman" w:hAnsi="Times New Roman" w:cs="Times New Roman"/>
                <w:sz w:val="21"/>
              </w:rPr>
            </w:pPr>
          </w:p>
          <w:p>
            <w:pPr>
              <w:spacing w:line="259" w:lineRule="auto"/>
              <w:rPr>
                <w:rFonts w:hint="default" w:ascii="Times New Roman" w:hAnsi="Times New Roman" w:cs="Times New Roman"/>
                <w:sz w:val="21"/>
              </w:rPr>
            </w:pPr>
          </w:p>
          <w:p>
            <w:pPr>
              <w:spacing w:line="259" w:lineRule="auto"/>
              <w:rPr>
                <w:rFonts w:hint="default" w:ascii="Times New Roman" w:hAnsi="Times New Roman" w:cs="Times New Roman"/>
                <w:sz w:val="21"/>
              </w:rPr>
            </w:pPr>
          </w:p>
          <w:p>
            <w:pPr>
              <w:spacing w:line="259" w:lineRule="auto"/>
              <w:rPr>
                <w:rFonts w:hint="default" w:ascii="Times New Roman" w:hAnsi="Times New Roman" w:cs="Times New Roman"/>
                <w:sz w:val="21"/>
              </w:rPr>
            </w:pPr>
          </w:p>
          <w:p>
            <w:pPr>
              <w:pStyle w:val="8"/>
              <w:spacing w:before="45" w:line="236" w:lineRule="auto"/>
              <w:ind w:left="120"/>
              <w:rPr>
                <w:rFonts w:hint="default" w:ascii="Times New Roman" w:hAnsi="Times New Roman" w:cs="Times New Roman"/>
                <w:sz w:val="14"/>
                <w:szCs w:val="14"/>
              </w:rPr>
            </w:pPr>
            <w:r>
              <w:rPr>
                <w:rFonts w:hint="default" w:ascii="Times New Roman" w:hAnsi="Times New Roman" w:cs="Times New Roman"/>
                <w:spacing w:val="1"/>
                <w:sz w:val="14"/>
                <w:szCs w:val="14"/>
              </w:rPr>
              <w:t>合规</w:t>
            </w:r>
          </w:p>
        </w:tc>
        <w:tc>
          <w:tcPr>
            <w:tcW w:w="1025" w:type="dxa"/>
            <w:vAlign w:val="top"/>
          </w:tcPr>
          <w:p>
            <w:pPr>
              <w:spacing w:line="259" w:lineRule="auto"/>
              <w:rPr>
                <w:rFonts w:hint="default" w:ascii="Times New Roman" w:hAnsi="Times New Roman" w:cs="Times New Roman"/>
                <w:sz w:val="21"/>
              </w:rPr>
            </w:pPr>
          </w:p>
          <w:p>
            <w:pPr>
              <w:spacing w:line="259" w:lineRule="auto"/>
              <w:rPr>
                <w:rFonts w:hint="default" w:ascii="Times New Roman" w:hAnsi="Times New Roman" w:cs="Times New Roman"/>
                <w:sz w:val="21"/>
              </w:rPr>
            </w:pPr>
          </w:p>
          <w:p>
            <w:pPr>
              <w:spacing w:line="259" w:lineRule="auto"/>
              <w:rPr>
                <w:rFonts w:hint="default" w:ascii="Times New Roman" w:hAnsi="Times New Roman" w:cs="Times New Roman"/>
                <w:sz w:val="21"/>
              </w:rPr>
            </w:pPr>
          </w:p>
          <w:p>
            <w:pPr>
              <w:spacing w:line="259" w:lineRule="auto"/>
              <w:rPr>
                <w:rFonts w:hint="default" w:ascii="Times New Roman" w:hAnsi="Times New Roman" w:cs="Times New Roman"/>
                <w:sz w:val="21"/>
              </w:rPr>
            </w:pPr>
          </w:p>
          <w:p>
            <w:pPr>
              <w:spacing w:line="259" w:lineRule="auto"/>
              <w:rPr>
                <w:rFonts w:hint="default" w:ascii="Times New Roman" w:hAnsi="Times New Roman" w:cs="Times New Roman"/>
                <w:sz w:val="21"/>
              </w:rPr>
            </w:pPr>
          </w:p>
          <w:p>
            <w:pPr>
              <w:pStyle w:val="8"/>
              <w:spacing w:before="45" w:line="234" w:lineRule="auto"/>
              <w:ind w:left="119"/>
              <w:rPr>
                <w:rFonts w:hint="default" w:ascii="Times New Roman" w:hAnsi="Times New Roman" w:cs="Times New Roman"/>
                <w:sz w:val="14"/>
                <w:szCs w:val="14"/>
              </w:rPr>
            </w:pPr>
            <w:r>
              <w:rPr>
                <w:rFonts w:hint="default" w:ascii="Times New Roman" w:hAnsi="Times New Roman" w:cs="Times New Roman"/>
                <w:spacing w:val="6"/>
                <w:sz w:val="14"/>
                <w:szCs w:val="14"/>
              </w:rPr>
              <w:t>通用标准</w:t>
            </w:r>
          </w:p>
        </w:tc>
        <w:tc>
          <w:tcPr>
            <w:tcW w:w="2249" w:type="dxa"/>
            <w:vAlign w:val="top"/>
          </w:tcPr>
          <w:p>
            <w:pPr>
              <w:spacing w:line="285" w:lineRule="auto"/>
              <w:rPr>
                <w:rFonts w:hint="default" w:ascii="Times New Roman" w:hAnsi="Times New Roman" w:cs="Times New Roman"/>
                <w:sz w:val="21"/>
              </w:rPr>
            </w:pPr>
          </w:p>
          <w:p>
            <w:pPr>
              <w:spacing w:line="285" w:lineRule="auto"/>
              <w:rPr>
                <w:rFonts w:hint="default" w:ascii="Times New Roman" w:hAnsi="Times New Roman" w:cs="Times New Roman"/>
                <w:sz w:val="21"/>
              </w:rPr>
            </w:pPr>
          </w:p>
          <w:p>
            <w:pPr>
              <w:spacing w:line="285" w:lineRule="auto"/>
              <w:rPr>
                <w:rFonts w:hint="default" w:ascii="Times New Roman" w:hAnsi="Times New Roman" w:cs="Times New Roman"/>
                <w:sz w:val="21"/>
              </w:rPr>
            </w:pPr>
          </w:p>
          <w:p>
            <w:pPr>
              <w:spacing w:line="285" w:lineRule="auto"/>
              <w:rPr>
                <w:rFonts w:hint="default" w:ascii="Times New Roman" w:hAnsi="Times New Roman" w:cs="Times New Roman"/>
                <w:sz w:val="21"/>
              </w:rPr>
            </w:pPr>
          </w:p>
          <w:p>
            <w:pPr>
              <w:pStyle w:val="8"/>
              <w:spacing w:before="46" w:line="411" w:lineRule="auto"/>
              <w:ind w:left="116" w:right="188" w:firstLine="7"/>
              <w:rPr>
                <w:rFonts w:hint="default" w:ascii="Times New Roman" w:hAnsi="Times New Roman" w:cs="Times New Roman"/>
                <w:sz w:val="14"/>
                <w:szCs w:val="14"/>
              </w:rPr>
            </w:pPr>
            <w:r>
              <w:rPr>
                <w:rFonts w:hint="default" w:ascii="Times New Roman" w:hAnsi="Times New Roman" w:cs="Times New Roman"/>
                <w:spacing w:val="8"/>
                <w:sz w:val="14"/>
                <w:szCs w:val="14"/>
              </w:rPr>
              <w:t>资金使用合规得满分，不合规</w:t>
            </w:r>
            <w:r>
              <w:rPr>
                <w:rFonts w:hint="default" w:ascii="Times New Roman" w:hAnsi="Times New Roman" w:cs="Times New Roman"/>
                <w:spacing w:val="4"/>
                <w:sz w:val="14"/>
                <w:szCs w:val="14"/>
              </w:rPr>
              <w:t>得零分。</w:t>
            </w:r>
          </w:p>
        </w:tc>
        <w:tc>
          <w:tcPr>
            <w:tcW w:w="4224" w:type="dxa"/>
            <w:vAlign w:val="top"/>
          </w:tcPr>
          <w:p>
            <w:pPr>
              <w:spacing w:line="365" w:lineRule="auto"/>
              <w:rPr>
                <w:rFonts w:hint="default" w:ascii="Times New Roman" w:hAnsi="Times New Roman" w:cs="Times New Roman"/>
                <w:sz w:val="21"/>
              </w:rPr>
            </w:pPr>
          </w:p>
          <w:p>
            <w:pPr>
              <w:pStyle w:val="8"/>
              <w:spacing w:before="46" w:line="418" w:lineRule="auto"/>
              <w:ind w:left="115" w:right="212"/>
              <w:jc w:val="both"/>
              <w:rPr>
                <w:rFonts w:hint="default" w:ascii="Times New Roman" w:hAnsi="Times New Roman" w:cs="Times New Roman"/>
                <w:sz w:val="14"/>
                <w:szCs w:val="14"/>
              </w:rPr>
            </w:pPr>
            <w:r>
              <w:rPr>
                <w:rFonts w:hint="default" w:ascii="Times New Roman" w:hAnsi="Times New Roman" w:cs="Times New Roman"/>
                <w:spacing w:val="9"/>
                <w:sz w:val="14"/>
                <w:szCs w:val="14"/>
              </w:rPr>
              <w:t>该项目资金下达依据哈密市财政局相关文件，项目资金支出方向全部为校舍安全保障支出，与专项资金管理办法要求一致；在项目资金拨付时，项目实施单位向上级及伊州区财政局上报资金拨付会审单、资金支付请示报告等材料，审批同意后，经党组会审核通过，支付项目资金，资金支付流程严格按照单位财务管理制度执行，项目资金使用合规。综上，</w:t>
            </w:r>
            <w:r>
              <w:rPr>
                <w:rFonts w:hint="default" w:ascii="Times New Roman" w:hAnsi="Times New Roman" w:cs="Times New Roman"/>
                <w:spacing w:val="2"/>
                <w:sz w:val="14"/>
                <w:szCs w:val="14"/>
              </w:rPr>
              <w:t>该指标得</w:t>
            </w:r>
            <w:r>
              <w:rPr>
                <w:rFonts w:hint="default" w:ascii="Times New Roman" w:hAnsi="Times New Roman" w:eastAsia="Arial" w:cs="Times New Roman"/>
                <w:spacing w:val="2"/>
                <w:sz w:val="14"/>
                <w:szCs w:val="14"/>
              </w:rPr>
              <w:t>4</w:t>
            </w:r>
            <w:r>
              <w:rPr>
                <w:rFonts w:hint="default" w:ascii="Times New Roman" w:hAnsi="Times New Roman" w:cs="Times New Roman"/>
                <w:spacing w:val="2"/>
                <w:sz w:val="14"/>
                <w:szCs w:val="14"/>
              </w:rPr>
              <w:t>分。</w:t>
            </w:r>
          </w:p>
        </w:tc>
        <w:tc>
          <w:tcPr>
            <w:tcW w:w="750" w:type="dxa"/>
            <w:vAlign w:val="top"/>
          </w:tcPr>
          <w:p>
            <w:pPr>
              <w:spacing w:line="265" w:lineRule="auto"/>
              <w:rPr>
                <w:rFonts w:hint="default" w:ascii="Times New Roman" w:hAnsi="Times New Roman" w:cs="Times New Roman"/>
                <w:sz w:val="21"/>
              </w:rPr>
            </w:pPr>
          </w:p>
          <w:p>
            <w:pPr>
              <w:spacing w:line="265" w:lineRule="auto"/>
              <w:rPr>
                <w:rFonts w:hint="default" w:ascii="Times New Roman" w:hAnsi="Times New Roman" w:cs="Times New Roman"/>
                <w:sz w:val="21"/>
              </w:rPr>
            </w:pPr>
          </w:p>
          <w:p>
            <w:pPr>
              <w:spacing w:line="265" w:lineRule="auto"/>
              <w:rPr>
                <w:rFonts w:hint="default" w:ascii="Times New Roman" w:hAnsi="Times New Roman" w:cs="Times New Roman"/>
                <w:sz w:val="21"/>
              </w:rPr>
            </w:pPr>
          </w:p>
          <w:p>
            <w:pPr>
              <w:spacing w:line="265" w:lineRule="auto"/>
              <w:rPr>
                <w:rFonts w:hint="default" w:ascii="Times New Roman" w:hAnsi="Times New Roman" w:cs="Times New Roman"/>
                <w:sz w:val="21"/>
              </w:rPr>
            </w:pPr>
          </w:p>
          <w:p>
            <w:pPr>
              <w:spacing w:line="265" w:lineRule="auto"/>
              <w:rPr>
                <w:rFonts w:hint="default" w:ascii="Times New Roman" w:hAnsi="Times New Roman" w:cs="Times New Roman"/>
                <w:sz w:val="21"/>
              </w:rPr>
            </w:pPr>
          </w:p>
          <w:p>
            <w:pPr>
              <w:spacing w:before="40" w:line="198" w:lineRule="auto"/>
              <w:ind w:left="338"/>
              <w:rPr>
                <w:rFonts w:hint="default" w:ascii="Times New Roman" w:hAnsi="Times New Roman" w:eastAsia="Times New Roman" w:cs="Times New Roman"/>
                <w:sz w:val="14"/>
                <w:szCs w:val="14"/>
              </w:rPr>
            </w:pPr>
            <w:r>
              <w:rPr>
                <w:rFonts w:hint="default" w:ascii="Times New Roman" w:hAnsi="Times New Roman" w:eastAsia="Times New Roman" w:cs="Times New Roman"/>
                <w:spacing w:val="2"/>
                <w:sz w:val="14"/>
                <w:szCs w:val="14"/>
              </w:rPr>
              <w:t>4</w:t>
            </w:r>
          </w:p>
        </w:tc>
        <w:tc>
          <w:tcPr>
            <w:tcW w:w="854" w:type="dxa"/>
            <w:vAlign w:val="top"/>
          </w:tcPr>
          <w:p>
            <w:pPr>
              <w:spacing w:line="265" w:lineRule="auto"/>
              <w:rPr>
                <w:rFonts w:hint="default" w:ascii="Times New Roman" w:hAnsi="Times New Roman" w:cs="Times New Roman"/>
                <w:sz w:val="21"/>
              </w:rPr>
            </w:pPr>
          </w:p>
          <w:p>
            <w:pPr>
              <w:spacing w:line="265" w:lineRule="auto"/>
              <w:rPr>
                <w:rFonts w:hint="default" w:ascii="Times New Roman" w:hAnsi="Times New Roman" w:cs="Times New Roman"/>
                <w:sz w:val="21"/>
              </w:rPr>
            </w:pPr>
          </w:p>
          <w:p>
            <w:pPr>
              <w:spacing w:line="265" w:lineRule="auto"/>
              <w:rPr>
                <w:rFonts w:hint="default" w:ascii="Times New Roman" w:hAnsi="Times New Roman" w:cs="Times New Roman"/>
                <w:sz w:val="21"/>
              </w:rPr>
            </w:pPr>
          </w:p>
          <w:p>
            <w:pPr>
              <w:spacing w:line="265" w:lineRule="auto"/>
              <w:rPr>
                <w:rFonts w:hint="default" w:ascii="Times New Roman" w:hAnsi="Times New Roman" w:cs="Times New Roman"/>
                <w:sz w:val="21"/>
              </w:rPr>
            </w:pPr>
          </w:p>
          <w:p>
            <w:pPr>
              <w:spacing w:line="265" w:lineRule="auto"/>
              <w:rPr>
                <w:rFonts w:hint="default" w:ascii="Times New Roman" w:hAnsi="Times New Roman" w:cs="Times New Roman"/>
                <w:sz w:val="21"/>
              </w:rPr>
            </w:pPr>
          </w:p>
          <w:p>
            <w:pPr>
              <w:spacing w:before="40" w:line="198" w:lineRule="auto"/>
              <w:ind w:left="266"/>
              <w:rPr>
                <w:rFonts w:hint="default" w:ascii="Times New Roman" w:hAnsi="Times New Roman" w:eastAsia="Times New Roman" w:cs="Times New Roman"/>
                <w:sz w:val="14"/>
                <w:szCs w:val="14"/>
              </w:rPr>
            </w:pPr>
            <w:r>
              <w:rPr>
                <w:rFonts w:hint="default" w:ascii="Times New Roman" w:hAnsi="Times New Roman" w:eastAsia="Times New Roman" w:cs="Times New Roman"/>
                <w:sz w:val="14"/>
                <w:szCs w:val="14"/>
              </w:rPr>
              <w:t>100%</w:t>
            </w:r>
          </w:p>
        </w:tc>
      </w:tr>
    </w:tbl>
    <w:p>
      <w:pPr>
        <w:rPr>
          <w:rFonts w:hint="default" w:ascii="Times New Roman" w:hAnsi="Times New Roman" w:cs="Times New Roman"/>
          <w:sz w:val="21"/>
        </w:rPr>
      </w:pPr>
    </w:p>
    <w:p>
      <w:pPr>
        <w:rPr>
          <w:rFonts w:hint="default" w:ascii="Times New Roman" w:hAnsi="Times New Roman" w:eastAsia="Arial" w:cs="Times New Roman"/>
          <w:sz w:val="21"/>
          <w:szCs w:val="21"/>
        </w:rPr>
        <w:sectPr>
          <w:footerReference r:id="rId9" w:type="default"/>
          <w:pgSz w:w="16839" w:h="11906"/>
          <w:pgMar w:top="2210" w:right="193" w:bottom="1242" w:left="810" w:header="1889" w:footer="989" w:gutter="0"/>
          <w:pgNumType w:fmt="decimal"/>
          <w:cols w:space="720" w:num="1"/>
        </w:sectPr>
      </w:pPr>
    </w:p>
    <w:p>
      <w:pPr>
        <w:spacing w:line="56" w:lineRule="exact"/>
        <w:rPr>
          <w:rFonts w:hint="default" w:ascii="Times New Roman" w:hAnsi="Times New Roman" w:cs="Times New Roman"/>
        </w:rPr>
      </w:pPr>
    </w:p>
    <w:tbl>
      <w:tblPr>
        <w:tblStyle w:val="7"/>
        <w:tblW w:w="1582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9"/>
        <w:gridCol w:w="1050"/>
        <w:gridCol w:w="1249"/>
        <w:gridCol w:w="625"/>
        <w:gridCol w:w="2099"/>
        <w:gridCol w:w="725"/>
        <w:gridCol w:w="1025"/>
        <w:gridCol w:w="2249"/>
        <w:gridCol w:w="4224"/>
        <w:gridCol w:w="750"/>
        <w:gridCol w:w="85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69" w:hRule="atLeast"/>
        </w:trPr>
        <w:tc>
          <w:tcPr>
            <w:tcW w:w="979" w:type="dxa"/>
            <w:vAlign w:val="top"/>
          </w:tcPr>
          <w:p>
            <w:pPr>
              <w:spacing w:before="111" w:line="232" w:lineRule="auto"/>
              <w:ind w:left="116"/>
              <w:rPr>
                <w:rFonts w:hint="default" w:ascii="Times New Roman" w:hAnsi="Times New Roman" w:eastAsia="宋体" w:cs="Times New Roman"/>
                <w:sz w:val="14"/>
                <w:szCs w:val="14"/>
              </w:rPr>
            </w:pPr>
            <w:r>
              <w:rPr>
                <w:rFonts w:hint="default" w:ascii="Times New Roman" w:hAnsi="Times New Roman" w:eastAsia="宋体" w:cs="Times New Roman"/>
                <w:b/>
                <w:bCs/>
                <w:spacing w:val="6"/>
                <w:sz w:val="14"/>
                <w:szCs w:val="14"/>
              </w:rPr>
              <w:t>一级指标</w:t>
            </w:r>
          </w:p>
        </w:tc>
        <w:tc>
          <w:tcPr>
            <w:tcW w:w="1050" w:type="dxa"/>
            <w:vAlign w:val="top"/>
          </w:tcPr>
          <w:p>
            <w:pPr>
              <w:spacing w:before="111" w:line="232" w:lineRule="auto"/>
              <w:ind w:left="263"/>
              <w:rPr>
                <w:rFonts w:hint="default" w:ascii="Times New Roman" w:hAnsi="Times New Roman" w:eastAsia="宋体" w:cs="Times New Roman"/>
                <w:sz w:val="14"/>
                <w:szCs w:val="14"/>
              </w:rPr>
            </w:pPr>
            <w:r>
              <w:rPr>
                <w:rFonts w:hint="default" w:ascii="Times New Roman" w:hAnsi="Times New Roman" w:eastAsia="宋体" w:cs="Times New Roman"/>
                <w:b/>
                <w:bCs/>
                <w:spacing w:val="6"/>
                <w:sz w:val="14"/>
                <w:szCs w:val="14"/>
              </w:rPr>
              <w:t>二级指标</w:t>
            </w:r>
          </w:p>
        </w:tc>
        <w:tc>
          <w:tcPr>
            <w:tcW w:w="1249" w:type="dxa"/>
            <w:vAlign w:val="top"/>
          </w:tcPr>
          <w:p>
            <w:pPr>
              <w:spacing w:before="111" w:line="232" w:lineRule="auto"/>
              <w:ind w:left="260"/>
              <w:rPr>
                <w:rFonts w:hint="default" w:ascii="Times New Roman" w:hAnsi="Times New Roman" w:eastAsia="宋体" w:cs="Times New Roman"/>
                <w:sz w:val="14"/>
                <w:szCs w:val="14"/>
              </w:rPr>
            </w:pPr>
            <w:r>
              <w:rPr>
                <w:rFonts w:hint="default" w:ascii="Times New Roman" w:hAnsi="Times New Roman" w:eastAsia="宋体" w:cs="Times New Roman"/>
                <w:b/>
                <w:bCs/>
                <w:spacing w:val="7"/>
                <w:sz w:val="14"/>
                <w:szCs w:val="14"/>
              </w:rPr>
              <w:t>三级指标</w:t>
            </w:r>
          </w:p>
        </w:tc>
        <w:tc>
          <w:tcPr>
            <w:tcW w:w="625" w:type="dxa"/>
            <w:vAlign w:val="top"/>
          </w:tcPr>
          <w:p>
            <w:pPr>
              <w:spacing w:before="111" w:line="231" w:lineRule="auto"/>
              <w:ind w:left="164"/>
              <w:rPr>
                <w:rFonts w:hint="default" w:ascii="Times New Roman" w:hAnsi="Times New Roman" w:eastAsia="宋体" w:cs="Times New Roman"/>
                <w:sz w:val="14"/>
                <w:szCs w:val="14"/>
              </w:rPr>
            </w:pPr>
            <w:r>
              <w:rPr>
                <w:rFonts w:hint="default" w:ascii="Times New Roman" w:hAnsi="Times New Roman" w:eastAsia="宋体" w:cs="Times New Roman"/>
                <w:b/>
                <w:bCs/>
                <w:spacing w:val="6"/>
                <w:sz w:val="14"/>
                <w:szCs w:val="14"/>
              </w:rPr>
              <w:t>权重</w:t>
            </w:r>
          </w:p>
        </w:tc>
        <w:tc>
          <w:tcPr>
            <w:tcW w:w="2099" w:type="dxa"/>
            <w:vAlign w:val="top"/>
          </w:tcPr>
          <w:p>
            <w:pPr>
              <w:spacing w:before="111" w:line="231" w:lineRule="auto"/>
              <w:ind w:left="754"/>
              <w:rPr>
                <w:rFonts w:hint="default" w:ascii="Times New Roman" w:hAnsi="Times New Roman" w:eastAsia="宋体" w:cs="Times New Roman"/>
                <w:sz w:val="14"/>
                <w:szCs w:val="14"/>
              </w:rPr>
            </w:pPr>
            <w:r>
              <w:rPr>
                <w:rFonts w:hint="default" w:ascii="Times New Roman" w:hAnsi="Times New Roman" w:eastAsia="宋体" w:cs="Times New Roman"/>
                <w:b/>
                <w:bCs/>
                <w:spacing w:val="6"/>
                <w:sz w:val="14"/>
                <w:szCs w:val="14"/>
              </w:rPr>
              <w:t>指标解释</w:t>
            </w:r>
          </w:p>
        </w:tc>
        <w:tc>
          <w:tcPr>
            <w:tcW w:w="725" w:type="dxa"/>
            <w:vAlign w:val="top"/>
          </w:tcPr>
          <w:p>
            <w:pPr>
              <w:spacing w:before="111" w:line="231" w:lineRule="auto"/>
              <w:ind w:left="113"/>
              <w:rPr>
                <w:rFonts w:hint="default" w:ascii="Times New Roman" w:hAnsi="Times New Roman" w:eastAsia="宋体" w:cs="Times New Roman"/>
                <w:sz w:val="14"/>
                <w:szCs w:val="14"/>
              </w:rPr>
            </w:pPr>
            <w:r>
              <w:rPr>
                <w:rFonts w:hint="default" w:ascii="Times New Roman" w:hAnsi="Times New Roman" w:eastAsia="宋体" w:cs="Times New Roman"/>
                <w:b/>
                <w:bCs/>
                <w:spacing w:val="6"/>
                <w:sz w:val="14"/>
                <w:szCs w:val="14"/>
              </w:rPr>
              <w:t>标杆值</w:t>
            </w:r>
          </w:p>
        </w:tc>
        <w:tc>
          <w:tcPr>
            <w:tcW w:w="1025" w:type="dxa"/>
            <w:vAlign w:val="top"/>
          </w:tcPr>
          <w:p>
            <w:pPr>
              <w:spacing w:before="111" w:line="230" w:lineRule="auto"/>
              <w:ind w:left="111"/>
              <w:rPr>
                <w:rFonts w:hint="default" w:ascii="Times New Roman" w:hAnsi="Times New Roman" w:eastAsia="宋体" w:cs="Times New Roman"/>
                <w:sz w:val="14"/>
                <w:szCs w:val="14"/>
              </w:rPr>
            </w:pPr>
            <w:r>
              <w:rPr>
                <w:rFonts w:hint="default" w:ascii="Times New Roman" w:hAnsi="Times New Roman" w:eastAsia="宋体" w:cs="Times New Roman"/>
                <w:b/>
                <w:bCs/>
                <w:spacing w:val="7"/>
                <w:sz w:val="14"/>
                <w:szCs w:val="14"/>
              </w:rPr>
              <w:t>评分依据</w:t>
            </w:r>
          </w:p>
        </w:tc>
        <w:tc>
          <w:tcPr>
            <w:tcW w:w="2249" w:type="dxa"/>
            <w:vAlign w:val="top"/>
          </w:tcPr>
          <w:p>
            <w:pPr>
              <w:spacing w:before="111" w:line="230" w:lineRule="auto"/>
              <w:ind w:left="411"/>
              <w:rPr>
                <w:rFonts w:hint="default" w:ascii="Times New Roman" w:hAnsi="Times New Roman" w:eastAsia="宋体" w:cs="Times New Roman"/>
                <w:sz w:val="14"/>
                <w:szCs w:val="14"/>
              </w:rPr>
            </w:pPr>
            <w:r>
              <w:rPr>
                <w:rFonts w:hint="default" w:ascii="Times New Roman" w:hAnsi="Times New Roman" w:eastAsia="宋体" w:cs="Times New Roman"/>
                <w:b/>
                <w:bCs/>
                <w:spacing w:val="7"/>
                <w:sz w:val="14"/>
                <w:szCs w:val="14"/>
              </w:rPr>
              <w:t>评价标准</w:t>
            </w:r>
          </w:p>
        </w:tc>
        <w:tc>
          <w:tcPr>
            <w:tcW w:w="4224" w:type="dxa"/>
            <w:vAlign w:val="top"/>
          </w:tcPr>
          <w:p>
            <w:pPr>
              <w:spacing w:before="111" w:line="232" w:lineRule="auto"/>
              <w:ind w:left="1767"/>
              <w:rPr>
                <w:rFonts w:hint="default" w:ascii="Times New Roman" w:hAnsi="Times New Roman" w:eastAsia="宋体" w:cs="Times New Roman"/>
                <w:sz w:val="14"/>
                <w:szCs w:val="14"/>
              </w:rPr>
            </w:pPr>
            <w:r>
              <w:rPr>
                <w:rFonts w:hint="default" w:ascii="Times New Roman" w:hAnsi="Times New Roman" w:eastAsia="宋体" w:cs="Times New Roman"/>
                <w:b/>
                <w:bCs/>
                <w:spacing w:val="7"/>
                <w:sz w:val="14"/>
                <w:szCs w:val="14"/>
              </w:rPr>
              <w:t>评分过程</w:t>
            </w:r>
          </w:p>
        </w:tc>
        <w:tc>
          <w:tcPr>
            <w:tcW w:w="750" w:type="dxa"/>
            <w:vAlign w:val="top"/>
          </w:tcPr>
          <w:p>
            <w:pPr>
              <w:spacing w:before="111" w:line="231" w:lineRule="auto"/>
              <w:ind w:left="266"/>
              <w:rPr>
                <w:rFonts w:hint="default" w:ascii="Times New Roman" w:hAnsi="Times New Roman" w:eastAsia="宋体" w:cs="Times New Roman"/>
                <w:sz w:val="14"/>
                <w:szCs w:val="14"/>
              </w:rPr>
            </w:pPr>
            <w:r>
              <w:rPr>
                <w:rFonts w:hint="default" w:ascii="Times New Roman" w:hAnsi="Times New Roman" w:eastAsia="宋体" w:cs="Times New Roman"/>
                <w:b/>
                <w:bCs/>
                <w:spacing w:val="5"/>
                <w:sz w:val="14"/>
                <w:szCs w:val="14"/>
              </w:rPr>
              <w:t>得分</w:t>
            </w:r>
          </w:p>
        </w:tc>
        <w:tc>
          <w:tcPr>
            <w:tcW w:w="854" w:type="dxa"/>
            <w:vAlign w:val="top"/>
          </w:tcPr>
          <w:p>
            <w:pPr>
              <w:spacing w:before="111" w:line="231" w:lineRule="auto"/>
              <w:ind w:left="265"/>
              <w:rPr>
                <w:rFonts w:hint="default" w:ascii="Times New Roman" w:hAnsi="Times New Roman" w:eastAsia="宋体" w:cs="Times New Roman"/>
                <w:sz w:val="14"/>
                <w:szCs w:val="14"/>
              </w:rPr>
            </w:pPr>
            <w:r>
              <w:rPr>
                <w:rFonts w:hint="default" w:ascii="Times New Roman" w:hAnsi="Times New Roman" w:eastAsia="宋体" w:cs="Times New Roman"/>
                <w:b/>
                <w:bCs/>
                <w:spacing w:val="6"/>
                <w:sz w:val="14"/>
                <w:szCs w:val="14"/>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03" w:hRule="atLeast"/>
        </w:trPr>
        <w:tc>
          <w:tcPr>
            <w:tcW w:w="979" w:type="dxa"/>
            <w:vAlign w:val="top"/>
          </w:tcPr>
          <w:p>
            <w:pPr>
              <w:rPr>
                <w:rFonts w:hint="default" w:ascii="Times New Roman" w:hAnsi="Times New Roman" w:cs="Times New Roman"/>
                <w:sz w:val="21"/>
              </w:rPr>
            </w:pPr>
          </w:p>
        </w:tc>
        <w:tc>
          <w:tcPr>
            <w:tcW w:w="1050" w:type="dxa"/>
            <w:vAlign w:val="top"/>
          </w:tcPr>
          <w:p>
            <w:pPr>
              <w:spacing w:line="292" w:lineRule="auto"/>
              <w:rPr>
                <w:rFonts w:hint="default" w:ascii="Times New Roman" w:hAnsi="Times New Roman" w:cs="Times New Roman"/>
                <w:sz w:val="21"/>
              </w:rPr>
            </w:pPr>
          </w:p>
          <w:p>
            <w:pPr>
              <w:spacing w:line="292" w:lineRule="auto"/>
              <w:rPr>
                <w:rFonts w:hint="default" w:ascii="Times New Roman" w:hAnsi="Times New Roman" w:cs="Times New Roman"/>
                <w:sz w:val="21"/>
              </w:rPr>
            </w:pPr>
          </w:p>
          <w:p>
            <w:pPr>
              <w:spacing w:line="292" w:lineRule="auto"/>
              <w:rPr>
                <w:rFonts w:hint="default" w:ascii="Times New Roman" w:hAnsi="Times New Roman" w:cs="Times New Roman"/>
                <w:sz w:val="21"/>
              </w:rPr>
            </w:pPr>
          </w:p>
          <w:p>
            <w:pPr>
              <w:spacing w:line="292" w:lineRule="auto"/>
              <w:rPr>
                <w:rFonts w:hint="default" w:ascii="Times New Roman" w:hAnsi="Times New Roman" w:cs="Times New Roman"/>
                <w:sz w:val="21"/>
              </w:rPr>
            </w:pPr>
          </w:p>
          <w:p>
            <w:pPr>
              <w:pStyle w:val="8"/>
              <w:spacing w:before="45" w:line="234" w:lineRule="auto"/>
              <w:ind w:left="116"/>
              <w:rPr>
                <w:rFonts w:hint="default" w:ascii="Times New Roman" w:hAnsi="Times New Roman" w:cs="Times New Roman"/>
                <w:sz w:val="14"/>
                <w:szCs w:val="14"/>
              </w:rPr>
            </w:pPr>
            <w:r>
              <w:rPr>
                <w:rFonts w:hint="default" w:ascii="Times New Roman" w:hAnsi="Times New Roman" w:eastAsia="Times New Roman" w:cs="Times New Roman"/>
                <w:spacing w:val="5"/>
                <w:sz w:val="14"/>
                <w:szCs w:val="14"/>
              </w:rPr>
              <w:t>B2</w:t>
            </w:r>
            <w:r>
              <w:rPr>
                <w:rFonts w:hint="default" w:ascii="Times New Roman" w:hAnsi="Times New Roman" w:cs="Times New Roman"/>
                <w:spacing w:val="5"/>
                <w:sz w:val="14"/>
                <w:szCs w:val="14"/>
              </w:rPr>
              <w:t>组织实施</w:t>
            </w:r>
          </w:p>
          <w:p>
            <w:pPr>
              <w:pStyle w:val="8"/>
              <w:spacing w:before="134" w:line="188" w:lineRule="exact"/>
              <w:ind w:left="346"/>
              <w:rPr>
                <w:rFonts w:hint="default" w:ascii="Times New Roman" w:hAnsi="Times New Roman" w:cs="Times New Roman"/>
                <w:sz w:val="14"/>
                <w:szCs w:val="14"/>
              </w:rPr>
            </w:pPr>
            <w:r>
              <w:rPr>
                <w:rFonts w:hint="default" w:ascii="Times New Roman" w:hAnsi="Times New Roman" w:cs="Times New Roman"/>
                <w:position w:val="1"/>
                <w:sz w:val="14"/>
                <w:szCs w:val="14"/>
              </w:rPr>
              <w:t>（</w:t>
            </w:r>
            <w:r>
              <w:rPr>
                <w:rFonts w:hint="default" w:ascii="Times New Roman" w:hAnsi="Times New Roman" w:eastAsia="Times New Roman" w:cs="Times New Roman"/>
                <w:position w:val="1"/>
                <w:sz w:val="14"/>
                <w:szCs w:val="14"/>
              </w:rPr>
              <w:t>4</w:t>
            </w:r>
            <w:r>
              <w:rPr>
                <w:rFonts w:hint="default" w:ascii="Times New Roman" w:hAnsi="Times New Roman" w:cs="Times New Roman"/>
                <w:position w:val="1"/>
                <w:sz w:val="14"/>
                <w:szCs w:val="14"/>
              </w:rPr>
              <w:t>）</w:t>
            </w:r>
          </w:p>
        </w:tc>
        <w:tc>
          <w:tcPr>
            <w:tcW w:w="1249" w:type="dxa"/>
            <w:vAlign w:val="top"/>
          </w:tcPr>
          <w:p>
            <w:pPr>
              <w:spacing w:line="292" w:lineRule="auto"/>
              <w:rPr>
                <w:rFonts w:hint="default" w:ascii="Times New Roman" w:hAnsi="Times New Roman" w:cs="Times New Roman"/>
                <w:sz w:val="21"/>
              </w:rPr>
            </w:pPr>
          </w:p>
          <w:p>
            <w:pPr>
              <w:spacing w:line="292" w:lineRule="auto"/>
              <w:rPr>
                <w:rFonts w:hint="default" w:ascii="Times New Roman" w:hAnsi="Times New Roman" w:cs="Times New Roman"/>
                <w:sz w:val="21"/>
              </w:rPr>
            </w:pPr>
          </w:p>
          <w:p>
            <w:pPr>
              <w:spacing w:line="292" w:lineRule="auto"/>
              <w:rPr>
                <w:rFonts w:hint="default" w:ascii="Times New Roman" w:hAnsi="Times New Roman" w:cs="Times New Roman"/>
                <w:sz w:val="21"/>
              </w:rPr>
            </w:pPr>
          </w:p>
          <w:p>
            <w:pPr>
              <w:spacing w:line="292" w:lineRule="auto"/>
              <w:rPr>
                <w:rFonts w:hint="default" w:ascii="Times New Roman" w:hAnsi="Times New Roman" w:cs="Times New Roman"/>
                <w:sz w:val="21"/>
              </w:rPr>
            </w:pPr>
          </w:p>
          <w:p>
            <w:pPr>
              <w:pStyle w:val="8"/>
              <w:spacing w:before="45" w:line="410" w:lineRule="auto"/>
              <w:ind w:left="404" w:right="144" w:hanging="263"/>
              <w:rPr>
                <w:rFonts w:hint="default" w:ascii="Times New Roman" w:hAnsi="Times New Roman" w:cs="Times New Roman"/>
                <w:sz w:val="14"/>
                <w:szCs w:val="14"/>
              </w:rPr>
            </w:pPr>
            <w:r>
              <w:rPr>
                <w:rFonts w:hint="default" w:ascii="Times New Roman" w:hAnsi="Times New Roman" w:eastAsia="Times New Roman" w:cs="Times New Roman"/>
                <w:spacing w:val="4"/>
                <w:sz w:val="14"/>
                <w:szCs w:val="14"/>
              </w:rPr>
              <w:t>B201</w:t>
            </w:r>
            <w:r>
              <w:rPr>
                <w:rFonts w:hint="default" w:ascii="Times New Roman" w:hAnsi="Times New Roman" w:cs="Times New Roman"/>
                <w:spacing w:val="4"/>
                <w:sz w:val="14"/>
                <w:szCs w:val="14"/>
              </w:rPr>
              <w:t>管理制度</w:t>
            </w:r>
            <w:r>
              <w:rPr>
                <w:rFonts w:hint="default" w:ascii="Times New Roman" w:hAnsi="Times New Roman" w:cs="Times New Roman"/>
                <w:spacing w:val="6"/>
                <w:sz w:val="14"/>
                <w:szCs w:val="14"/>
              </w:rPr>
              <w:t>健全性</w:t>
            </w:r>
          </w:p>
        </w:tc>
        <w:tc>
          <w:tcPr>
            <w:tcW w:w="625" w:type="dxa"/>
            <w:vAlign w:val="top"/>
          </w:tcPr>
          <w:p>
            <w:pPr>
              <w:spacing w:line="270" w:lineRule="auto"/>
              <w:rPr>
                <w:rFonts w:hint="default" w:ascii="Times New Roman" w:hAnsi="Times New Roman" w:cs="Times New Roman"/>
                <w:sz w:val="21"/>
              </w:rPr>
            </w:pPr>
          </w:p>
          <w:p>
            <w:pPr>
              <w:spacing w:line="270" w:lineRule="auto"/>
              <w:rPr>
                <w:rFonts w:hint="default" w:ascii="Times New Roman" w:hAnsi="Times New Roman" w:cs="Times New Roman"/>
                <w:sz w:val="21"/>
              </w:rPr>
            </w:pPr>
          </w:p>
          <w:p>
            <w:pPr>
              <w:spacing w:line="271" w:lineRule="auto"/>
              <w:rPr>
                <w:rFonts w:hint="default" w:ascii="Times New Roman" w:hAnsi="Times New Roman" w:cs="Times New Roman"/>
                <w:sz w:val="21"/>
              </w:rPr>
            </w:pPr>
          </w:p>
          <w:p>
            <w:pPr>
              <w:spacing w:line="271" w:lineRule="auto"/>
              <w:rPr>
                <w:rFonts w:hint="default" w:ascii="Times New Roman" w:hAnsi="Times New Roman" w:cs="Times New Roman"/>
                <w:sz w:val="21"/>
              </w:rPr>
            </w:pPr>
          </w:p>
          <w:p>
            <w:pPr>
              <w:spacing w:line="271" w:lineRule="auto"/>
              <w:rPr>
                <w:rFonts w:hint="default" w:ascii="Times New Roman" w:hAnsi="Times New Roman" w:cs="Times New Roman"/>
                <w:sz w:val="21"/>
              </w:rPr>
            </w:pPr>
          </w:p>
          <w:p>
            <w:pPr>
              <w:spacing w:before="40" w:line="198" w:lineRule="auto"/>
              <w:ind w:left="424"/>
              <w:rPr>
                <w:rFonts w:hint="default" w:ascii="Times New Roman" w:hAnsi="Times New Roman" w:eastAsia="Times New Roman" w:cs="Times New Roman"/>
                <w:sz w:val="14"/>
                <w:szCs w:val="14"/>
              </w:rPr>
            </w:pPr>
            <w:r>
              <w:rPr>
                <w:rFonts w:hint="default" w:ascii="Times New Roman" w:hAnsi="Times New Roman" w:eastAsia="Times New Roman" w:cs="Times New Roman"/>
                <w:spacing w:val="1"/>
                <w:sz w:val="14"/>
                <w:szCs w:val="14"/>
              </w:rPr>
              <w:t>2</w:t>
            </w:r>
          </w:p>
        </w:tc>
        <w:tc>
          <w:tcPr>
            <w:tcW w:w="2099" w:type="dxa"/>
            <w:vAlign w:val="top"/>
          </w:tcPr>
          <w:p>
            <w:pPr>
              <w:spacing w:line="285" w:lineRule="auto"/>
              <w:rPr>
                <w:rFonts w:hint="default" w:ascii="Times New Roman" w:hAnsi="Times New Roman" w:cs="Times New Roman"/>
                <w:sz w:val="21"/>
              </w:rPr>
            </w:pPr>
          </w:p>
          <w:p>
            <w:pPr>
              <w:spacing w:line="286" w:lineRule="auto"/>
              <w:rPr>
                <w:rFonts w:hint="default" w:ascii="Times New Roman" w:hAnsi="Times New Roman" w:cs="Times New Roman"/>
                <w:sz w:val="21"/>
              </w:rPr>
            </w:pPr>
          </w:p>
          <w:p>
            <w:pPr>
              <w:spacing w:line="286" w:lineRule="auto"/>
              <w:rPr>
                <w:rFonts w:hint="default" w:ascii="Times New Roman" w:hAnsi="Times New Roman" w:cs="Times New Roman"/>
                <w:sz w:val="21"/>
              </w:rPr>
            </w:pPr>
          </w:p>
          <w:p>
            <w:pPr>
              <w:pStyle w:val="8"/>
              <w:spacing w:before="46" w:line="411" w:lineRule="auto"/>
              <w:ind w:left="115" w:right="190" w:firstLine="1"/>
              <w:jc w:val="both"/>
              <w:rPr>
                <w:rFonts w:hint="default" w:ascii="Times New Roman" w:hAnsi="Times New Roman" w:cs="Times New Roman"/>
                <w:sz w:val="14"/>
                <w:szCs w:val="14"/>
              </w:rPr>
            </w:pPr>
            <w:r>
              <w:rPr>
                <w:rFonts w:hint="default" w:ascii="Times New Roman" w:hAnsi="Times New Roman" w:cs="Times New Roman"/>
                <w:spacing w:val="8"/>
                <w:sz w:val="14"/>
                <w:szCs w:val="14"/>
              </w:rPr>
              <w:t>项目实施单位的业务管理制</w:t>
            </w:r>
            <w:r>
              <w:rPr>
                <w:rFonts w:hint="default" w:ascii="Times New Roman" w:hAnsi="Times New Roman" w:cs="Times New Roman"/>
                <w:spacing w:val="9"/>
                <w:sz w:val="14"/>
                <w:szCs w:val="14"/>
              </w:rPr>
              <w:t>度是否健全，用以反映和考核业务管理制度对项目顺利</w:t>
            </w:r>
            <w:r>
              <w:rPr>
                <w:rFonts w:hint="default" w:ascii="Times New Roman" w:hAnsi="Times New Roman" w:cs="Times New Roman"/>
                <w:spacing w:val="7"/>
                <w:sz w:val="14"/>
                <w:szCs w:val="14"/>
              </w:rPr>
              <w:t>实施的保障情况。</w:t>
            </w:r>
          </w:p>
        </w:tc>
        <w:tc>
          <w:tcPr>
            <w:tcW w:w="725" w:type="dxa"/>
            <w:vAlign w:val="top"/>
          </w:tcPr>
          <w:p>
            <w:pPr>
              <w:spacing w:line="264" w:lineRule="auto"/>
              <w:rPr>
                <w:rFonts w:hint="default" w:ascii="Times New Roman" w:hAnsi="Times New Roman" w:cs="Times New Roman"/>
                <w:sz w:val="21"/>
              </w:rPr>
            </w:pPr>
          </w:p>
          <w:p>
            <w:pPr>
              <w:spacing w:line="264" w:lineRule="auto"/>
              <w:rPr>
                <w:rFonts w:hint="default" w:ascii="Times New Roman" w:hAnsi="Times New Roman" w:cs="Times New Roman"/>
                <w:sz w:val="21"/>
              </w:rPr>
            </w:pPr>
          </w:p>
          <w:p>
            <w:pPr>
              <w:spacing w:line="265" w:lineRule="auto"/>
              <w:rPr>
                <w:rFonts w:hint="default" w:ascii="Times New Roman" w:hAnsi="Times New Roman" w:cs="Times New Roman"/>
                <w:sz w:val="21"/>
              </w:rPr>
            </w:pPr>
          </w:p>
          <w:p>
            <w:pPr>
              <w:spacing w:line="265" w:lineRule="auto"/>
              <w:rPr>
                <w:rFonts w:hint="default" w:ascii="Times New Roman" w:hAnsi="Times New Roman" w:cs="Times New Roman"/>
                <w:sz w:val="21"/>
              </w:rPr>
            </w:pPr>
          </w:p>
          <w:p>
            <w:pPr>
              <w:spacing w:line="265" w:lineRule="auto"/>
              <w:rPr>
                <w:rFonts w:hint="default" w:ascii="Times New Roman" w:hAnsi="Times New Roman" w:cs="Times New Roman"/>
                <w:sz w:val="21"/>
              </w:rPr>
            </w:pPr>
          </w:p>
          <w:p>
            <w:pPr>
              <w:pStyle w:val="8"/>
              <w:spacing w:before="45" w:line="235" w:lineRule="auto"/>
              <w:ind w:left="116"/>
              <w:rPr>
                <w:rFonts w:hint="default" w:ascii="Times New Roman" w:hAnsi="Times New Roman" w:cs="Times New Roman"/>
                <w:sz w:val="14"/>
                <w:szCs w:val="14"/>
              </w:rPr>
            </w:pPr>
            <w:r>
              <w:rPr>
                <w:rFonts w:hint="default" w:ascii="Times New Roman" w:hAnsi="Times New Roman" w:cs="Times New Roman"/>
                <w:spacing w:val="4"/>
                <w:sz w:val="14"/>
                <w:szCs w:val="14"/>
              </w:rPr>
              <w:t>健全</w:t>
            </w:r>
          </w:p>
        </w:tc>
        <w:tc>
          <w:tcPr>
            <w:tcW w:w="1025" w:type="dxa"/>
            <w:vAlign w:val="top"/>
          </w:tcPr>
          <w:p>
            <w:pPr>
              <w:spacing w:line="264" w:lineRule="auto"/>
              <w:rPr>
                <w:rFonts w:hint="default" w:ascii="Times New Roman" w:hAnsi="Times New Roman" w:cs="Times New Roman"/>
                <w:sz w:val="21"/>
              </w:rPr>
            </w:pPr>
          </w:p>
          <w:p>
            <w:pPr>
              <w:spacing w:line="264" w:lineRule="auto"/>
              <w:rPr>
                <w:rFonts w:hint="default" w:ascii="Times New Roman" w:hAnsi="Times New Roman" w:cs="Times New Roman"/>
                <w:sz w:val="21"/>
              </w:rPr>
            </w:pPr>
          </w:p>
          <w:p>
            <w:pPr>
              <w:spacing w:line="265" w:lineRule="auto"/>
              <w:rPr>
                <w:rFonts w:hint="default" w:ascii="Times New Roman" w:hAnsi="Times New Roman" w:cs="Times New Roman"/>
                <w:sz w:val="21"/>
              </w:rPr>
            </w:pPr>
          </w:p>
          <w:p>
            <w:pPr>
              <w:spacing w:line="265" w:lineRule="auto"/>
              <w:rPr>
                <w:rFonts w:hint="default" w:ascii="Times New Roman" w:hAnsi="Times New Roman" w:cs="Times New Roman"/>
                <w:sz w:val="21"/>
              </w:rPr>
            </w:pPr>
          </w:p>
          <w:p>
            <w:pPr>
              <w:spacing w:line="265" w:lineRule="auto"/>
              <w:rPr>
                <w:rFonts w:hint="default" w:ascii="Times New Roman" w:hAnsi="Times New Roman" w:cs="Times New Roman"/>
                <w:sz w:val="21"/>
              </w:rPr>
            </w:pPr>
          </w:p>
          <w:p>
            <w:pPr>
              <w:pStyle w:val="8"/>
              <w:spacing w:before="45" w:line="234" w:lineRule="auto"/>
              <w:ind w:left="119"/>
              <w:rPr>
                <w:rFonts w:hint="default" w:ascii="Times New Roman" w:hAnsi="Times New Roman" w:cs="Times New Roman"/>
                <w:sz w:val="14"/>
                <w:szCs w:val="14"/>
              </w:rPr>
            </w:pPr>
            <w:r>
              <w:rPr>
                <w:rFonts w:hint="default" w:ascii="Times New Roman" w:hAnsi="Times New Roman" w:cs="Times New Roman"/>
                <w:spacing w:val="6"/>
                <w:sz w:val="14"/>
                <w:szCs w:val="14"/>
              </w:rPr>
              <w:t>通用标准</w:t>
            </w:r>
          </w:p>
        </w:tc>
        <w:tc>
          <w:tcPr>
            <w:tcW w:w="2249" w:type="dxa"/>
            <w:vAlign w:val="top"/>
          </w:tcPr>
          <w:p>
            <w:pPr>
              <w:spacing w:line="393" w:lineRule="auto"/>
              <w:rPr>
                <w:rFonts w:hint="default" w:ascii="Times New Roman" w:hAnsi="Times New Roman" w:cs="Times New Roman"/>
                <w:sz w:val="21"/>
              </w:rPr>
            </w:pPr>
          </w:p>
          <w:p>
            <w:pPr>
              <w:pStyle w:val="8"/>
              <w:spacing w:before="45" w:line="406" w:lineRule="auto"/>
              <w:ind w:left="119" w:right="191" w:hanging="8"/>
              <w:rPr>
                <w:rFonts w:hint="default" w:ascii="Times New Roman" w:hAnsi="Times New Roman" w:eastAsia="Times New Roman" w:cs="Times New Roman"/>
                <w:sz w:val="14"/>
                <w:szCs w:val="14"/>
              </w:rPr>
            </w:pPr>
            <w:r>
              <w:rPr>
                <w:rFonts w:hint="default" w:ascii="Times New Roman" w:hAnsi="Times New Roman" w:eastAsia="宋体" w:cs="Times New Roman"/>
                <w:spacing w:val="9"/>
                <w:sz w:val="14"/>
                <w:szCs w:val="14"/>
              </w:rPr>
              <w:t>①</w:t>
            </w:r>
            <w:r>
              <w:rPr>
                <w:rFonts w:hint="default" w:ascii="Times New Roman" w:hAnsi="Times New Roman" w:cs="Times New Roman"/>
                <w:spacing w:val="9"/>
                <w:sz w:val="14"/>
                <w:szCs w:val="14"/>
              </w:rPr>
              <w:t>是否已制定或具有相应的财</w:t>
            </w:r>
            <w:r>
              <w:rPr>
                <w:rFonts w:hint="default" w:ascii="Times New Roman" w:hAnsi="Times New Roman" w:cs="Times New Roman"/>
                <w:spacing w:val="7"/>
                <w:sz w:val="14"/>
                <w:szCs w:val="14"/>
              </w:rPr>
              <w:t>务和业务管理制度</w:t>
            </w:r>
            <w:r>
              <w:rPr>
                <w:rFonts w:hint="default" w:ascii="Times New Roman" w:hAnsi="Times New Roman" w:eastAsia="Times New Roman" w:cs="Times New Roman"/>
                <w:spacing w:val="7"/>
                <w:sz w:val="14"/>
                <w:szCs w:val="14"/>
              </w:rPr>
              <w:t>;</w:t>
            </w:r>
          </w:p>
          <w:p>
            <w:pPr>
              <w:pStyle w:val="8"/>
              <w:spacing w:before="8" w:line="411" w:lineRule="auto"/>
              <w:ind w:left="120" w:right="191" w:hanging="9"/>
              <w:rPr>
                <w:rFonts w:hint="default" w:ascii="Times New Roman" w:hAnsi="Times New Roman" w:cs="Times New Roman"/>
                <w:sz w:val="14"/>
                <w:szCs w:val="14"/>
              </w:rPr>
            </w:pPr>
            <w:r>
              <w:rPr>
                <w:rFonts w:hint="default" w:ascii="Times New Roman" w:hAnsi="Times New Roman" w:eastAsia="宋体" w:cs="Times New Roman"/>
                <w:spacing w:val="9"/>
                <w:sz w:val="14"/>
                <w:szCs w:val="14"/>
              </w:rPr>
              <w:t>②</w:t>
            </w:r>
            <w:r>
              <w:rPr>
                <w:rFonts w:hint="default" w:ascii="Times New Roman" w:hAnsi="Times New Roman" w:cs="Times New Roman"/>
                <w:spacing w:val="9"/>
                <w:sz w:val="14"/>
                <w:szCs w:val="14"/>
              </w:rPr>
              <w:t>财务和业务管理制度是否合</w:t>
            </w:r>
            <w:r>
              <w:rPr>
                <w:rFonts w:hint="default" w:ascii="Times New Roman" w:hAnsi="Times New Roman" w:cs="Times New Roman"/>
                <w:spacing w:val="6"/>
                <w:sz w:val="14"/>
                <w:szCs w:val="14"/>
              </w:rPr>
              <w:t>法、合规、完整。</w:t>
            </w:r>
          </w:p>
          <w:p>
            <w:pPr>
              <w:pStyle w:val="8"/>
              <w:spacing w:before="1" w:line="411" w:lineRule="auto"/>
              <w:ind w:left="115" w:right="211" w:firstLine="15"/>
              <w:rPr>
                <w:rFonts w:hint="default" w:ascii="Times New Roman" w:hAnsi="Times New Roman" w:cs="Times New Roman"/>
                <w:sz w:val="14"/>
                <w:szCs w:val="14"/>
              </w:rPr>
            </w:pPr>
            <w:r>
              <w:rPr>
                <w:rFonts w:hint="default" w:ascii="Times New Roman" w:hAnsi="Times New Roman" w:cs="Times New Roman"/>
                <w:spacing w:val="7"/>
                <w:sz w:val="14"/>
                <w:szCs w:val="14"/>
              </w:rPr>
              <w:t>以上两项各占</w:t>
            </w:r>
            <w:r>
              <w:rPr>
                <w:rFonts w:hint="default" w:ascii="Times New Roman" w:hAnsi="Times New Roman" w:eastAsia="Times New Roman" w:cs="Times New Roman"/>
                <w:spacing w:val="7"/>
                <w:sz w:val="14"/>
                <w:szCs w:val="14"/>
              </w:rPr>
              <w:t>50%</w:t>
            </w:r>
            <w:r>
              <w:rPr>
                <w:rFonts w:hint="default" w:ascii="Times New Roman" w:hAnsi="Times New Roman" w:cs="Times New Roman"/>
                <w:spacing w:val="7"/>
                <w:sz w:val="14"/>
                <w:szCs w:val="14"/>
              </w:rPr>
              <w:t>的权重分，</w:t>
            </w:r>
            <w:r>
              <w:rPr>
                <w:rFonts w:hint="default" w:ascii="Times New Roman" w:hAnsi="Times New Roman" w:cs="Times New Roman"/>
                <w:spacing w:val="9"/>
                <w:sz w:val="14"/>
                <w:szCs w:val="14"/>
              </w:rPr>
              <w:t>满足得分，否则扣除对应分</w:t>
            </w:r>
            <w:r>
              <w:rPr>
                <w:rFonts w:hint="default" w:ascii="Times New Roman" w:hAnsi="Times New Roman" w:cs="Times New Roman"/>
                <w:spacing w:val="-1"/>
                <w:sz w:val="14"/>
                <w:szCs w:val="14"/>
              </w:rPr>
              <w:t>值。</w:t>
            </w:r>
          </w:p>
        </w:tc>
        <w:tc>
          <w:tcPr>
            <w:tcW w:w="4224" w:type="dxa"/>
            <w:vAlign w:val="top"/>
          </w:tcPr>
          <w:p>
            <w:pPr>
              <w:pStyle w:val="8"/>
              <w:spacing w:before="286" w:line="417" w:lineRule="auto"/>
              <w:ind w:left="115" w:right="215" w:firstLine="2"/>
              <w:jc w:val="both"/>
              <w:rPr>
                <w:rFonts w:hint="default" w:ascii="Times New Roman" w:hAnsi="Times New Roman" w:cs="Times New Roman"/>
                <w:sz w:val="14"/>
                <w:szCs w:val="14"/>
              </w:rPr>
            </w:pPr>
            <w:r>
              <w:rPr>
                <w:rFonts w:hint="default" w:ascii="Times New Roman" w:hAnsi="Times New Roman" w:cs="Times New Roman"/>
                <w:spacing w:val="9"/>
                <w:sz w:val="14"/>
                <w:szCs w:val="14"/>
              </w:rPr>
              <w:t>财务方面，项目实施过程中按照相关的统一要求建立了较为健全的内部控制管理体系，具体制定了财务管理暂行办法等一系列管理制度，对预防错误、降低项目建设风险、保证资产的安全完整以及项目的管理与控制起到了积极的作用。业务方面，制定了工程管理制度，在办公室分工负责制下，对项目实行合同管理、竣工验收制度，及时组织分项工程和竣工验收，提出验收报告，有效保障项目实施。财务和业务管</w:t>
            </w:r>
            <w:r>
              <w:rPr>
                <w:rFonts w:hint="default" w:ascii="Times New Roman" w:hAnsi="Times New Roman" w:cs="Times New Roman"/>
                <w:spacing w:val="7"/>
                <w:sz w:val="14"/>
                <w:szCs w:val="14"/>
              </w:rPr>
              <w:t>理制度合法、合规、完整。综上，该指标得</w:t>
            </w:r>
            <w:r>
              <w:rPr>
                <w:rFonts w:hint="default" w:ascii="Times New Roman" w:hAnsi="Times New Roman" w:eastAsia="Arial" w:cs="Times New Roman"/>
                <w:spacing w:val="7"/>
                <w:sz w:val="14"/>
                <w:szCs w:val="14"/>
              </w:rPr>
              <w:t>2</w:t>
            </w:r>
            <w:r>
              <w:rPr>
                <w:rFonts w:hint="default" w:ascii="Times New Roman" w:hAnsi="Times New Roman" w:cs="Times New Roman"/>
                <w:spacing w:val="7"/>
                <w:sz w:val="14"/>
                <w:szCs w:val="14"/>
              </w:rPr>
              <w:t>分。</w:t>
            </w:r>
          </w:p>
        </w:tc>
        <w:tc>
          <w:tcPr>
            <w:tcW w:w="750" w:type="dxa"/>
            <w:vAlign w:val="top"/>
          </w:tcPr>
          <w:p>
            <w:pPr>
              <w:spacing w:line="270" w:lineRule="auto"/>
              <w:rPr>
                <w:rFonts w:hint="default" w:ascii="Times New Roman" w:hAnsi="Times New Roman" w:cs="Times New Roman"/>
                <w:sz w:val="21"/>
              </w:rPr>
            </w:pPr>
          </w:p>
          <w:p>
            <w:pPr>
              <w:spacing w:line="270" w:lineRule="auto"/>
              <w:rPr>
                <w:rFonts w:hint="default" w:ascii="Times New Roman" w:hAnsi="Times New Roman" w:cs="Times New Roman"/>
                <w:sz w:val="21"/>
              </w:rPr>
            </w:pPr>
          </w:p>
          <w:p>
            <w:pPr>
              <w:spacing w:line="271" w:lineRule="auto"/>
              <w:rPr>
                <w:rFonts w:hint="default" w:ascii="Times New Roman" w:hAnsi="Times New Roman" w:cs="Times New Roman"/>
                <w:sz w:val="21"/>
              </w:rPr>
            </w:pPr>
          </w:p>
          <w:p>
            <w:pPr>
              <w:spacing w:line="271" w:lineRule="auto"/>
              <w:rPr>
                <w:rFonts w:hint="default" w:ascii="Times New Roman" w:hAnsi="Times New Roman" w:cs="Times New Roman"/>
                <w:sz w:val="21"/>
              </w:rPr>
            </w:pPr>
          </w:p>
          <w:p>
            <w:pPr>
              <w:spacing w:line="271" w:lineRule="auto"/>
              <w:rPr>
                <w:rFonts w:hint="default" w:ascii="Times New Roman" w:hAnsi="Times New Roman" w:cs="Times New Roman"/>
                <w:sz w:val="21"/>
              </w:rPr>
            </w:pPr>
          </w:p>
          <w:p>
            <w:pPr>
              <w:spacing w:before="40" w:line="198" w:lineRule="auto"/>
              <w:ind w:left="339"/>
              <w:rPr>
                <w:rFonts w:hint="default" w:ascii="Times New Roman" w:hAnsi="Times New Roman" w:eastAsia="Times New Roman" w:cs="Times New Roman"/>
                <w:sz w:val="14"/>
                <w:szCs w:val="14"/>
              </w:rPr>
            </w:pPr>
            <w:r>
              <w:rPr>
                <w:rFonts w:hint="default" w:ascii="Times New Roman" w:hAnsi="Times New Roman" w:eastAsia="Times New Roman" w:cs="Times New Roman"/>
                <w:spacing w:val="1"/>
                <w:sz w:val="14"/>
                <w:szCs w:val="14"/>
              </w:rPr>
              <w:t>2</w:t>
            </w:r>
          </w:p>
        </w:tc>
        <w:tc>
          <w:tcPr>
            <w:tcW w:w="854" w:type="dxa"/>
            <w:vAlign w:val="top"/>
          </w:tcPr>
          <w:p>
            <w:pPr>
              <w:spacing w:line="270" w:lineRule="auto"/>
              <w:rPr>
                <w:rFonts w:hint="default" w:ascii="Times New Roman" w:hAnsi="Times New Roman" w:cs="Times New Roman"/>
                <w:sz w:val="21"/>
              </w:rPr>
            </w:pPr>
          </w:p>
          <w:p>
            <w:pPr>
              <w:spacing w:line="270" w:lineRule="auto"/>
              <w:rPr>
                <w:rFonts w:hint="default" w:ascii="Times New Roman" w:hAnsi="Times New Roman" w:cs="Times New Roman"/>
                <w:sz w:val="21"/>
              </w:rPr>
            </w:pPr>
          </w:p>
          <w:p>
            <w:pPr>
              <w:spacing w:line="271" w:lineRule="auto"/>
              <w:rPr>
                <w:rFonts w:hint="default" w:ascii="Times New Roman" w:hAnsi="Times New Roman" w:cs="Times New Roman"/>
                <w:sz w:val="21"/>
              </w:rPr>
            </w:pPr>
          </w:p>
          <w:p>
            <w:pPr>
              <w:spacing w:line="271" w:lineRule="auto"/>
              <w:rPr>
                <w:rFonts w:hint="default" w:ascii="Times New Roman" w:hAnsi="Times New Roman" w:cs="Times New Roman"/>
                <w:sz w:val="21"/>
              </w:rPr>
            </w:pPr>
          </w:p>
          <w:p>
            <w:pPr>
              <w:spacing w:line="271" w:lineRule="auto"/>
              <w:rPr>
                <w:rFonts w:hint="default" w:ascii="Times New Roman" w:hAnsi="Times New Roman" w:cs="Times New Roman"/>
                <w:sz w:val="21"/>
              </w:rPr>
            </w:pPr>
          </w:p>
          <w:p>
            <w:pPr>
              <w:spacing w:before="40" w:line="198" w:lineRule="auto"/>
              <w:ind w:left="266"/>
              <w:rPr>
                <w:rFonts w:hint="default" w:ascii="Times New Roman" w:hAnsi="Times New Roman" w:eastAsia="Times New Roman" w:cs="Times New Roman"/>
                <w:sz w:val="14"/>
                <w:szCs w:val="14"/>
              </w:rPr>
            </w:pPr>
            <w:r>
              <w:rPr>
                <w:rFonts w:hint="default" w:ascii="Times New Roman" w:hAnsi="Times New Roman" w:eastAsia="Times New Roman" w:cs="Times New Roman"/>
                <w:sz w:val="14"/>
                <w:szCs w:val="14"/>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373" w:hRule="atLeast"/>
        </w:trPr>
        <w:tc>
          <w:tcPr>
            <w:tcW w:w="979" w:type="dxa"/>
            <w:vAlign w:val="top"/>
          </w:tcPr>
          <w:p>
            <w:pPr>
              <w:spacing w:line="271" w:lineRule="auto"/>
              <w:rPr>
                <w:rFonts w:hint="default" w:ascii="Times New Roman" w:hAnsi="Times New Roman" w:cs="Times New Roman"/>
                <w:sz w:val="21"/>
              </w:rPr>
            </w:pPr>
          </w:p>
          <w:p>
            <w:pPr>
              <w:spacing w:line="271" w:lineRule="auto"/>
              <w:rPr>
                <w:rFonts w:hint="default" w:ascii="Times New Roman" w:hAnsi="Times New Roman" w:cs="Times New Roman"/>
                <w:sz w:val="21"/>
              </w:rPr>
            </w:pPr>
          </w:p>
          <w:p>
            <w:pPr>
              <w:spacing w:line="271" w:lineRule="auto"/>
              <w:rPr>
                <w:rFonts w:hint="default" w:ascii="Times New Roman" w:hAnsi="Times New Roman" w:cs="Times New Roman"/>
                <w:sz w:val="21"/>
              </w:rPr>
            </w:pPr>
          </w:p>
          <w:p>
            <w:pPr>
              <w:spacing w:line="271" w:lineRule="auto"/>
              <w:rPr>
                <w:rFonts w:hint="default" w:ascii="Times New Roman" w:hAnsi="Times New Roman" w:cs="Times New Roman"/>
                <w:sz w:val="21"/>
              </w:rPr>
            </w:pPr>
          </w:p>
          <w:p>
            <w:pPr>
              <w:spacing w:line="271" w:lineRule="auto"/>
              <w:rPr>
                <w:rFonts w:hint="default" w:ascii="Times New Roman" w:hAnsi="Times New Roman" w:cs="Times New Roman"/>
                <w:sz w:val="21"/>
              </w:rPr>
            </w:pPr>
          </w:p>
          <w:p>
            <w:pPr>
              <w:spacing w:line="271" w:lineRule="auto"/>
              <w:rPr>
                <w:rFonts w:hint="default" w:ascii="Times New Roman" w:hAnsi="Times New Roman" w:cs="Times New Roman"/>
                <w:sz w:val="21"/>
              </w:rPr>
            </w:pPr>
          </w:p>
          <w:p>
            <w:pPr>
              <w:spacing w:line="272" w:lineRule="auto"/>
              <w:rPr>
                <w:rFonts w:hint="default" w:ascii="Times New Roman" w:hAnsi="Times New Roman" w:cs="Times New Roman"/>
                <w:sz w:val="21"/>
              </w:rPr>
            </w:pPr>
          </w:p>
          <w:p>
            <w:pPr>
              <w:pStyle w:val="8"/>
              <w:spacing w:before="46" w:line="418" w:lineRule="auto"/>
              <w:ind w:left="120" w:right="121"/>
              <w:jc w:val="right"/>
              <w:rPr>
                <w:rFonts w:hint="default" w:ascii="Times New Roman" w:hAnsi="Times New Roman" w:cs="Times New Roman"/>
                <w:sz w:val="14"/>
                <w:szCs w:val="14"/>
              </w:rPr>
            </w:pPr>
            <w:r>
              <w:rPr>
                <w:rFonts w:hint="default" w:ascii="Times New Roman" w:hAnsi="Times New Roman" w:eastAsia="Times New Roman" w:cs="Times New Roman"/>
                <w:spacing w:val="6"/>
                <w:sz w:val="14"/>
                <w:szCs w:val="14"/>
              </w:rPr>
              <w:t>B</w:t>
            </w:r>
            <w:r>
              <w:rPr>
                <w:rFonts w:hint="default" w:ascii="Times New Roman" w:hAnsi="Times New Roman" w:cs="Times New Roman"/>
                <w:spacing w:val="6"/>
                <w:sz w:val="14"/>
                <w:szCs w:val="14"/>
              </w:rPr>
              <w:t>项目过程</w:t>
            </w:r>
            <w:r>
              <w:rPr>
                <w:rFonts w:hint="default" w:ascii="Times New Roman" w:hAnsi="Times New Roman" w:cs="Times New Roman"/>
                <w:sz w:val="14"/>
                <w:szCs w:val="14"/>
              </w:rPr>
              <w:t>（</w:t>
            </w:r>
            <w:r>
              <w:rPr>
                <w:rFonts w:hint="default" w:ascii="Times New Roman" w:hAnsi="Times New Roman" w:eastAsia="Times New Roman" w:cs="Times New Roman"/>
                <w:sz w:val="14"/>
                <w:szCs w:val="14"/>
              </w:rPr>
              <w:t>16</w:t>
            </w:r>
            <w:r>
              <w:rPr>
                <w:rFonts w:hint="default" w:ascii="Times New Roman" w:hAnsi="Times New Roman" w:cs="Times New Roman"/>
                <w:sz w:val="14"/>
                <w:szCs w:val="14"/>
              </w:rPr>
              <w:t>）</w:t>
            </w:r>
          </w:p>
        </w:tc>
        <w:tc>
          <w:tcPr>
            <w:tcW w:w="1050" w:type="dxa"/>
            <w:vAlign w:val="top"/>
          </w:tcPr>
          <w:p>
            <w:pPr>
              <w:spacing w:line="271" w:lineRule="auto"/>
              <w:rPr>
                <w:rFonts w:hint="default" w:ascii="Times New Roman" w:hAnsi="Times New Roman" w:cs="Times New Roman"/>
                <w:sz w:val="21"/>
              </w:rPr>
            </w:pPr>
          </w:p>
          <w:p>
            <w:pPr>
              <w:spacing w:line="271" w:lineRule="auto"/>
              <w:rPr>
                <w:rFonts w:hint="default" w:ascii="Times New Roman" w:hAnsi="Times New Roman" w:cs="Times New Roman"/>
                <w:sz w:val="21"/>
              </w:rPr>
            </w:pPr>
          </w:p>
          <w:p>
            <w:pPr>
              <w:spacing w:line="271" w:lineRule="auto"/>
              <w:rPr>
                <w:rFonts w:hint="default" w:ascii="Times New Roman" w:hAnsi="Times New Roman" w:cs="Times New Roman"/>
                <w:sz w:val="21"/>
              </w:rPr>
            </w:pPr>
          </w:p>
          <w:p>
            <w:pPr>
              <w:spacing w:line="271" w:lineRule="auto"/>
              <w:rPr>
                <w:rFonts w:hint="default" w:ascii="Times New Roman" w:hAnsi="Times New Roman" w:cs="Times New Roman"/>
                <w:sz w:val="21"/>
              </w:rPr>
            </w:pPr>
          </w:p>
          <w:p>
            <w:pPr>
              <w:spacing w:line="271" w:lineRule="auto"/>
              <w:rPr>
                <w:rFonts w:hint="default" w:ascii="Times New Roman" w:hAnsi="Times New Roman" w:cs="Times New Roman"/>
                <w:sz w:val="21"/>
              </w:rPr>
            </w:pPr>
          </w:p>
          <w:p>
            <w:pPr>
              <w:spacing w:line="271" w:lineRule="auto"/>
              <w:rPr>
                <w:rFonts w:hint="default" w:ascii="Times New Roman" w:hAnsi="Times New Roman" w:cs="Times New Roman"/>
                <w:sz w:val="21"/>
              </w:rPr>
            </w:pPr>
          </w:p>
          <w:p>
            <w:pPr>
              <w:spacing w:line="272" w:lineRule="auto"/>
              <w:rPr>
                <w:rFonts w:hint="default" w:ascii="Times New Roman" w:hAnsi="Times New Roman" w:cs="Times New Roman"/>
                <w:sz w:val="21"/>
              </w:rPr>
            </w:pPr>
          </w:p>
          <w:p>
            <w:pPr>
              <w:pStyle w:val="8"/>
              <w:spacing w:before="46" w:line="234" w:lineRule="auto"/>
              <w:ind w:left="116"/>
              <w:rPr>
                <w:rFonts w:hint="default" w:ascii="Times New Roman" w:hAnsi="Times New Roman" w:cs="Times New Roman"/>
                <w:sz w:val="14"/>
                <w:szCs w:val="14"/>
              </w:rPr>
            </w:pPr>
            <w:r>
              <w:rPr>
                <w:rFonts w:hint="default" w:ascii="Times New Roman" w:hAnsi="Times New Roman" w:eastAsia="Times New Roman" w:cs="Times New Roman"/>
                <w:spacing w:val="5"/>
                <w:sz w:val="14"/>
                <w:szCs w:val="14"/>
              </w:rPr>
              <w:t>B2</w:t>
            </w:r>
            <w:r>
              <w:rPr>
                <w:rFonts w:hint="default" w:ascii="Times New Roman" w:hAnsi="Times New Roman" w:cs="Times New Roman"/>
                <w:spacing w:val="5"/>
                <w:sz w:val="14"/>
                <w:szCs w:val="14"/>
              </w:rPr>
              <w:t>组织实施</w:t>
            </w:r>
          </w:p>
          <w:p>
            <w:pPr>
              <w:pStyle w:val="8"/>
              <w:spacing w:before="134" w:line="188" w:lineRule="exact"/>
              <w:ind w:left="346"/>
              <w:rPr>
                <w:rFonts w:hint="default" w:ascii="Times New Roman" w:hAnsi="Times New Roman" w:cs="Times New Roman"/>
                <w:sz w:val="14"/>
                <w:szCs w:val="14"/>
              </w:rPr>
            </w:pPr>
            <w:r>
              <w:rPr>
                <w:rFonts w:hint="default" w:ascii="Times New Roman" w:hAnsi="Times New Roman" w:cs="Times New Roman"/>
                <w:position w:val="1"/>
                <w:sz w:val="14"/>
                <w:szCs w:val="14"/>
              </w:rPr>
              <w:t>（</w:t>
            </w:r>
            <w:r>
              <w:rPr>
                <w:rFonts w:hint="default" w:ascii="Times New Roman" w:hAnsi="Times New Roman" w:eastAsia="Times New Roman" w:cs="Times New Roman"/>
                <w:position w:val="1"/>
                <w:sz w:val="14"/>
                <w:szCs w:val="14"/>
              </w:rPr>
              <w:t>4</w:t>
            </w:r>
            <w:r>
              <w:rPr>
                <w:rFonts w:hint="default" w:ascii="Times New Roman" w:hAnsi="Times New Roman" w:cs="Times New Roman"/>
                <w:position w:val="1"/>
                <w:sz w:val="14"/>
                <w:szCs w:val="14"/>
              </w:rPr>
              <w:t>）</w:t>
            </w:r>
          </w:p>
        </w:tc>
        <w:tc>
          <w:tcPr>
            <w:tcW w:w="1249" w:type="dxa"/>
            <w:vAlign w:val="top"/>
          </w:tcPr>
          <w:p>
            <w:pPr>
              <w:spacing w:line="271" w:lineRule="auto"/>
              <w:rPr>
                <w:rFonts w:hint="default" w:ascii="Times New Roman" w:hAnsi="Times New Roman" w:cs="Times New Roman"/>
                <w:sz w:val="21"/>
              </w:rPr>
            </w:pPr>
          </w:p>
          <w:p>
            <w:pPr>
              <w:spacing w:line="271" w:lineRule="auto"/>
              <w:rPr>
                <w:rFonts w:hint="default" w:ascii="Times New Roman" w:hAnsi="Times New Roman" w:cs="Times New Roman"/>
                <w:sz w:val="21"/>
              </w:rPr>
            </w:pPr>
          </w:p>
          <w:p>
            <w:pPr>
              <w:spacing w:line="271" w:lineRule="auto"/>
              <w:rPr>
                <w:rFonts w:hint="default" w:ascii="Times New Roman" w:hAnsi="Times New Roman" w:cs="Times New Roman"/>
                <w:sz w:val="21"/>
              </w:rPr>
            </w:pPr>
          </w:p>
          <w:p>
            <w:pPr>
              <w:spacing w:line="271" w:lineRule="auto"/>
              <w:rPr>
                <w:rFonts w:hint="default" w:ascii="Times New Roman" w:hAnsi="Times New Roman" w:cs="Times New Roman"/>
                <w:sz w:val="21"/>
              </w:rPr>
            </w:pPr>
          </w:p>
          <w:p>
            <w:pPr>
              <w:spacing w:line="271" w:lineRule="auto"/>
              <w:rPr>
                <w:rFonts w:hint="default" w:ascii="Times New Roman" w:hAnsi="Times New Roman" w:cs="Times New Roman"/>
                <w:sz w:val="21"/>
              </w:rPr>
            </w:pPr>
          </w:p>
          <w:p>
            <w:pPr>
              <w:spacing w:line="272" w:lineRule="auto"/>
              <w:rPr>
                <w:rFonts w:hint="default" w:ascii="Times New Roman" w:hAnsi="Times New Roman" w:cs="Times New Roman"/>
                <w:sz w:val="21"/>
              </w:rPr>
            </w:pPr>
          </w:p>
          <w:p>
            <w:pPr>
              <w:spacing w:line="272" w:lineRule="auto"/>
              <w:rPr>
                <w:rFonts w:hint="default" w:ascii="Times New Roman" w:hAnsi="Times New Roman" w:cs="Times New Roman"/>
                <w:sz w:val="21"/>
              </w:rPr>
            </w:pPr>
          </w:p>
          <w:p>
            <w:pPr>
              <w:pStyle w:val="8"/>
              <w:spacing w:before="45" w:line="410" w:lineRule="auto"/>
              <w:ind w:left="403" w:right="144" w:hanging="262"/>
              <w:rPr>
                <w:rFonts w:hint="default" w:ascii="Times New Roman" w:hAnsi="Times New Roman" w:cs="Times New Roman"/>
                <w:sz w:val="14"/>
                <w:szCs w:val="14"/>
              </w:rPr>
            </w:pPr>
            <w:r>
              <w:rPr>
                <w:rFonts w:hint="default" w:ascii="Times New Roman" w:hAnsi="Times New Roman" w:eastAsia="Times New Roman" w:cs="Times New Roman"/>
                <w:spacing w:val="5"/>
                <w:sz w:val="14"/>
                <w:szCs w:val="14"/>
              </w:rPr>
              <w:t>B202</w:t>
            </w:r>
            <w:r>
              <w:rPr>
                <w:rFonts w:hint="default" w:ascii="Times New Roman" w:hAnsi="Times New Roman" w:cs="Times New Roman"/>
                <w:spacing w:val="5"/>
                <w:sz w:val="14"/>
                <w:szCs w:val="14"/>
              </w:rPr>
              <w:t>制度执行</w:t>
            </w:r>
            <w:r>
              <w:rPr>
                <w:rFonts w:hint="default" w:ascii="Times New Roman" w:hAnsi="Times New Roman" w:cs="Times New Roman"/>
                <w:spacing w:val="6"/>
                <w:sz w:val="14"/>
                <w:szCs w:val="14"/>
              </w:rPr>
              <w:t>有效性</w:t>
            </w:r>
          </w:p>
        </w:tc>
        <w:tc>
          <w:tcPr>
            <w:tcW w:w="625" w:type="dxa"/>
            <w:vAlign w:val="top"/>
          </w:tcPr>
          <w:p>
            <w:pPr>
              <w:spacing w:line="260" w:lineRule="auto"/>
              <w:rPr>
                <w:rFonts w:hint="default" w:ascii="Times New Roman" w:hAnsi="Times New Roman" w:cs="Times New Roman"/>
                <w:sz w:val="21"/>
              </w:rPr>
            </w:pPr>
          </w:p>
          <w:p>
            <w:pPr>
              <w:spacing w:line="260" w:lineRule="auto"/>
              <w:rPr>
                <w:rFonts w:hint="default" w:ascii="Times New Roman" w:hAnsi="Times New Roman" w:cs="Times New Roman"/>
                <w:sz w:val="21"/>
              </w:rPr>
            </w:pPr>
          </w:p>
          <w:p>
            <w:pPr>
              <w:spacing w:line="260" w:lineRule="auto"/>
              <w:rPr>
                <w:rFonts w:hint="default" w:ascii="Times New Roman" w:hAnsi="Times New Roman" w:cs="Times New Roman"/>
                <w:sz w:val="21"/>
              </w:rPr>
            </w:pPr>
          </w:p>
          <w:p>
            <w:pPr>
              <w:spacing w:line="260" w:lineRule="auto"/>
              <w:rPr>
                <w:rFonts w:hint="default" w:ascii="Times New Roman" w:hAnsi="Times New Roman" w:cs="Times New Roman"/>
                <w:sz w:val="21"/>
              </w:rPr>
            </w:pPr>
          </w:p>
          <w:p>
            <w:pPr>
              <w:spacing w:line="261" w:lineRule="auto"/>
              <w:rPr>
                <w:rFonts w:hint="default" w:ascii="Times New Roman" w:hAnsi="Times New Roman" w:cs="Times New Roman"/>
                <w:sz w:val="21"/>
              </w:rPr>
            </w:pPr>
          </w:p>
          <w:p>
            <w:pPr>
              <w:spacing w:line="261" w:lineRule="auto"/>
              <w:rPr>
                <w:rFonts w:hint="default" w:ascii="Times New Roman" w:hAnsi="Times New Roman" w:cs="Times New Roman"/>
                <w:sz w:val="21"/>
              </w:rPr>
            </w:pPr>
          </w:p>
          <w:p>
            <w:pPr>
              <w:spacing w:line="261" w:lineRule="auto"/>
              <w:rPr>
                <w:rFonts w:hint="default" w:ascii="Times New Roman" w:hAnsi="Times New Roman" w:cs="Times New Roman"/>
                <w:sz w:val="21"/>
              </w:rPr>
            </w:pPr>
          </w:p>
          <w:p>
            <w:pPr>
              <w:spacing w:line="261" w:lineRule="auto"/>
              <w:rPr>
                <w:rFonts w:hint="default" w:ascii="Times New Roman" w:hAnsi="Times New Roman" w:cs="Times New Roman"/>
                <w:sz w:val="21"/>
              </w:rPr>
            </w:pPr>
          </w:p>
          <w:p>
            <w:pPr>
              <w:spacing w:before="40" w:line="198" w:lineRule="auto"/>
              <w:ind w:left="424"/>
              <w:rPr>
                <w:rFonts w:hint="default" w:ascii="Times New Roman" w:hAnsi="Times New Roman" w:eastAsia="Times New Roman" w:cs="Times New Roman"/>
                <w:sz w:val="14"/>
                <w:szCs w:val="14"/>
              </w:rPr>
            </w:pPr>
            <w:r>
              <w:rPr>
                <w:rFonts w:hint="default" w:ascii="Times New Roman" w:hAnsi="Times New Roman" w:eastAsia="Times New Roman" w:cs="Times New Roman"/>
                <w:spacing w:val="1"/>
                <w:sz w:val="14"/>
                <w:szCs w:val="14"/>
              </w:rPr>
              <w:t>2</w:t>
            </w:r>
          </w:p>
        </w:tc>
        <w:tc>
          <w:tcPr>
            <w:tcW w:w="2099" w:type="dxa"/>
            <w:vAlign w:val="top"/>
          </w:tcPr>
          <w:p>
            <w:pPr>
              <w:spacing w:line="264" w:lineRule="auto"/>
              <w:rPr>
                <w:rFonts w:hint="default" w:ascii="Times New Roman" w:hAnsi="Times New Roman" w:cs="Times New Roman"/>
                <w:sz w:val="21"/>
              </w:rPr>
            </w:pPr>
          </w:p>
          <w:p>
            <w:pPr>
              <w:spacing w:line="264" w:lineRule="auto"/>
              <w:rPr>
                <w:rFonts w:hint="default" w:ascii="Times New Roman" w:hAnsi="Times New Roman" w:cs="Times New Roman"/>
                <w:sz w:val="21"/>
              </w:rPr>
            </w:pPr>
          </w:p>
          <w:p>
            <w:pPr>
              <w:spacing w:line="265" w:lineRule="auto"/>
              <w:rPr>
                <w:rFonts w:hint="default" w:ascii="Times New Roman" w:hAnsi="Times New Roman" w:cs="Times New Roman"/>
                <w:sz w:val="21"/>
              </w:rPr>
            </w:pPr>
          </w:p>
          <w:p>
            <w:pPr>
              <w:spacing w:line="265" w:lineRule="auto"/>
              <w:rPr>
                <w:rFonts w:hint="default" w:ascii="Times New Roman" w:hAnsi="Times New Roman" w:cs="Times New Roman"/>
                <w:sz w:val="21"/>
              </w:rPr>
            </w:pPr>
          </w:p>
          <w:p>
            <w:pPr>
              <w:spacing w:line="265" w:lineRule="auto"/>
              <w:rPr>
                <w:rFonts w:hint="default" w:ascii="Times New Roman" w:hAnsi="Times New Roman" w:cs="Times New Roman"/>
                <w:sz w:val="21"/>
              </w:rPr>
            </w:pPr>
          </w:p>
          <w:p>
            <w:pPr>
              <w:spacing w:line="265" w:lineRule="auto"/>
              <w:rPr>
                <w:rFonts w:hint="default" w:ascii="Times New Roman" w:hAnsi="Times New Roman" w:cs="Times New Roman"/>
                <w:sz w:val="21"/>
              </w:rPr>
            </w:pPr>
          </w:p>
          <w:p>
            <w:pPr>
              <w:pStyle w:val="8"/>
              <w:spacing w:before="45" w:line="411" w:lineRule="auto"/>
              <w:ind w:left="119" w:right="154" w:hanging="3"/>
              <w:rPr>
                <w:rFonts w:hint="default" w:ascii="Times New Roman" w:hAnsi="Times New Roman" w:cs="Times New Roman"/>
                <w:sz w:val="14"/>
                <w:szCs w:val="14"/>
              </w:rPr>
            </w:pPr>
            <w:r>
              <w:rPr>
                <w:rFonts w:hint="default" w:ascii="Times New Roman" w:hAnsi="Times New Roman" w:cs="Times New Roman"/>
                <w:spacing w:val="8"/>
                <w:sz w:val="14"/>
                <w:szCs w:val="14"/>
              </w:rPr>
              <w:t>项目实施是否符合相关业务管理规定</w:t>
            </w:r>
            <w:r>
              <w:rPr>
                <w:rFonts w:hint="default" w:ascii="Times New Roman" w:hAnsi="Times New Roman" w:eastAsia="Times New Roman" w:cs="Times New Roman"/>
                <w:spacing w:val="8"/>
                <w:sz w:val="14"/>
                <w:szCs w:val="14"/>
              </w:rPr>
              <w:t>,</w:t>
            </w:r>
            <w:r>
              <w:rPr>
                <w:rFonts w:hint="default" w:ascii="Times New Roman" w:hAnsi="Times New Roman" w:cs="Times New Roman"/>
                <w:spacing w:val="8"/>
                <w:sz w:val="14"/>
                <w:szCs w:val="14"/>
              </w:rPr>
              <w:t>用以反映和考核业务管理制度的有效执行情</w:t>
            </w:r>
          </w:p>
          <w:p>
            <w:pPr>
              <w:pStyle w:val="8"/>
              <w:spacing w:before="1" w:line="237" w:lineRule="auto"/>
              <w:ind w:left="116"/>
              <w:rPr>
                <w:rFonts w:hint="default" w:ascii="Times New Roman" w:hAnsi="Times New Roman" w:cs="Times New Roman"/>
                <w:sz w:val="14"/>
                <w:szCs w:val="14"/>
              </w:rPr>
            </w:pPr>
            <w:r>
              <w:rPr>
                <w:rFonts w:hint="default" w:ascii="Times New Roman" w:hAnsi="Times New Roman" w:cs="Times New Roman"/>
                <w:spacing w:val="-1"/>
                <w:sz w:val="14"/>
                <w:szCs w:val="14"/>
              </w:rPr>
              <w:t>况。</w:t>
            </w:r>
          </w:p>
        </w:tc>
        <w:tc>
          <w:tcPr>
            <w:tcW w:w="725" w:type="dxa"/>
            <w:vAlign w:val="top"/>
          </w:tcPr>
          <w:p>
            <w:pPr>
              <w:spacing w:line="271" w:lineRule="auto"/>
              <w:rPr>
                <w:rFonts w:hint="default" w:ascii="Times New Roman" w:hAnsi="Times New Roman" w:cs="Times New Roman"/>
                <w:sz w:val="21"/>
              </w:rPr>
            </w:pPr>
          </w:p>
          <w:p>
            <w:pPr>
              <w:spacing w:line="271" w:lineRule="auto"/>
              <w:rPr>
                <w:rFonts w:hint="default" w:ascii="Times New Roman" w:hAnsi="Times New Roman" w:cs="Times New Roman"/>
                <w:sz w:val="21"/>
              </w:rPr>
            </w:pPr>
          </w:p>
          <w:p>
            <w:pPr>
              <w:spacing w:line="271" w:lineRule="auto"/>
              <w:rPr>
                <w:rFonts w:hint="default" w:ascii="Times New Roman" w:hAnsi="Times New Roman" w:cs="Times New Roman"/>
                <w:sz w:val="21"/>
              </w:rPr>
            </w:pPr>
          </w:p>
          <w:p>
            <w:pPr>
              <w:spacing w:line="271" w:lineRule="auto"/>
              <w:rPr>
                <w:rFonts w:hint="default" w:ascii="Times New Roman" w:hAnsi="Times New Roman" w:cs="Times New Roman"/>
                <w:sz w:val="21"/>
              </w:rPr>
            </w:pPr>
          </w:p>
          <w:p>
            <w:pPr>
              <w:spacing w:line="271" w:lineRule="auto"/>
              <w:rPr>
                <w:rFonts w:hint="default" w:ascii="Times New Roman" w:hAnsi="Times New Roman" w:cs="Times New Roman"/>
                <w:sz w:val="21"/>
              </w:rPr>
            </w:pPr>
          </w:p>
          <w:p>
            <w:pPr>
              <w:spacing w:line="272" w:lineRule="auto"/>
              <w:rPr>
                <w:rFonts w:hint="default" w:ascii="Times New Roman" w:hAnsi="Times New Roman" w:cs="Times New Roman"/>
                <w:sz w:val="21"/>
              </w:rPr>
            </w:pPr>
          </w:p>
          <w:p>
            <w:pPr>
              <w:spacing w:line="272" w:lineRule="auto"/>
              <w:rPr>
                <w:rFonts w:hint="default" w:ascii="Times New Roman" w:hAnsi="Times New Roman" w:cs="Times New Roman"/>
                <w:sz w:val="21"/>
              </w:rPr>
            </w:pPr>
          </w:p>
          <w:p>
            <w:pPr>
              <w:pStyle w:val="8"/>
              <w:spacing w:before="45" w:line="411" w:lineRule="auto"/>
              <w:ind w:left="114" w:right="104" w:firstLine="1"/>
              <w:rPr>
                <w:rFonts w:hint="default" w:ascii="Times New Roman" w:hAnsi="Times New Roman" w:cs="Times New Roman"/>
                <w:sz w:val="14"/>
                <w:szCs w:val="14"/>
              </w:rPr>
            </w:pPr>
            <w:r>
              <w:rPr>
                <w:rFonts w:hint="default" w:ascii="Times New Roman" w:hAnsi="Times New Roman" w:cs="Times New Roman"/>
                <w:spacing w:val="12"/>
                <w:sz w:val="14"/>
                <w:szCs w:val="14"/>
              </w:rPr>
              <w:t>执行且</w:t>
            </w:r>
            <w:r>
              <w:rPr>
                <w:rFonts w:hint="default" w:ascii="Times New Roman" w:hAnsi="Times New Roman" w:cs="Times New Roman"/>
                <w:spacing w:val="4"/>
                <w:sz w:val="14"/>
                <w:szCs w:val="14"/>
              </w:rPr>
              <w:t>有效</w:t>
            </w:r>
          </w:p>
        </w:tc>
        <w:tc>
          <w:tcPr>
            <w:tcW w:w="1025" w:type="dxa"/>
            <w:vAlign w:val="top"/>
          </w:tcPr>
          <w:p>
            <w:pPr>
              <w:spacing w:line="256" w:lineRule="auto"/>
              <w:rPr>
                <w:rFonts w:hint="default" w:ascii="Times New Roman" w:hAnsi="Times New Roman" w:cs="Times New Roman"/>
                <w:sz w:val="21"/>
              </w:rPr>
            </w:pPr>
          </w:p>
          <w:p>
            <w:pPr>
              <w:spacing w:line="256" w:lineRule="auto"/>
              <w:rPr>
                <w:rFonts w:hint="default" w:ascii="Times New Roman" w:hAnsi="Times New Roman" w:cs="Times New Roman"/>
                <w:sz w:val="21"/>
              </w:rPr>
            </w:pPr>
          </w:p>
          <w:p>
            <w:pPr>
              <w:spacing w:line="256" w:lineRule="auto"/>
              <w:rPr>
                <w:rFonts w:hint="default" w:ascii="Times New Roman" w:hAnsi="Times New Roman" w:cs="Times New Roman"/>
                <w:sz w:val="21"/>
              </w:rPr>
            </w:pPr>
          </w:p>
          <w:p>
            <w:pPr>
              <w:spacing w:line="257" w:lineRule="auto"/>
              <w:rPr>
                <w:rFonts w:hint="default" w:ascii="Times New Roman" w:hAnsi="Times New Roman" w:cs="Times New Roman"/>
                <w:sz w:val="21"/>
              </w:rPr>
            </w:pPr>
          </w:p>
          <w:p>
            <w:pPr>
              <w:spacing w:line="257" w:lineRule="auto"/>
              <w:rPr>
                <w:rFonts w:hint="default" w:ascii="Times New Roman" w:hAnsi="Times New Roman" w:cs="Times New Roman"/>
                <w:sz w:val="21"/>
              </w:rPr>
            </w:pPr>
          </w:p>
          <w:p>
            <w:pPr>
              <w:spacing w:line="257" w:lineRule="auto"/>
              <w:rPr>
                <w:rFonts w:hint="default" w:ascii="Times New Roman" w:hAnsi="Times New Roman" w:cs="Times New Roman"/>
                <w:sz w:val="21"/>
              </w:rPr>
            </w:pPr>
          </w:p>
          <w:p>
            <w:pPr>
              <w:spacing w:line="257" w:lineRule="auto"/>
              <w:rPr>
                <w:rFonts w:hint="default" w:ascii="Times New Roman" w:hAnsi="Times New Roman" w:cs="Times New Roman"/>
                <w:sz w:val="21"/>
              </w:rPr>
            </w:pPr>
          </w:p>
          <w:p>
            <w:pPr>
              <w:spacing w:line="257" w:lineRule="auto"/>
              <w:rPr>
                <w:rFonts w:hint="default" w:ascii="Times New Roman" w:hAnsi="Times New Roman" w:cs="Times New Roman"/>
                <w:sz w:val="21"/>
              </w:rPr>
            </w:pPr>
          </w:p>
          <w:p>
            <w:pPr>
              <w:pStyle w:val="8"/>
              <w:spacing w:before="46" w:line="234" w:lineRule="auto"/>
              <w:ind w:left="119"/>
              <w:rPr>
                <w:rFonts w:hint="default" w:ascii="Times New Roman" w:hAnsi="Times New Roman" w:cs="Times New Roman"/>
                <w:sz w:val="14"/>
                <w:szCs w:val="14"/>
              </w:rPr>
            </w:pPr>
            <w:r>
              <w:rPr>
                <w:rFonts w:hint="default" w:ascii="Times New Roman" w:hAnsi="Times New Roman" w:cs="Times New Roman"/>
                <w:spacing w:val="6"/>
                <w:sz w:val="14"/>
                <w:szCs w:val="14"/>
              </w:rPr>
              <w:t>通用标准</w:t>
            </w:r>
          </w:p>
        </w:tc>
        <w:tc>
          <w:tcPr>
            <w:tcW w:w="2249" w:type="dxa"/>
            <w:vAlign w:val="top"/>
          </w:tcPr>
          <w:p>
            <w:pPr>
              <w:pStyle w:val="8"/>
              <w:spacing w:before="84" w:line="411" w:lineRule="auto"/>
              <w:ind w:left="119" w:right="191" w:hanging="8"/>
              <w:rPr>
                <w:rFonts w:hint="default" w:ascii="Times New Roman" w:hAnsi="Times New Roman" w:cs="Times New Roman"/>
                <w:sz w:val="14"/>
                <w:szCs w:val="14"/>
              </w:rPr>
            </w:pPr>
            <w:r>
              <w:rPr>
                <w:rFonts w:hint="default" w:ascii="Times New Roman" w:hAnsi="Times New Roman" w:eastAsia="宋体" w:cs="Times New Roman"/>
                <w:spacing w:val="9"/>
                <w:sz w:val="14"/>
                <w:szCs w:val="14"/>
              </w:rPr>
              <w:t>①</w:t>
            </w:r>
            <w:r>
              <w:rPr>
                <w:rFonts w:hint="default" w:ascii="Times New Roman" w:hAnsi="Times New Roman" w:cs="Times New Roman"/>
                <w:spacing w:val="9"/>
                <w:sz w:val="14"/>
                <w:szCs w:val="14"/>
              </w:rPr>
              <w:t>是否遵守相关法律法规和相</w:t>
            </w:r>
            <w:r>
              <w:rPr>
                <w:rFonts w:hint="default" w:ascii="Times New Roman" w:hAnsi="Times New Roman" w:cs="Times New Roman"/>
                <w:spacing w:val="5"/>
                <w:sz w:val="14"/>
                <w:szCs w:val="14"/>
              </w:rPr>
              <w:t>关管理规定；</w:t>
            </w:r>
          </w:p>
          <w:p>
            <w:pPr>
              <w:pStyle w:val="8"/>
              <w:spacing w:line="406" w:lineRule="auto"/>
              <w:ind w:left="119" w:right="191" w:hanging="8"/>
              <w:rPr>
                <w:rFonts w:hint="default" w:ascii="Times New Roman" w:hAnsi="Times New Roman" w:eastAsia="Times New Roman" w:cs="Times New Roman"/>
                <w:sz w:val="14"/>
                <w:szCs w:val="14"/>
              </w:rPr>
            </w:pPr>
            <w:r>
              <w:rPr>
                <w:rFonts w:hint="default" w:ascii="Times New Roman" w:hAnsi="Times New Roman" w:eastAsia="宋体" w:cs="Times New Roman"/>
                <w:spacing w:val="9"/>
                <w:sz w:val="14"/>
                <w:szCs w:val="14"/>
              </w:rPr>
              <w:t>②</w:t>
            </w:r>
            <w:r>
              <w:rPr>
                <w:rFonts w:hint="default" w:ascii="Times New Roman" w:hAnsi="Times New Roman" w:cs="Times New Roman"/>
                <w:spacing w:val="9"/>
                <w:sz w:val="14"/>
                <w:szCs w:val="14"/>
              </w:rPr>
              <w:t>项目调整及支出调整手续是</w:t>
            </w:r>
            <w:r>
              <w:rPr>
                <w:rFonts w:hint="default" w:ascii="Times New Roman" w:hAnsi="Times New Roman" w:cs="Times New Roman"/>
                <w:spacing w:val="4"/>
                <w:sz w:val="14"/>
                <w:szCs w:val="14"/>
              </w:rPr>
              <w:t>否完备</w:t>
            </w:r>
            <w:r>
              <w:rPr>
                <w:rFonts w:hint="default" w:ascii="Times New Roman" w:hAnsi="Times New Roman" w:eastAsia="Times New Roman" w:cs="Times New Roman"/>
                <w:spacing w:val="4"/>
                <w:sz w:val="14"/>
                <w:szCs w:val="14"/>
              </w:rPr>
              <w:t>;</w:t>
            </w:r>
          </w:p>
          <w:p>
            <w:pPr>
              <w:pStyle w:val="8"/>
              <w:spacing w:before="7" w:line="409" w:lineRule="auto"/>
              <w:ind w:left="116" w:right="152" w:hanging="5"/>
              <w:rPr>
                <w:rFonts w:hint="default" w:ascii="Times New Roman" w:hAnsi="Times New Roman" w:eastAsia="Times New Roman" w:cs="Times New Roman"/>
                <w:sz w:val="14"/>
                <w:szCs w:val="14"/>
              </w:rPr>
            </w:pPr>
            <w:r>
              <w:rPr>
                <w:rFonts w:hint="default" w:ascii="Times New Roman" w:hAnsi="Times New Roman" w:eastAsia="宋体" w:cs="Times New Roman"/>
                <w:spacing w:val="9"/>
                <w:sz w:val="14"/>
                <w:szCs w:val="14"/>
              </w:rPr>
              <w:t>③</w:t>
            </w:r>
            <w:r>
              <w:rPr>
                <w:rFonts w:hint="default" w:ascii="Times New Roman" w:hAnsi="Times New Roman" w:cs="Times New Roman"/>
                <w:spacing w:val="9"/>
                <w:sz w:val="14"/>
                <w:szCs w:val="14"/>
              </w:rPr>
              <w:t>项目合同书、验收报告、技术鉴定等资料是否齐全并及时</w:t>
            </w:r>
            <w:r>
              <w:rPr>
                <w:rFonts w:hint="default" w:ascii="Times New Roman" w:hAnsi="Times New Roman" w:cs="Times New Roman"/>
                <w:spacing w:val="8"/>
                <w:sz w:val="14"/>
                <w:szCs w:val="14"/>
              </w:rPr>
              <w:t>归档</w:t>
            </w:r>
            <w:r>
              <w:rPr>
                <w:rFonts w:hint="default" w:ascii="Times New Roman" w:hAnsi="Times New Roman" w:eastAsia="Times New Roman" w:cs="Times New Roman"/>
                <w:spacing w:val="8"/>
                <w:sz w:val="14"/>
                <w:szCs w:val="14"/>
              </w:rPr>
              <w:t>,</w:t>
            </w:r>
            <w:r>
              <w:rPr>
                <w:rFonts w:hint="default" w:ascii="Times New Roman" w:hAnsi="Times New Roman" w:cs="Times New Roman"/>
                <w:spacing w:val="8"/>
                <w:sz w:val="14"/>
                <w:szCs w:val="14"/>
              </w:rPr>
              <w:t>档案管理是否规范，是否按类别进行分类归档</w:t>
            </w:r>
            <w:r>
              <w:rPr>
                <w:rFonts w:hint="default" w:ascii="Times New Roman" w:hAnsi="Times New Roman" w:eastAsia="Times New Roman" w:cs="Times New Roman"/>
                <w:spacing w:val="8"/>
                <w:sz w:val="14"/>
                <w:szCs w:val="14"/>
              </w:rPr>
              <w:t>;</w:t>
            </w:r>
          </w:p>
          <w:p>
            <w:pPr>
              <w:pStyle w:val="8"/>
              <w:spacing w:before="8" w:line="411" w:lineRule="auto"/>
              <w:ind w:left="115" w:right="188" w:hanging="4"/>
              <w:rPr>
                <w:rFonts w:hint="default" w:ascii="Times New Roman" w:hAnsi="Times New Roman" w:cs="Times New Roman"/>
                <w:sz w:val="14"/>
                <w:szCs w:val="14"/>
              </w:rPr>
            </w:pPr>
            <w:r>
              <w:rPr>
                <w:rFonts w:hint="default" w:ascii="Times New Roman" w:hAnsi="Times New Roman" w:eastAsia="宋体" w:cs="Times New Roman"/>
                <w:spacing w:val="9"/>
                <w:sz w:val="14"/>
                <w:szCs w:val="14"/>
              </w:rPr>
              <w:t>④</w:t>
            </w:r>
            <w:r>
              <w:rPr>
                <w:rFonts w:hint="default" w:ascii="Times New Roman" w:hAnsi="Times New Roman" w:cs="Times New Roman"/>
                <w:spacing w:val="9"/>
                <w:sz w:val="14"/>
                <w:szCs w:val="14"/>
              </w:rPr>
              <w:t>项目实施的人员条件、场地设备、信息支撑等是否落实到</w:t>
            </w:r>
            <w:r>
              <w:rPr>
                <w:rFonts w:hint="default" w:ascii="Times New Roman" w:hAnsi="Times New Roman" w:cs="Times New Roman"/>
                <w:spacing w:val="-1"/>
                <w:sz w:val="14"/>
                <w:szCs w:val="14"/>
              </w:rPr>
              <w:t>位。</w:t>
            </w:r>
          </w:p>
          <w:p>
            <w:pPr>
              <w:pStyle w:val="8"/>
              <w:spacing w:before="1" w:line="372" w:lineRule="auto"/>
              <w:ind w:left="115" w:right="211" w:firstLine="15"/>
              <w:rPr>
                <w:rFonts w:hint="default" w:ascii="Times New Roman" w:hAnsi="Times New Roman" w:cs="Times New Roman"/>
                <w:sz w:val="14"/>
                <w:szCs w:val="14"/>
              </w:rPr>
            </w:pPr>
            <w:r>
              <w:rPr>
                <w:rFonts w:hint="default" w:ascii="Times New Roman" w:hAnsi="Times New Roman" w:cs="Times New Roman"/>
                <w:spacing w:val="7"/>
                <w:sz w:val="14"/>
                <w:szCs w:val="14"/>
              </w:rPr>
              <w:t>以上四项各占</w:t>
            </w:r>
            <w:r>
              <w:rPr>
                <w:rFonts w:hint="default" w:ascii="Times New Roman" w:hAnsi="Times New Roman" w:eastAsia="Times New Roman" w:cs="Times New Roman"/>
                <w:spacing w:val="7"/>
                <w:sz w:val="14"/>
                <w:szCs w:val="14"/>
              </w:rPr>
              <w:t>25%</w:t>
            </w:r>
            <w:r>
              <w:rPr>
                <w:rFonts w:hint="default" w:ascii="Times New Roman" w:hAnsi="Times New Roman" w:cs="Times New Roman"/>
                <w:spacing w:val="7"/>
                <w:sz w:val="14"/>
                <w:szCs w:val="14"/>
              </w:rPr>
              <w:t>的权重分，</w:t>
            </w:r>
            <w:r>
              <w:rPr>
                <w:rFonts w:hint="default" w:ascii="Times New Roman" w:hAnsi="Times New Roman" w:cs="Times New Roman"/>
                <w:spacing w:val="9"/>
                <w:sz w:val="14"/>
                <w:szCs w:val="14"/>
              </w:rPr>
              <w:t>满足得分，否则扣除对应分</w:t>
            </w:r>
            <w:r>
              <w:rPr>
                <w:rFonts w:hint="default" w:ascii="Times New Roman" w:hAnsi="Times New Roman" w:cs="Times New Roman"/>
                <w:spacing w:val="-1"/>
                <w:sz w:val="14"/>
                <w:szCs w:val="14"/>
              </w:rPr>
              <w:t>值。</w:t>
            </w:r>
          </w:p>
        </w:tc>
        <w:tc>
          <w:tcPr>
            <w:tcW w:w="4224" w:type="dxa"/>
            <w:vAlign w:val="top"/>
          </w:tcPr>
          <w:p>
            <w:pPr>
              <w:spacing w:line="242" w:lineRule="auto"/>
              <w:rPr>
                <w:rFonts w:hint="default" w:ascii="Times New Roman" w:hAnsi="Times New Roman" w:cs="Times New Roman"/>
                <w:sz w:val="21"/>
              </w:rPr>
            </w:pPr>
          </w:p>
          <w:p>
            <w:pPr>
              <w:spacing w:line="242" w:lineRule="auto"/>
              <w:rPr>
                <w:rFonts w:hint="default" w:ascii="Times New Roman" w:hAnsi="Times New Roman" w:cs="Times New Roman"/>
                <w:sz w:val="21"/>
              </w:rPr>
            </w:pPr>
          </w:p>
          <w:p>
            <w:pPr>
              <w:spacing w:line="242" w:lineRule="auto"/>
              <w:rPr>
                <w:rFonts w:hint="default" w:ascii="Times New Roman" w:hAnsi="Times New Roman" w:cs="Times New Roman"/>
                <w:sz w:val="21"/>
              </w:rPr>
            </w:pPr>
          </w:p>
          <w:p>
            <w:pPr>
              <w:spacing w:line="242" w:lineRule="auto"/>
              <w:rPr>
                <w:rFonts w:hint="default" w:ascii="Times New Roman" w:hAnsi="Times New Roman" w:cs="Times New Roman"/>
                <w:sz w:val="21"/>
              </w:rPr>
            </w:pPr>
          </w:p>
          <w:p>
            <w:pPr>
              <w:pStyle w:val="8"/>
              <w:spacing w:before="45" w:line="411" w:lineRule="auto"/>
              <w:ind w:left="123" w:right="215" w:hanging="7"/>
              <w:rPr>
                <w:rFonts w:hint="default" w:ascii="Times New Roman" w:hAnsi="Times New Roman" w:cs="Times New Roman"/>
                <w:sz w:val="14"/>
                <w:szCs w:val="14"/>
              </w:rPr>
            </w:pPr>
            <w:r>
              <w:rPr>
                <w:rFonts w:hint="default" w:ascii="Times New Roman" w:hAnsi="Times New Roman" w:cs="Times New Roman"/>
                <w:spacing w:val="9"/>
                <w:sz w:val="14"/>
                <w:szCs w:val="14"/>
              </w:rPr>
              <w:t>本项目严格落实中央义务教育校舍安全保障长效机制、专项资金管理及资金提前下达相关规章制度，规范完成资金分</w:t>
            </w:r>
          </w:p>
          <w:p>
            <w:pPr>
              <w:pStyle w:val="8"/>
              <w:spacing w:line="410" w:lineRule="auto"/>
              <w:ind w:left="115" w:right="215" w:firstLine="1"/>
              <w:rPr>
                <w:rFonts w:hint="default" w:ascii="Times New Roman" w:hAnsi="Times New Roman" w:cs="Times New Roman"/>
                <w:sz w:val="14"/>
                <w:szCs w:val="14"/>
              </w:rPr>
            </w:pPr>
            <w:r>
              <w:rPr>
                <w:rFonts w:hint="default" w:ascii="Times New Roman" w:hAnsi="Times New Roman" w:cs="Times New Roman"/>
                <w:spacing w:val="9"/>
                <w:sz w:val="14"/>
                <w:szCs w:val="14"/>
              </w:rPr>
              <w:t>解、项目入库、工程实施、全程监管和绩效管控。各项制度执行流程闭环、落实到位，资金专款专用，项目管控合规，制度执行整体有效。本项目的实施由第三方服务公司承包，各学校提供建设场地，工程建设完成后由学校进行验收，项目实施的人员条件、场地设备、信息支撑已落实到位。综</w:t>
            </w:r>
          </w:p>
          <w:p>
            <w:pPr>
              <w:pStyle w:val="8"/>
              <w:spacing w:line="203" w:lineRule="exact"/>
              <w:ind w:left="117"/>
              <w:rPr>
                <w:rFonts w:hint="default" w:ascii="Times New Roman" w:hAnsi="Times New Roman" w:cs="Times New Roman"/>
                <w:sz w:val="14"/>
                <w:szCs w:val="14"/>
              </w:rPr>
            </w:pPr>
            <w:r>
              <w:rPr>
                <w:rFonts w:hint="default" w:ascii="Times New Roman" w:hAnsi="Times New Roman" w:cs="Times New Roman"/>
                <w:spacing w:val="4"/>
                <w:position w:val="1"/>
                <w:sz w:val="14"/>
                <w:szCs w:val="14"/>
              </w:rPr>
              <w:t>上，该指标得</w:t>
            </w:r>
            <w:r>
              <w:rPr>
                <w:rFonts w:hint="default" w:ascii="Times New Roman" w:hAnsi="Times New Roman" w:eastAsia="Arial" w:cs="Times New Roman"/>
                <w:spacing w:val="4"/>
                <w:position w:val="1"/>
                <w:sz w:val="14"/>
                <w:szCs w:val="14"/>
              </w:rPr>
              <w:t>2</w:t>
            </w:r>
            <w:r>
              <w:rPr>
                <w:rFonts w:hint="default" w:ascii="Times New Roman" w:hAnsi="Times New Roman" w:cs="Times New Roman"/>
                <w:spacing w:val="4"/>
                <w:position w:val="1"/>
                <w:sz w:val="14"/>
                <w:szCs w:val="14"/>
              </w:rPr>
              <w:t>分。</w:t>
            </w:r>
          </w:p>
        </w:tc>
        <w:tc>
          <w:tcPr>
            <w:tcW w:w="750" w:type="dxa"/>
            <w:vAlign w:val="top"/>
          </w:tcPr>
          <w:p>
            <w:pPr>
              <w:spacing w:line="260" w:lineRule="auto"/>
              <w:rPr>
                <w:rFonts w:hint="default" w:ascii="Times New Roman" w:hAnsi="Times New Roman" w:cs="Times New Roman"/>
                <w:sz w:val="21"/>
              </w:rPr>
            </w:pPr>
          </w:p>
          <w:p>
            <w:pPr>
              <w:spacing w:line="260" w:lineRule="auto"/>
              <w:rPr>
                <w:rFonts w:hint="default" w:ascii="Times New Roman" w:hAnsi="Times New Roman" w:cs="Times New Roman"/>
                <w:sz w:val="21"/>
              </w:rPr>
            </w:pPr>
          </w:p>
          <w:p>
            <w:pPr>
              <w:spacing w:line="260" w:lineRule="auto"/>
              <w:rPr>
                <w:rFonts w:hint="default" w:ascii="Times New Roman" w:hAnsi="Times New Roman" w:cs="Times New Roman"/>
                <w:sz w:val="21"/>
              </w:rPr>
            </w:pPr>
          </w:p>
          <w:p>
            <w:pPr>
              <w:spacing w:line="260" w:lineRule="auto"/>
              <w:rPr>
                <w:rFonts w:hint="default" w:ascii="Times New Roman" w:hAnsi="Times New Roman" w:cs="Times New Roman"/>
                <w:sz w:val="21"/>
              </w:rPr>
            </w:pPr>
          </w:p>
          <w:p>
            <w:pPr>
              <w:spacing w:line="261" w:lineRule="auto"/>
              <w:rPr>
                <w:rFonts w:hint="default" w:ascii="Times New Roman" w:hAnsi="Times New Roman" w:cs="Times New Roman"/>
                <w:sz w:val="21"/>
              </w:rPr>
            </w:pPr>
          </w:p>
          <w:p>
            <w:pPr>
              <w:spacing w:line="261" w:lineRule="auto"/>
              <w:rPr>
                <w:rFonts w:hint="default" w:ascii="Times New Roman" w:hAnsi="Times New Roman" w:cs="Times New Roman"/>
                <w:sz w:val="21"/>
              </w:rPr>
            </w:pPr>
          </w:p>
          <w:p>
            <w:pPr>
              <w:spacing w:line="261" w:lineRule="auto"/>
              <w:rPr>
                <w:rFonts w:hint="default" w:ascii="Times New Roman" w:hAnsi="Times New Roman" w:cs="Times New Roman"/>
                <w:sz w:val="21"/>
              </w:rPr>
            </w:pPr>
          </w:p>
          <w:p>
            <w:pPr>
              <w:spacing w:line="261" w:lineRule="auto"/>
              <w:rPr>
                <w:rFonts w:hint="default" w:ascii="Times New Roman" w:hAnsi="Times New Roman" w:cs="Times New Roman"/>
                <w:sz w:val="21"/>
              </w:rPr>
            </w:pPr>
          </w:p>
          <w:p>
            <w:pPr>
              <w:spacing w:before="40" w:line="198" w:lineRule="auto"/>
              <w:ind w:left="339"/>
              <w:rPr>
                <w:rFonts w:hint="default" w:ascii="Times New Roman" w:hAnsi="Times New Roman" w:eastAsia="Times New Roman" w:cs="Times New Roman"/>
                <w:sz w:val="14"/>
                <w:szCs w:val="14"/>
              </w:rPr>
            </w:pPr>
            <w:r>
              <w:rPr>
                <w:rFonts w:hint="default" w:ascii="Times New Roman" w:hAnsi="Times New Roman" w:eastAsia="Times New Roman" w:cs="Times New Roman"/>
                <w:spacing w:val="1"/>
                <w:sz w:val="14"/>
                <w:szCs w:val="14"/>
              </w:rPr>
              <w:t>2</w:t>
            </w:r>
          </w:p>
        </w:tc>
        <w:tc>
          <w:tcPr>
            <w:tcW w:w="854" w:type="dxa"/>
            <w:vAlign w:val="top"/>
          </w:tcPr>
          <w:p>
            <w:pPr>
              <w:spacing w:line="260" w:lineRule="auto"/>
              <w:rPr>
                <w:rFonts w:hint="default" w:ascii="Times New Roman" w:hAnsi="Times New Roman" w:cs="Times New Roman"/>
                <w:sz w:val="21"/>
              </w:rPr>
            </w:pPr>
          </w:p>
          <w:p>
            <w:pPr>
              <w:spacing w:line="260" w:lineRule="auto"/>
              <w:rPr>
                <w:rFonts w:hint="default" w:ascii="Times New Roman" w:hAnsi="Times New Roman" w:cs="Times New Roman"/>
                <w:sz w:val="21"/>
              </w:rPr>
            </w:pPr>
          </w:p>
          <w:p>
            <w:pPr>
              <w:spacing w:line="260" w:lineRule="auto"/>
              <w:rPr>
                <w:rFonts w:hint="default" w:ascii="Times New Roman" w:hAnsi="Times New Roman" w:cs="Times New Roman"/>
                <w:sz w:val="21"/>
              </w:rPr>
            </w:pPr>
          </w:p>
          <w:p>
            <w:pPr>
              <w:spacing w:line="260" w:lineRule="auto"/>
              <w:rPr>
                <w:rFonts w:hint="default" w:ascii="Times New Roman" w:hAnsi="Times New Roman" w:cs="Times New Roman"/>
                <w:sz w:val="21"/>
              </w:rPr>
            </w:pPr>
          </w:p>
          <w:p>
            <w:pPr>
              <w:spacing w:line="261" w:lineRule="auto"/>
              <w:rPr>
                <w:rFonts w:hint="default" w:ascii="Times New Roman" w:hAnsi="Times New Roman" w:cs="Times New Roman"/>
                <w:sz w:val="21"/>
              </w:rPr>
            </w:pPr>
          </w:p>
          <w:p>
            <w:pPr>
              <w:spacing w:line="261" w:lineRule="auto"/>
              <w:rPr>
                <w:rFonts w:hint="default" w:ascii="Times New Roman" w:hAnsi="Times New Roman" w:cs="Times New Roman"/>
                <w:sz w:val="21"/>
              </w:rPr>
            </w:pPr>
          </w:p>
          <w:p>
            <w:pPr>
              <w:spacing w:line="261" w:lineRule="auto"/>
              <w:rPr>
                <w:rFonts w:hint="default" w:ascii="Times New Roman" w:hAnsi="Times New Roman" w:cs="Times New Roman"/>
                <w:sz w:val="21"/>
              </w:rPr>
            </w:pPr>
          </w:p>
          <w:p>
            <w:pPr>
              <w:spacing w:line="261" w:lineRule="auto"/>
              <w:rPr>
                <w:rFonts w:hint="default" w:ascii="Times New Roman" w:hAnsi="Times New Roman" w:cs="Times New Roman"/>
                <w:sz w:val="21"/>
              </w:rPr>
            </w:pPr>
          </w:p>
          <w:p>
            <w:pPr>
              <w:spacing w:before="40" w:line="198" w:lineRule="auto"/>
              <w:ind w:left="266"/>
              <w:rPr>
                <w:rFonts w:hint="default" w:ascii="Times New Roman" w:hAnsi="Times New Roman" w:eastAsia="Times New Roman" w:cs="Times New Roman"/>
                <w:sz w:val="14"/>
                <w:szCs w:val="14"/>
              </w:rPr>
            </w:pPr>
            <w:r>
              <w:rPr>
                <w:rFonts w:hint="default" w:ascii="Times New Roman" w:hAnsi="Times New Roman" w:eastAsia="Times New Roman" w:cs="Times New Roman"/>
                <w:sz w:val="14"/>
                <w:szCs w:val="14"/>
              </w:rPr>
              <w:t>100%</w:t>
            </w:r>
          </w:p>
        </w:tc>
      </w:tr>
    </w:tbl>
    <w:p>
      <w:pPr>
        <w:rPr>
          <w:rFonts w:hint="default" w:ascii="Times New Roman" w:hAnsi="Times New Roman" w:cs="Times New Roman"/>
          <w:sz w:val="21"/>
        </w:rPr>
      </w:pPr>
    </w:p>
    <w:p>
      <w:pPr>
        <w:rPr>
          <w:rFonts w:hint="default" w:ascii="Times New Roman" w:hAnsi="Times New Roman" w:eastAsia="Arial" w:cs="Times New Roman"/>
          <w:sz w:val="21"/>
          <w:szCs w:val="21"/>
        </w:rPr>
        <w:sectPr>
          <w:footerReference r:id="rId10" w:type="default"/>
          <w:pgSz w:w="16839" w:h="11906"/>
          <w:pgMar w:top="2210" w:right="193" w:bottom="1238" w:left="810" w:header="1889" w:footer="989" w:gutter="0"/>
          <w:pgNumType w:fmt="decimal"/>
          <w:cols w:space="720" w:num="1"/>
        </w:sectPr>
      </w:pPr>
    </w:p>
    <w:p>
      <w:pPr>
        <w:spacing w:line="56" w:lineRule="exact"/>
        <w:rPr>
          <w:rFonts w:hint="default" w:ascii="Times New Roman" w:hAnsi="Times New Roman" w:cs="Times New Roman"/>
        </w:rPr>
      </w:pPr>
    </w:p>
    <w:tbl>
      <w:tblPr>
        <w:tblStyle w:val="7"/>
        <w:tblW w:w="1582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9"/>
        <w:gridCol w:w="1050"/>
        <w:gridCol w:w="1249"/>
        <w:gridCol w:w="625"/>
        <w:gridCol w:w="2099"/>
        <w:gridCol w:w="725"/>
        <w:gridCol w:w="1025"/>
        <w:gridCol w:w="2249"/>
        <w:gridCol w:w="4224"/>
        <w:gridCol w:w="750"/>
        <w:gridCol w:w="85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69" w:hRule="atLeast"/>
        </w:trPr>
        <w:tc>
          <w:tcPr>
            <w:tcW w:w="979" w:type="dxa"/>
            <w:vAlign w:val="top"/>
          </w:tcPr>
          <w:p>
            <w:pPr>
              <w:spacing w:before="111" w:line="232" w:lineRule="auto"/>
              <w:ind w:left="116"/>
              <w:rPr>
                <w:rFonts w:hint="default" w:ascii="Times New Roman" w:hAnsi="Times New Roman" w:eastAsia="宋体" w:cs="Times New Roman"/>
                <w:sz w:val="14"/>
                <w:szCs w:val="14"/>
              </w:rPr>
            </w:pPr>
            <w:r>
              <w:rPr>
                <w:rFonts w:hint="default" w:ascii="Times New Roman" w:hAnsi="Times New Roman" w:eastAsia="宋体" w:cs="Times New Roman"/>
                <w:b/>
                <w:bCs/>
                <w:spacing w:val="6"/>
                <w:sz w:val="14"/>
                <w:szCs w:val="14"/>
              </w:rPr>
              <w:t>一级指标</w:t>
            </w:r>
          </w:p>
        </w:tc>
        <w:tc>
          <w:tcPr>
            <w:tcW w:w="1050" w:type="dxa"/>
            <w:vAlign w:val="top"/>
          </w:tcPr>
          <w:p>
            <w:pPr>
              <w:spacing w:before="111" w:line="232" w:lineRule="auto"/>
              <w:ind w:left="263"/>
              <w:rPr>
                <w:rFonts w:hint="default" w:ascii="Times New Roman" w:hAnsi="Times New Roman" w:eastAsia="宋体" w:cs="Times New Roman"/>
                <w:sz w:val="14"/>
                <w:szCs w:val="14"/>
              </w:rPr>
            </w:pPr>
            <w:r>
              <w:rPr>
                <w:rFonts w:hint="default" w:ascii="Times New Roman" w:hAnsi="Times New Roman" w:eastAsia="宋体" w:cs="Times New Roman"/>
                <w:b/>
                <w:bCs/>
                <w:spacing w:val="6"/>
                <w:sz w:val="14"/>
                <w:szCs w:val="14"/>
              </w:rPr>
              <w:t>二级指标</w:t>
            </w:r>
          </w:p>
        </w:tc>
        <w:tc>
          <w:tcPr>
            <w:tcW w:w="1249" w:type="dxa"/>
            <w:vAlign w:val="top"/>
          </w:tcPr>
          <w:p>
            <w:pPr>
              <w:spacing w:before="111" w:line="232" w:lineRule="auto"/>
              <w:ind w:left="260"/>
              <w:rPr>
                <w:rFonts w:hint="default" w:ascii="Times New Roman" w:hAnsi="Times New Roman" w:eastAsia="宋体" w:cs="Times New Roman"/>
                <w:sz w:val="14"/>
                <w:szCs w:val="14"/>
              </w:rPr>
            </w:pPr>
            <w:r>
              <w:rPr>
                <w:rFonts w:hint="default" w:ascii="Times New Roman" w:hAnsi="Times New Roman" w:eastAsia="宋体" w:cs="Times New Roman"/>
                <w:b/>
                <w:bCs/>
                <w:spacing w:val="7"/>
                <w:sz w:val="14"/>
                <w:szCs w:val="14"/>
              </w:rPr>
              <w:t>三级指标</w:t>
            </w:r>
          </w:p>
        </w:tc>
        <w:tc>
          <w:tcPr>
            <w:tcW w:w="625" w:type="dxa"/>
            <w:vAlign w:val="top"/>
          </w:tcPr>
          <w:p>
            <w:pPr>
              <w:spacing w:before="111" w:line="231" w:lineRule="auto"/>
              <w:ind w:left="164"/>
              <w:rPr>
                <w:rFonts w:hint="default" w:ascii="Times New Roman" w:hAnsi="Times New Roman" w:eastAsia="宋体" w:cs="Times New Roman"/>
                <w:sz w:val="14"/>
                <w:szCs w:val="14"/>
              </w:rPr>
            </w:pPr>
            <w:r>
              <w:rPr>
                <w:rFonts w:hint="default" w:ascii="Times New Roman" w:hAnsi="Times New Roman" w:eastAsia="宋体" w:cs="Times New Roman"/>
                <w:b/>
                <w:bCs/>
                <w:spacing w:val="6"/>
                <w:sz w:val="14"/>
                <w:szCs w:val="14"/>
              </w:rPr>
              <w:t>权重</w:t>
            </w:r>
          </w:p>
        </w:tc>
        <w:tc>
          <w:tcPr>
            <w:tcW w:w="2099" w:type="dxa"/>
            <w:vAlign w:val="top"/>
          </w:tcPr>
          <w:p>
            <w:pPr>
              <w:spacing w:before="111" w:line="231" w:lineRule="auto"/>
              <w:ind w:left="754"/>
              <w:rPr>
                <w:rFonts w:hint="default" w:ascii="Times New Roman" w:hAnsi="Times New Roman" w:eastAsia="宋体" w:cs="Times New Roman"/>
                <w:sz w:val="14"/>
                <w:szCs w:val="14"/>
              </w:rPr>
            </w:pPr>
            <w:r>
              <w:rPr>
                <w:rFonts w:hint="default" w:ascii="Times New Roman" w:hAnsi="Times New Roman" w:eastAsia="宋体" w:cs="Times New Roman"/>
                <w:b/>
                <w:bCs/>
                <w:spacing w:val="6"/>
                <w:sz w:val="14"/>
                <w:szCs w:val="14"/>
              </w:rPr>
              <w:t>指标解释</w:t>
            </w:r>
          </w:p>
        </w:tc>
        <w:tc>
          <w:tcPr>
            <w:tcW w:w="725" w:type="dxa"/>
            <w:vAlign w:val="top"/>
          </w:tcPr>
          <w:p>
            <w:pPr>
              <w:spacing w:before="111" w:line="231" w:lineRule="auto"/>
              <w:ind w:left="113"/>
              <w:rPr>
                <w:rFonts w:hint="default" w:ascii="Times New Roman" w:hAnsi="Times New Roman" w:eastAsia="宋体" w:cs="Times New Roman"/>
                <w:sz w:val="14"/>
                <w:szCs w:val="14"/>
              </w:rPr>
            </w:pPr>
            <w:r>
              <w:rPr>
                <w:rFonts w:hint="default" w:ascii="Times New Roman" w:hAnsi="Times New Roman" w:eastAsia="宋体" w:cs="Times New Roman"/>
                <w:b/>
                <w:bCs/>
                <w:spacing w:val="6"/>
                <w:sz w:val="14"/>
                <w:szCs w:val="14"/>
              </w:rPr>
              <w:t>标杆值</w:t>
            </w:r>
          </w:p>
        </w:tc>
        <w:tc>
          <w:tcPr>
            <w:tcW w:w="1025" w:type="dxa"/>
            <w:vAlign w:val="top"/>
          </w:tcPr>
          <w:p>
            <w:pPr>
              <w:spacing w:before="111" w:line="230" w:lineRule="auto"/>
              <w:ind w:left="111"/>
              <w:rPr>
                <w:rFonts w:hint="default" w:ascii="Times New Roman" w:hAnsi="Times New Roman" w:eastAsia="宋体" w:cs="Times New Roman"/>
                <w:sz w:val="14"/>
                <w:szCs w:val="14"/>
              </w:rPr>
            </w:pPr>
            <w:r>
              <w:rPr>
                <w:rFonts w:hint="default" w:ascii="Times New Roman" w:hAnsi="Times New Roman" w:eastAsia="宋体" w:cs="Times New Roman"/>
                <w:b/>
                <w:bCs/>
                <w:spacing w:val="7"/>
                <w:sz w:val="14"/>
                <w:szCs w:val="14"/>
              </w:rPr>
              <w:t>评分依据</w:t>
            </w:r>
          </w:p>
        </w:tc>
        <w:tc>
          <w:tcPr>
            <w:tcW w:w="2249" w:type="dxa"/>
            <w:vAlign w:val="top"/>
          </w:tcPr>
          <w:p>
            <w:pPr>
              <w:spacing w:before="111" w:line="230" w:lineRule="auto"/>
              <w:ind w:left="411"/>
              <w:rPr>
                <w:rFonts w:hint="default" w:ascii="Times New Roman" w:hAnsi="Times New Roman" w:eastAsia="宋体" w:cs="Times New Roman"/>
                <w:sz w:val="14"/>
                <w:szCs w:val="14"/>
              </w:rPr>
            </w:pPr>
            <w:r>
              <w:rPr>
                <w:rFonts w:hint="default" w:ascii="Times New Roman" w:hAnsi="Times New Roman" w:eastAsia="宋体" w:cs="Times New Roman"/>
                <w:b/>
                <w:bCs/>
                <w:spacing w:val="7"/>
                <w:sz w:val="14"/>
                <w:szCs w:val="14"/>
              </w:rPr>
              <w:t>评价标准</w:t>
            </w:r>
          </w:p>
        </w:tc>
        <w:tc>
          <w:tcPr>
            <w:tcW w:w="4224" w:type="dxa"/>
            <w:vAlign w:val="top"/>
          </w:tcPr>
          <w:p>
            <w:pPr>
              <w:spacing w:before="111" w:line="232" w:lineRule="auto"/>
              <w:ind w:left="1767"/>
              <w:rPr>
                <w:rFonts w:hint="default" w:ascii="Times New Roman" w:hAnsi="Times New Roman" w:eastAsia="宋体" w:cs="Times New Roman"/>
                <w:sz w:val="14"/>
                <w:szCs w:val="14"/>
              </w:rPr>
            </w:pPr>
            <w:r>
              <w:rPr>
                <w:rFonts w:hint="default" w:ascii="Times New Roman" w:hAnsi="Times New Roman" w:eastAsia="宋体" w:cs="Times New Roman"/>
                <w:b/>
                <w:bCs/>
                <w:spacing w:val="7"/>
                <w:sz w:val="14"/>
                <w:szCs w:val="14"/>
              </w:rPr>
              <w:t>评分过程</w:t>
            </w:r>
          </w:p>
        </w:tc>
        <w:tc>
          <w:tcPr>
            <w:tcW w:w="750" w:type="dxa"/>
            <w:vAlign w:val="top"/>
          </w:tcPr>
          <w:p>
            <w:pPr>
              <w:spacing w:before="111" w:line="231" w:lineRule="auto"/>
              <w:ind w:left="266"/>
              <w:rPr>
                <w:rFonts w:hint="default" w:ascii="Times New Roman" w:hAnsi="Times New Roman" w:eastAsia="宋体" w:cs="Times New Roman"/>
                <w:sz w:val="14"/>
                <w:szCs w:val="14"/>
              </w:rPr>
            </w:pPr>
            <w:r>
              <w:rPr>
                <w:rFonts w:hint="default" w:ascii="Times New Roman" w:hAnsi="Times New Roman" w:eastAsia="宋体" w:cs="Times New Roman"/>
                <w:b/>
                <w:bCs/>
                <w:spacing w:val="5"/>
                <w:sz w:val="14"/>
                <w:szCs w:val="14"/>
              </w:rPr>
              <w:t>得分</w:t>
            </w:r>
          </w:p>
        </w:tc>
        <w:tc>
          <w:tcPr>
            <w:tcW w:w="854" w:type="dxa"/>
            <w:vAlign w:val="top"/>
          </w:tcPr>
          <w:p>
            <w:pPr>
              <w:spacing w:before="111" w:line="231" w:lineRule="auto"/>
              <w:ind w:left="265"/>
              <w:rPr>
                <w:rFonts w:hint="default" w:ascii="Times New Roman" w:hAnsi="Times New Roman" w:eastAsia="宋体" w:cs="Times New Roman"/>
                <w:sz w:val="14"/>
                <w:szCs w:val="14"/>
              </w:rPr>
            </w:pPr>
            <w:r>
              <w:rPr>
                <w:rFonts w:hint="default" w:ascii="Times New Roman" w:hAnsi="Times New Roman" w:eastAsia="宋体" w:cs="Times New Roman"/>
                <w:b/>
                <w:bCs/>
                <w:spacing w:val="6"/>
                <w:sz w:val="14"/>
                <w:szCs w:val="14"/>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043" w:hRule="atLeast"/>
        </w:trPr>
        <w:tc>
          <w:tcPr>
            <w:tcW w:w="979" w:type="dxa"/>
            <w:vMerge w:val="restart"/>
            <w:tcBorders>
              <w:bottom w:val="nil"/>
            </w:tcBorders>
            <w:vAlign w:val="top"/>
          </w:tcPr>
          <w:p>
            <w:pPr>
              <w:spacing w:line="267" w:lineRule="auto"/>
              <w:rPr>
                <w:rFonts w:hint="default" w:ascii="Times New Roman" w:hAnsi="Times New Roman" w:cs="Times New Roman"/>
                <w:sz w:val="21"/>
              </w:rPr>
            </w:pPr>
          </w:p>
          <w:p>
            <w:pPr>
              <w:spacing w:line="267" w:lineRule="auto"/>
              <w:rPr>
                <w:rFonts w:hint="default" w:ascii="Times New Roman" w:hAnsi="Times New Roman" w:cs="Times New Roman"/>
                <w:sz w:val="21"/>
              </w:rPr>
            </w:pPr>
          </w:p>
          <w:p>
            <w:pPr>
              <w:spacing w:line="267" w:lineRule="auto"/>
              <w:rPr>
                <w:rFonts w:hint="default" w:ascii="Times New Roman" w:hAnsi="Times New Roman" w:cs="Times New Roman"/>
                <w:sz w:val="21"/>
              </w:rPr>
            </w:pPr>
          </w:p>
          <w:p>
            <w:pPr>
              <w:spacing w:line="268" w:lineRule="auto"/>
              <w:rPr>
                <w:rFonts w:hint="default" w:ascii="Times New Roman" w:hAnsi="Times New Roman" w:cs="Times New Roman"/>
                <w:sz w:val="21"/>
              </w:rPr>
            </w:pPr>
          </w:p>
          <w:p>
            <w:pPr>
              <w:spacing w:line="268" w:lineRule="auto"/>
              <w:rPr>
                <w:rFonts w:hint="default" w:ascii="Times New Roman" w:hAnsi="Times New Roman" w:cs="Times New Roman"/>
                <w:sz w:val="21"/>
              </w:rPr>
            </w:pPr>
          </w:p>
          <w:p>
            <w:pPr>
              <w:spacing w:line="268" w:lineRule="auto"/>
              <w:rPr>
                <w:rFonts w:hint="default" w:ascii="Times New Roman" w:hAnsi="Times New Roman" w:cs="Times New Roman"/>
                <w:sz w:val="21"/>
              </w:rPr>
            </w:pPr>
          </w:p>
          <w:p>
            <w:pPr>
              <w:spacing w:line="268" w:lineRule="auto"/>
              <w:rPr>
                <w:rFonts w:hint="default" w:ascii="Times New Roman" w:hAnsi="Times New Roman" w:cs="Times New Roman"/>
                <w:sz w:val="21"/>
              </w:rPr>
            </w:pPr>
          </w:p>
          <w:p>
            <w:pPr>
              <w:spacing w:line="268" w:lineRule="auto"/>
              <w:rPr>
                <w:rFonts w:hint="default" w:ascii="Times New Roman" w:hAnsi="Times New Roman" w:cs="Times New Roman"/>
                <w:sz w:val="21"/>
              </w:rPr>
            </w:pPr>
          </w:p>
          <w:p>
            <w:pPr>
              <w:pStyle w:val="8"/>
              <w:spacing w:before="46" w:line="418" w:lineRule="auto"/>
              <w:ind w:left="123" w:right="121"/>
              <w:jc w:val="right"/>
              <w:rPr>
                <w:rFonts w:hint="default" w:ascii="Times New Roman" w:hAnsi="Times New Roman" w:cs="Times New Roman"/>
                <w:sz w:val="14"/>
                <w:szCs w:val="14"/>
              </w:rPr>
            </w:pPr>
            <w:r>
              <w:rPr>
                <w:rFonts w:hint="default" w:ascii="Times New Roman" w:hAnsi="Times New Roman" w:eastAsia="Times New Roman" w:cs="Times New Roman"/>
                <w:spacing w:val="5"/>
                <w:sz w:val="14"/>
                <w:szCs w:val="14"/>
              </w:rPr>
              <w:t>C</w:t>
            </w:r>
            <w:r>
              <w:rPr>
                <w:rFonts w:hint="default" w:ascii="Times New Roman" w:hAnsi="Times New Roman" w:cs="Times New Roman"/>
                <w:spacing w:val="5"/>
                <w:sz w:val="14"/>
                <w:szCs w:val="14"/>
              </w:rPr>
              <w:t>项目产出</w:t>
            </w:r>
            <w:r>
              <w:rPr>
                <w:rFonts w:hint="default" w:ascii="Times New Roman" w:hAnsi="Times New Roman" w:cs="Times New Roman"/>
                <w:sz w:val="14"/>
                <w:szCs w:val="14"/>
              </w:rPr>
              <w:t>（</w:t>
            </w:r>
            <w:r>
              <w:rPr>
                <w:rFonts w:hint="default" w:ascii="Times New Roman" w:hAnsi="Times New Roman" w:eastAsia="Times New Roman" w:cs="Times New Roman"/>
                <w:sz w:val="14"/>
                <w:szCs w:val="14"/>
              </w:rPr>
              <w:t>40</w:t>
            </w:r>
            <w:r>
              <w:rPr>
                <w:rFonts w:hint="default" w:ascii="Times New Roman" w:hAnsi="Times New Roman" w:cs="Times New Roman"/>
                <w:sz w:val="14"/>
                <w:szCs w:val="14"/>
              </w:rPr>
              <w:t>）</w:t>
            </w:r>
          </w:p>
        </w:tc>
        <w:tc>
          <w:tcPr>
            <w:tcW w:w="1050" w:type="dxa"/>
            <w:vAlign w:val="top"/>
          </w:tcPr>
          <w:p>
            <w:pPr>
              <w:spacing w:line="247" w:lineRule="auto"/>
              <w:rPr>
                <w:rFonts w:hint="default" w:ascii="Times New Roman" w:hAnsi="Times New Roman" w:cs="Times New Roman"/>
                <w:sz w:val="21"/>
              </w:rPr>
            </w:pPr>
          </w:p>
          <w:p>
            <w:pPr>
              <w:spacing w:line="247" w:lineRule="auto"/>
              <w:rPr>
                <w:rFonts w:hint="default" w:ascii="Times New Roman" w:hAnsi="Times New Roman" w:cs="Times New Roman"/>
                <w:sz w:val="21"/>
              </w:rPr>
            </w:pPr>
          </w:p>
          <w:p>
            <w:pPr>
              <w:spacing w:line="247" w:lineRule="auto"/>
              <w:rPr>
                <w:rFonts w:hint="default" w:ascii="Times New Roman" w:hAnsi="Times New Roman" w:cs="Times New Roman"/>
                <w:sz w:val="21"/>
              </w:rPr>
            </w:pPr>
          </w:p>
          <w:p>
            <w:pPr>
              <w:pStyle w:val="8"/>
              <w:spacing w:before="45" w:line="235" w:lineRule="auto"/>
              <w:ind w:left="119"/>
              <w:rPr>
                <w:rFonts w:hint="default" w:ascii="Times New Roman" w:hAnsi="Times New Roman" w:cs="Times New Roman"/>
                <w:sz w:val="14"/>
                <w:szCs w:val="14"/>
              </w:rPr>
            </w:pPr>
            <w:r>
              <w:rPr>
                <w:rFonts w:hint="default" w:ascii="Times New Roman" w:hAnsi="Times New Roman" w:eastAsia="Times New Roman" w:cs="Times New Roman"/>
                <w:spacing w:val="5"/>
                <w:sz w:val="14"/>
                <w:szCs w:val="14"/>
              </w:rPr>
              <w:t>C1</w:t>
            </w:r>
            <w:r>
              <w:rPr>
                <w:rFonts w:hint="default" w:ascii="Times New Roman" w:hAnsi="Times New Roman" w:cs="Times New Roman"/>
                <w:spacing w:val="5"/>
                <w:sz w:val="14"/>
                <w:szCs w:val="14"/>
              </w:rPr>
              <w:t>产出数量</w:t>
            </w:r>
          </w:p>
          <w:p>
            <w:pPr>
              <w:pStyle w:val="8"/>
              <w:spacing w:before="133" w:line="188" w:lineRule="exact"/>
              <w:ind w:left="310"/>
              <w:rPr>
                <w:rFonts w:hint="default" w:ascii="Times New Roman" w:hAnsi="Times New Roman" w:cs="Times New Roman"/>
                <w:sz w:val="14"/>
                <w:szCs w:val="14"/>
              </w:rPr>
            </w:pPr>
            <w:r>
              <w:rPr>
                <w:rFonts w:hint="default" w:ascii="Times New Roman" w:hAnsi="Times New Roman" w:cs="Times New Roman"/>
                <w:position w:val="1"/>
                <w:sz w:val="14"/>
                <w:szCs w:val="14"/>
              </w:rPr>
              <w:t>（</w:t>
            </w:r>
            <w:r>
              <w:rPr>
                <w:rFonts w:hint="default" w:ascii="Times New Roman" w:hAnsi="Times New Roman" w:eastAsia="Times New Roman" w:cs="Times New Roman"/>
                <w:position w:val="1"/>
                <w:sz w:val="14"/>
                <w:szCs w:val="14"/>
              </w:rPr>
              <w:t>16</w:t>
            </w:r>
            <w:r>
              <w:rPr>
                <w:rFonts w:hint="default" w:ascii="Times New Roman" w:hAnsi="Times New Roman" w:cs="Times New Roman"/>
                <w:position w:val="1"/>
                <w:sz w:val="14"/>
                <w:szCs w:val="14"/>
              </w:rPr>
              <w:t>）</w:t>
            </w:r>
          </w:p>
        </w:tc>
        <w:tc>
          <w:tcPr>
            <w:tcW w:w="1249" w:type="dxa"/>
            <w:vAlign w:val="top"/>
          </w:tcPr>
          <w:p>
            <w:pPr>
              <w:spacing w:line="246" w:lineRule="auto"/>
              <w:rPr>
                <w:rFonts w:hint="default" w:ascii="Times New Roman" w:hAnsi="Times New Roman" w:cs="Times New Roman"/>
                <w:sz w:val="21"/>
              </w:rPr>
            </w:pPr>
          </w:p>
          <w:p>
            <w:pPr>
              <w:spacing w:line="247" w:lineRule="auto"/>
              <w:rPr>
                <w:rFonts w:hint="default" w:ascii="Times New Roman" w:hAnsi="Times New Roman" w:cs="Times New Roman"/>
                <w:sz w:val="21"/>
              </w:rPr>
            </w:pPr>
          </w:p>
          <w:p>
            <w:pPr>
              <w:spacing w:line="247" w:lineRule="auto"/>
              <w:rPr>
                <w:rFonts w:hint="default" w:ascii="Times New Roman" w:hAnsi="Times New Roman" w:cs="Times New Roman"/>
                <w:sz w:val="21"/>
              </w:rPr>
            </w:pPr>
          </w:p>
          <w:p>
            <w:pPr>
              <w:spacing w:before="45" w:line="413" w:lineRule="auto"/>
              <w:ind w:left="251" w:right="144" w:hanging="107"/>
              <w:rPr>
                <w:rFonts w:hint="default" w:ascii="Times New Roman" w:hAnsi="Times New Roman" w:eastAsia="宋体" w:cs="Times New Roman"/>
                <w:sz w:val="14"/>
                <w:szCs w:val="14"/>
              </w:rPr>
            </w:pPr>
            <w:r>
              <w:rPr>
                <w:rFonts w:hint="default" w:ascii="Times New Roman" w:hAnsi="Times New Roman" w:eastAsia="Times New Roman" w:cs="Times New Roman"/>
                <w:spacing w:val="6"/>
                <w:sz w:val="14"/>
                <w:szCs w:val="14"/>
              </w:rPr>
              <w:t>C101</w:t>
            </w:r>
            <w:r>
              <w:rPr>
                <w:rFonts w:hint="default" w:ascii="Times New Roman" w:hAnsi="Times New Roman" w:eastAsia="宋体" w:cs="Times New Roman"/>
                <w:spacing w:val="6"/>
                <w:sz w:val="14"/>
                <w:szCs w:val="14"/>
              </w:rPr>
              <w:t>新建或扩</w:t>
            </w:r>
            <w:r>
              <w:rPr>
                <w:rFonts w:hint="default" w:ascii="Times New Roman" w:hAnsi="Times New Roman" w:eastAsia="宋体" w:cs="Times New Roman"/>
                <w:spacing w:val="8"/>
                <w:sz w:val="14"/>
                <w:szCs w:val="14"/>
              </w:rPr>
              <w:t>建学校数量</w:t>
            </w:r>
          </w:p>
        </w:tc>
        <w:tc>
          <w:tcPr>
            <w:tcW w:w="625" w:type="dxa"/>
            <w:vAlign w:val="top"/>
          </w:tcPr>
          <w:p>
            <w:pPr>
              <w:spacing w:line="308" w:lineRule="auto"/>
              <w:rPr>
                <w:rFonts w:hint="default" w:ascii="Times New Roman" w:hAnsi="Times New Roman" w:cs="Times New Roman"/>
                <w:sz w:val="21"/>
              </w:rPr>
            </w:pPr>
          </w:p>
          <w:p>
            <w:pPr>
              <w:spacing w:line="309" w:lineRule="auto"/>
              <w:rPr>
                <w:rFonts w:hint="default" w:ascii="Times New Roman" w:hAnsi="Times New Roman" w:cs="Times New Roman"/>
                <w:sz w:val="21"/>
              </w:rPr>
            </w:pPr>
          </w:p>
          <w:p>
            <w:pPr>
              <w:spacing w:line="309" w:lineRule="auto"/>
              <w:rPr>
                <w:rFonts w:hint="default" w:ascii="Times New Roman" w:hAnsi="Times New Roman" w:cs="Times New Roman"/>
                <w:sz w:val="21"/>
              </w:rPr>
            </w:pPr>
          </w:p>
          <w:p>
            <w:pPr>
              <w:spacing w:before="40" w:line="198" w:lineRule="auto"/>
              <w:ind w:left="430"/>
              <w:rPr>
                <w:rFonts w:hint="default" w:ascii="Times New Roman" w:hAnsi="Times New Roman" w:eastAsia="Times New Roman" w:cs="Times New Roman"/>
                <w:sz w:val="14"/>
                <w:szCs w:val="14"/>
              </w:rPr>
            </w:pPr>
            <w:r>
              <w:rPr>
                <w:rFonts w:hint="default" w:ascii="Times New Roman" w:hAnsi="Times New Roman" w:eastAsia="Times New Roman" w:cs="Times New Roman"/>
                <w:sz w:val="14"/>
                <w:szCs w:val="14"/>
              </w:rPr>
              <w:t>8</w:t>
            </w:r>
          </w:p>
        </w:tc>
        <w:tc>
          <w:tcPr>
            <w:tcW w:w="2099" w:type="dxa"/>
            <w:vAlign w:val="top"/>
          </w:tcPr>
          <w:p>
            <w:pPr>
              <w:spacing w:line="247" w:lineRule="auto"/>
              <w:rPr>
                <w:rFonts w:hint="default" w:ascii="Times New Roman" w:hAnsi="Times New Roman" w:cs="Times New Roman"/>
                <w:sz w:val="21"/>
              </w:rPr>
            </w:pPr>
          </w:p>
          <w:p>
            <w:pPr>
              <w:spacing w:line="247" w:lineRule="auto"/>
              <w:rPr>
                <w:rFonts w:hint="default" w:ascii="Times New Roman" w:hAnsi="Times New Roman" w:cs="Times New Roman"/>
                <w:sz w:val="21"/>
              </w:rPr>
            </w:pPr>
          </w:p>
          <w:p>
            <w:pPr>
              <w:spacing w:line="247" w:lineRule="auto"/>
              <w:rPr>
                <w:rFonts w:hint="default" w:ascii="Times New Roman" w:hAnsi="Times New Roman" w:cs="Times New Roman"/>
                <w:sz w:val="21"/>
              </w:rPr>
            </w:pPr>
          </w:p>
          <w:p>
            <w:pPr>
              <w:pStyle w:val="8"/>
              <w:spacing w:before="45" w:line="411" w:lineRule="auto"/>
              <w:ind w:left="115" w:right="116"/>
              <w:rPr>
                <w:rFonts w:hint="default" w:ascii="Times New Roman" w:hAnsi="Times New Roman" w:cs="Times New Roman"/>
                <w:sz w:val="14"/>
                <w:szCs w:val="14"/>
              </w:rPr>
            </w:pPr>
            <w:r>
              <w:rPr>
                <w:rFonts w:hint="default" w:ascii="Times New Roman" w:hAnsi="Times New Roman" w:cs="Times New Roman"/>
                <w:spacing w:val="6"/>
                <w:sz w:val="14"/>
                <w:szCs w:val="14"/>
              </w:rPr>
              <w:t>考察</w:t>
            </w:r>
            <w:r>
              <w:rPr>
                <w:rFonts w:hint="default" w:ascii="Times New Roman" w:hAnsi="Times New Roman" w:eastAsia="Times New Roman" w:cs="Times New Roman"/>
                <w:spacing w:val="6"/>
                <w:sz w:val="14"/>
                <w:szCs w:val="14"/>
              </w:rPr>
              <w:t>2025</w:t>
            </w:r>
            <w:r>
              <w:rPr>
                <w:rFonts w:hint="default" w:ascii="Times New Roman" w:hAnsi="Times New Roman" w:cs="Times New Roman"/>
                <w:spacing w:val="6"/>
                <w:sz w:val="14"/>
                <w:szCs w:val="14"/>
              </w:rPr>
              <w:t>年本项目新建或扩</w:t>
            </w:r>
            <w:r>
              <w:rPr>
                <w:rFonts w:hint="default" w:ascii="Times New Roman" w:hAnsi="Times New Roman" w:cs="Times New Roman"/>
                <w:spacing w:val="8"/>
                <w:sz w:val="14"/>
                <w:szCs w:val="14"/>
              </w:rPr>
              <w:t>建学校个数是否达到目标。</w:t>
            </w:r>
          </w:p>
        </w:tc>
        <w:tc>
          <w:tcPr>
            <w:tcW w:w="725" w:type="dxa"/>
            <w:vAlign w:val="top"/>
          </w:tcPr>
          <w:p>
            <w:pPr>
              <w:spacing w:line="298" w:lineRule="auto"/>
              <w:rPr>
                <w:rFonts w:hint="default" w:ascii="Times New Roman" w:hAnsi="Times New Roman" w:cs="Times New Roman"/>
                <w:sz w:val="21"/>
              </w:rPr>
            </w:pPr>
          </w:p>
          <w:p>
            <w:pPr>
              <w:spacing w:line="298" w:lineRule="auto"/>
              <w:rPr>
                <w:rFonts w:hint="default" w:ascii="Times New Roman" w:hAnsi="Times New Roman" w:cs="Times New Roman"/>
                <w:sz w:val="21"/>
              </w:rPr>
            </w:pPr>
          </w:p>
          <w:p>
            <w:pPr>
              <w:spacing w:line="299" w:lineRule="auto"/>
              <w:rPr>
                <w:rFonts w:hint="default" w:ascii="Times New Roman" w:hAnsi="Times New Roman" w:cs="Times New Roman"/>
                <w:sz w:val="21"/>
              </w:rPr>
            </w:pPr>
          </w:p>
          <w:p>
            <w:pPr>
              <w:spacing w:before="46" w:line="232" w:lineRule="auto"/>
              <w:ind w:left="112"/>
              <w:rPr>
                <w:rFonts w:hint="default" w:ascii="Times New Roman" w:hAnsi="Times New Roman" w:eastAsia="宋体" w:cs="Times New Roman"/>
                <w:sz w:val="14"/>
                <w:szCs w:val="14"/>
              </w:rPr>
            </w:pPr>
            <w:r>
              <w:rPr>
                <w:rFonts w:hint="default" w:ascii="Times New Roman" w:hAnsi="Times New Roman" w:eastAsia="宋体" w:cs="Times New Roman"/>
                <w:spacing w:val="1"/>
                <w:sz w:val="14"/>
                <w:szCs w:val="14"/>
              </w:rPr>
              <w:t>4所</w:t>
            </w:r>
          </w:p>
        </w:tc>
        <w:tc>
          <w:tcPr>
            <w:tcW w:w="1025" w:type="dxa"/>
            <w:vAlign w:val="top"/>
          </w:tcPr>
          <w:p>
            <w:pPr>
              <w:spacing w:line="298" w:lineRule="auto"/>
              <w:rPr>
                <w:rFonts w:hint="default" w:ascii="Times New Roman" w:hAnsi="Times New Roman" w:cs="Times New Roman"/>
                <w:sz w:val="21"/>
              </w:rPr>
            </w:pPr>
          </w:p>
          <w:p>
            <w:pPr>
              <w:spacing w:line="299" w:lineRule="auto"/>
              <w:rPr>
                <w:rFonts w:hint="default" w:ascii="Times New Roman" w:hAnsi="Times New Roman" w:cs="Times New Roman"/>
                <w:sz w:val="21"/>
              </w:rPr>
            </w:pPr>
          </w:p>
          <w:p>
            <w:pPr>
              <w:spacing w:line="299" w:lineRule="auto"/>
              <w:rPr>
                <w:rFonts w:hint="default" w:ascii="Times New Roman" w:hAnsi="Times New Roman" w:cs="Times New Roman"/>
                <w:sz w:val="21"/>
              </w:rPr>
            </w:pPr>
          </w:p>
          <w:p>
            <w:pPr>
              <w:pStyle w:val="8"/>
              <w:spacing w:before="45" w:line="234" w:lineRule="auto"/>
              <w:ind w:left="116"/>
              <w:rPr>
                <w:rFonts w:hint="default" w:ascii="Times New Roman" w:hAnsi="Times New Roman" w:cs="Times New Roman"/>
                <w:sz w:val="14"/>
                <w:szCs w:val="14"/>
              </w:rPr>
            </w:pPr>
            <w:r>
              <w:rPr>
                <w:rFonts w:hint="default" w:ascii="Times New Roman" w:hAnsi="Times New Roman" w:cs="Times New Roman"/>
                <w:spacing w:val="6"/>
                <w:sz w:val="14"/>
                <w:szCs w:val="14"/>
              </w:rPr>
              <w:t>计划标准</w:t>
            </w:r>
          </w:p>
        </w:tc>
        <w:tc>
          <w:tcPr>
            <w:tcW w:w="2249" w:type="dxa"/>
            <w:vAlign w:val="top"/>
          </w:tcPr>
          <w:p>
            <w:pPr>
              <w:spacing w:line="292" w:lineRule="auto"/>
              <w:rPr>
                <w:rFonts w:hint="default" w:ascii="Times New Roman" w:hAnsi="Times New Roman" w:cs="Times New Roman"/>
                <w:sz w:val="21"/>
              </w:rPr>
            </w:pPr>
          </w:p>
          <w:p>
            <w:pPr>
              <w:spacing w:line="293" w:lineRule="auto"/>
              <w:rPr>
                <w:rFonts w:hint="default" w:ascii="Times New Roman" w:hAnsi="Times New Roman" w:cs="Times New Roman"/>
                <w:sz w:val="21"/>
              </w:rPr>
            </w:pPr>
          </w:p>
          <w:p>
            <w:pPr>
              <w:pStyle w:val="8"/>
              <w:spacing w:before="45" w:line="412" w:lineRule="auto"/>
              <w:ind w:left="119" w:right="167" w:hanging="1"/>
              <w:jc w:val="both"/>
              <w:rPr>
                <w:rFonts w:hint="default" w:ascii="Times New Roman" w:hAnsi="Times New Roman" w:cs="Times New Roman"/>
                <w:sz w:val="14"/>
                <w:szCs w:val="14"/>
              </w:rPr>
            </w:pPr>
            <w:r>
              <w:rPr>
                <w:rFonts w:hint="default" w:ascii="Times New Roman" w:hAnsi="Times New Roman" w:cs="Times New Roman"/>
                <w:spacing w:val="9"/>
                <w:sz w:val="14"/>
                <w:szCs w:val="14"/>
              </w:rPr>
              <w:t>达到目标值得满分，低于则每</w:t>
            </w:r>
            <w:r>
              <w:rPr>
                <w:rFonts w:hint="default" w:ascii="Times New Roman" w:hAnsi="Times New Roman" w:cs="Times New Roman"/>
                <w:spacing w:val="5"/>
                <w:sz w:val="14"/>
                <w:szCs w:val="14"/>
              </w:rPr>
              <w:t>降低</w:t>
            </w:r>
            <w:r>
              <w:rPr>
                <w:rFonts w:hint="default" w:ascii="Times New Roman" w:hAnsi="Times New Roman" w:eastAsia="Times New Roman" w:cs="Times New Roman"/>
                <w:spacing w:val="5"/>
                <w:sz w:val="14"/>
                <w:szCs w:val="14"/>
              </w:rPr>
              <w:t>1%</w:t>
            </w:r>
            <w:r>
              <w:rPr>
                <w:rFonts w:hint="default" w:ascii="Times New Roman" w:hAnsi="Times New Roman" w:cs="Times New Roman"/>
                <w:spacing w:val="5"/>
                <w:sz w:val="14"/>
                <w:szCs w:val="14"/>
              </w:rPr>
              <w:t>扣除</w:t>
            </w:r>
            <w:r>
              <w:rPr>
                <w:rFonts w:hint="default" w:ascii="Times New Roman" w:hAnsi="Times New Roman" w:eastAsia="Times New Roman" w:cs="Times New Roman"/>
                <w:spacing w:val="5"/>
                <w:sz w:val="14"/>
                <w:szCs w:val="14"/>
              </w:rPr>
              <w:t>5%</w:t>
            </w:r>
            <w:r>
              <w:rPr>
                <w:rFonts w:hint="default" w:ascii="Times New Roman" w:hAnsi="Times New Roman" w:cs="Times New Roman"/>
                <w:spacing w:val="5"/>
                <w:sz w:val="14"/>
                <w:szCs w:val="14"/>
              </w:rPr>
              <w:t>的权重分，扣</w:t>
            </w:r>
            <w:r>
              <w:rPr>
                <w:rFonts w:hint="default" w:ascii="Times New Roman" w:hAnsi="Times New Roman" w:cs="Times New Roman"/>
                <w:spacing w:val="4"/>
                <w:sz w:val="14"/>
                <w:szCs w:val="14"/>
              </w:rPr>
              <w:t>完为止。</w:t>
            </w:r>
          </w:p>
        </w:tc>
        <w:tc>
          <w:tcPr>
            <w:tcW w:w="4224" w:type="dxa"/>
            <w:vAlign w:val="top"/>
          </w:tcPr>
          <w:p>
            <w:pPr>
              <w:pStyle w:val="8"/>
              <w:spacing w:before="167" w:line="410" w:lineRule="auto"/>
              <w:ind w:left="115" w:right="138" w:firstLine="1"/>
              <w:jc w:val="both"/>
              <w:rPr>
                <w:rFonts w:hint="default" w:ascii="Times New Roman" w:hAnsi="Times New Roman" w:cs="Times New Roman"/>
                <w:sz w:val="14"/>
                <w:szCs w:val="14"/>
              </w:rPr>
            </w:pPr>
            <w:r>
              <w:rPr>
                <w:rFonts w:hint="default" w:ascii="Times New Roman" w:hAnsi="Times New Roman" w:cs="Times New Roman"/>
                <w:spacing w:val="9"/>
                <w:sz w:val="14"/>
                <w:szCs w:val="14"/>
              </w:rPr>
              <w:t>根据哈密市教育局初步设计及概算及可行性研究报告等相关资料，本项目计划新建或扩建学校数量为</w:t>
            </w:r>
            <w:r>
              <w:rPr>
                <w:rFonts w:hint="default" w:ascii="Times New Roman" w:hAnsi="Times New Roman" w:eastAsia="Times New Roman" w:cs="Times New Roman"/>
                <w:spacing w:val="9"/>
                <w:sz w:val="14"/>
                <w:szCs w:val="14"/>
              </w:rPr>
              <w:t>4</w:t>
            </w:r>
            <w:r>
              <w:rPr>
                <w:rFonts w:hint="default" w:ascii="Times New Roman" w:hAnsi="Times New Roman" w:cs="Times New Roman"/>
                <w:spacing w:val="9"/>
                <w:sz w:val="14"/>
                <w:szCs w:val="14"/>
              </w:rPr>
              <w:t>所，截至</w:t>
            </w:r>
            <w:r>
              <w:rPr>
                <w:rFonts w:hint="default" w:ascii="Times New Roman" w:hAnsi="Times New Roman" w:eastAsia="Times New Roman" w:cs="Times New Roman"/>
                <w:spacing w:val="9"/>
                <w:sz w:val="14"/>
                <w:szCs w:val="14"/>
              </w:rPr>
              <w:t>202</w:t>
            </w:r>
            <w:r>
              <w:rPr>
                <w:rFonts w:hint="default" w:ascii="Times New Roman" w:hAnsi="Times New Roman" w:eastAsia="Times New Roman" w:cs="Times New Roman"/>
                <w:spacing w:val="8"/>
                <w:sz w:val="14"/>
                <w:szCs w:val="14"/>
              </w:rPr>
              <w:t>5</w:t>
            </w:r>
            <w:r>
              <w:rPr>
                <w:rFonts w:hint="default" w:ascii="Times New Roman" w:hAnsi="Times New Roman" w:cs="Times New Roman"/>
                <w:spacing w:val="8"/>
                <w:sz w:val="14"/>
                <w:szCs w:val="14"/>
              </w:rPr>
              <w:t>年</w:t>
            </w:r>
            <w:r>
              <w:rPr>
                <w:rFonts w:hint="default" w:ascii="Times New Roman" w:hAnsi="Times New Roman" w:cs="Times New Roman"/>
                <w:spacing w:val="9"/>
                <w:sz w:val="14"/>
                <w:szCs w:val="14"/>
              </w:rPr>
              <w:t>底，根据各单位采购项目验收报告及资金支付申请审批等资料，本项目实际已完成建设学校</w:t>
            </w:r>
            <w:r>
              <w:rPr>
                <w:rFonts w:hint="default" w:ascii="Times New Roman" w:hAnsi="Times New Roman" w:eastAsia="Times New Roman" w:cs="Times New Roman"/>
                <w:spacing w:val="9"/>
                <w:sz w:val="14"/>
                <w:szCs w:val="14"/>
              </w:rPr>
              <w:t>4</w:t>
            </w:r>
            <w:r>
              <w:rPr>
                <w:rFonts w:hint="default" w:ascii="Times New Roman" w:hAnsi="Times New Roman" w:cs="Times New Roman"/>
                <w:spacing w:val="9"/>
                <w:sz w:val="14"/>
                <w:szCs w:val="14"/>
              </w:rPr>
              <w:t>所，分别</w:t>
            </w:r>
            <w:r>
              <w:rPr>
                <w:rFonts w:hint="default" w:ascii="Times New Roman" w:hAnsi="Times New Roman" w:cs="Times New Roman"/>
                <w:spacing w:val="8"/>
                <w:sz w:val="14"/>
                <w:szCs w:val="14"/>
              </w:rPr>
              <w:t>为哈密市第十五小学、哈密市第九中学、哈密市第十二中学、哈密市第五中</w:t>
            </w:r>
            <w:r>
              <w:rPr>
                <w:rFonts w:hint="default" w:ascii="Times New Roman" w:hAnsi="Times New Roman" w:cs="Times New Roman"/>
                <w:spacing w:val="6"/>
                <w:sz w:val="14"/>
                <w:szCs w:val="14"/>
              </w:rPr>
              <w:t>学。综上，该指标得</w:t>
            </w:r>
            <w:r>
              <w:rPr>
                <w:rFonts w:hint="default" w:ascii="Times New Roman" w:hAnsi="Times New Roman" w:eastAsia="Times New Roman" w:cs="Times New Roman"/>
                <w:spacing w:val="6"/>
                <w:sz w:val="14"/>
                <w:szCs w:val="14"/>
              </w:rPr>
              <w:t>8</w:t>
            </w:r>
            <w:r>
              <w:rPr>
                <w:rFonts w:hint="default" w:ascii="Times New Roman" w:hAnsi="Times New Roman" w:cs="Times New Roman"/>
                <w:spacing w:val="6"/>
                <w:sz w:val="14"/>
                <w:szCs w:val="14"/>
              </w:rPr>
              <w:t>分。</w:t>
            </w:r>
          </w:p>
        </w:tc>
        <w:tc>
          <w:tcPr>
            <w:tcW w:w="750" w:type="dxa"/>
            <w:vAlign w:val="top"/>
          </w:tcPr>
          <w:p>
            <w:pPr>
              <w:spacing w:line="308" w:lineRule="auto"/>
              <w:rPr>
                <w:rFonts w:hint="default" w:ascii="Times New Roman" w:hAnsi="Times New Roman" w:cs="Times New Roman"/>
                <w:sz w:val="21"/>
              </w:rPr>
            </w:pPr>
          </w:p>
          <w:p>
            <w:pPr>
              <w:spacing w:line="309" w:lineRule="auto"/>
              <w:rPr>
                <w:rFonts w:hint="default" w:ascii="Times New Roman" w:hAnsi="Times New Roman" w:cs="Times New Roman"/>
                <w:sz w:val="21"/>
              </w:rPr>
            </w:pPr>
          </w:p>
          <w:p>
            <w:pPr>
              <w:spacing w:line="309" w:lineRule="auto"/>
              <w:rPr>
                <w:rFonts w:hint="default" w:ascii="Times New Roman" w:hAnsi="Times New Roman" w:cs="Times New Roman"/>
                <w:sz w:val="21"/>
              </w:rPr>
            </w:pPr>
          </w:p>
          <w:p>
            <w:pPr>
              <w:spacing w:before="40" w:line="198" w:lineRule="auto"/>
              <w:ind w:left="345"/>
              <w:rPr>
                <w:rFonts w:hint="default" w:ascii="Times New Roman" w:hAnsi="Times New Roman" w:eastAsia="Times New Roman" w:cs="Times New Roman"/>
                <w:sz w:val="14"/>
                <w:szCs w:val="14"/>
              </w:rPr>
            </w:pPr>
            <w:r>
              <w:rPr>
                <w:rFonts w:hint="default" w:ascii="Times New Roman" w:hAnsi="Times New Roman" w:eastAsia="Times New Roman" w:cs="Times New Roman"/>
                <w:sz w:val="14"/>
                <w:szCs w:val="14"/>
              </w:rPr>
              <w:t>8</w:t>
            </w:r>
          </w:p>
        </w:tc>
        <w:tc>
          <w:tcPr>
            <w:tcW w:w="854" w:type="dxa"/>
            <w:vAlign w:val="top"/>
          </w:tcPr>
          <w:p>
            <w:pPr>
              <w:spacing w:line="308" w:lineRule="auto"/>
              <w:rPr>
                <w:rFonts w:hint="default" w:ascii="Times New Roman" w:hAnsi="Times New Roman" w:cs="Times New Roman"/>
                <w:sz w:val="21"/>
              </w:rPr>
            </w:pPr>
          </w:p>
          <w:p>
            <w:pPr>
              <w:spacing w:line="309" w:lineRule="auto"/>
              <w:rPr>
                <w:rFonts w:hint="default" w:ascii="Times New Roman" w:hAnsi="Times New Roman" w:cs="Times New Roman"/>
                <w:sz w:val="21"/>
              </w:rPr>
            </w:pPr>
          </w:p>
          <w:p>
            <w:pPr>
              <w:spacing w:line="309" w:lineRule="auto"/>
              <w:rPr>
                <w:rFonts w:hint="default" w:ascii="Times New Roman" w:hAnsi="Times New Roman" w:cs="Times New Roman"/>
                <w:sz w:val="21"/>
              </w:rPr>
            </w:pPr>
          </w:p>
          <w:p>
            <w:pPr>
              <w:spacing w:before="40" w:line="198" w:lineRule="auto"/>
              <w:ind w:left="266"/>
              <w:rPr>
                <w:rFonts w:hint="default" w:ascii="Times New Roman" w:hAnsi="Times New Roman" w:eastAsia="Times New Roman" w:cs="Times New Roman"/>
                <w:sz w:val="14"/>
                <w:szCs w:val="14"/>
              </w:rPr>
            </w:pPr>
            <w:r>
              <w:rPr>
                <w:rFonts w:hint="default" w:ascii="Times New Roman" w:hAnsi="Times New Roman" w:eastAsia="Times New Roman" w:cs="Times New Roman"/>
                <w:sz w:val="14"/>
                <w:szCs w:val="14"/>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11" w:hRule="atLeast"/>
        </w:trPr>
        <w:tc>
          <w:tcPr>
            <w:tcW w:w="979" w:type="dxa"/>
            <w:vMerge w:val="continue"/>
            <w:tcBorders>
              <w:top w:val="nil"/>
            </w:tcBorders>
            <w:vAlign w:val="top"/>
          </w:tcPr>
          <w:p>
            <w:pPr>
              <w:rPr>
                <w:rFonts w:hint="default" w:ascii="Times New Roman" w:hAnsi="Times New Roman" w:cs="Times New Roman"/>
                <w:sz w:val="21"/>
              </w:rPr>
            </w:pPr>
          </w:p>
        </w:tc>
        <w:tc>
          <w:tcPr>
            <w:tcW w:w="1050" w:type="dxa"/>
            <w:vAlign w:val="top"/>
          </w:tcPr>
          <w:p>
            <w:pPr>
              <w:spacing w:line="281" w:lineRule="auto"/>
              <w:rPr>
                <w:rFonts w:hint="default" w:ascii="Times New Roman" w:hAnsi="Times New Roman" w:cs="Times New Roman"/>
                <w:sz w:val="21"/>
              </w:rPr>
            </w:pPr>
          </w:p>
          <w:p>
            <w:pPr>
              <w:spacing w:line="281" w:lineRule="auto"/>
              <w:rPr>
                <w:rFonts w:hint="default" w:ascii="Times New Roman" w:hAnsi="Times New Roman" w:cs="Times New Roman"/>
                <w:sz w:val="21"/>
              </w:rPr>
            </w:pPr>
          </w:p>
          <w:p>
            <w:pPr>
              <w:spacing w:line="281" w:lineRule="auto"/>
              <w:rPr>
                <w:rFonts w:hint="default" w:ascii="Times New Roman" w:hAnsi="Times New Roman" w:cs="Times New Roman"/>
                <w:sz w:val="21"/>
              </w:rPr>
            </w:pPr>
          </w:p>
          <w:p>
            <w:pPr>
              <w:spacing w:line="281" w:lineRule="auto"/>
              <w:rPr>
                <w:rFonts w:hint="default" w:ascii="Times New Roman" w:hAnsi="Times New Roman" w:cs="Times New Roman"/>
                <w:sz w:val="21"/>
              </w:rPr>
            </w:pPr>
          </w:p>
          <w:p>
            <w:pPr>
              <w:pStyle w:val="8"/>
              <w:spacing w:before="45" w:line="235" w:lineRule="auto"/>
              <w:ind w:left="119"/>
              <w:rPr>
                <w:rFonts w:hint="default" w:ascii="Times New Roman" w:hAnsi="Times New Roman" w:cs="Times New Roman"/>
                <w:sz w:val="14"/>
                <w:szCs w:val="14"/>
              </w:rPr>
            </w:pPr>
            <w:r>
              <w:rPr>
                <w:rFonts w:hint="default" w:ascii="Times New Roman" w:hAnsi="Times New Roman" w:eastAsia="Times New Roman" w:cs="Times New Roman"/>
                <w:spacing w:val="5"/>
                <w:sz w:val="14"/>
                <w:szCs w:val="14"/>
              </w:rPr>
              <w:t>C1</w:t>
            </w:r>
            <w:r>
              <w:rPr>
                <w:rFonts w:hint="default" w:ascii="Times New Roman" w:hAnsi="Times New Roman" w:cs="Times New Roman"/>
                <w:spacing w:val="5"/>
                <w:sz w:val="14"/>
                <w:szCs w:val="14"/>
              </w:rPr>
              <w:t>产出数量</w:t>
            </w:r>
          </w:p>
          <w:p>
            <w:pPr>
              <w:pStyle w:val="8"/>
              <w:spacing w:before="133" w:line="188" w:lineRule="exact"/>
              <w:ind w:left="310"/>
              <w:rPr>
                <w:rFonts w:hint="default" w:ascii="Times New Roman" w:hAnsi="Times New Roman" w:cs="Times New Roman"/>
                <w:sz w:val="14"/>
                <w:szCs w:val="14"/>
              </w:rPr>
            </w:pPr>
            <w:r>
              <w:rPr>
                <w:rFonts w:hint="default" w:ascii="Times New Roman" w:hAnsi="Times New Roman" w:cs="Times New Roman"/>
                <w:position w:val="1"/>
                <w:sz w:val="14"/>
                <w:szCs w:val="14"/>
              </w:rPr>
              <w:t>（</w:t>
            </w:r>
            <w:r>
              <w:rPr>
                <w:rFonts w:hint="default" w:ascii="Times New Roman" w:hAnsi="Times New Roman" w:eastAsia="Times New Roman" w:cs="Times New Roman"/>
                <w:position w:val="1"/>
                <w:sz w:val="14"/>
                <w:szCs w:val="14"/>
              </w:rPr>
              <w:t>16</w:t>
            </w:r>
            <w:r>
              <w:rPr>
                <w:rFonts w:hint="default" w:ascii="Times New Roman" w:hAnsi="Times New Roman" w:cs="Times New Roman"/>
                <w:position w:val="1"/>
                <w:sz w:val="14"/>
                <w:szCs w:val="14"/>
              </w:rPr>
              <w:t>）</w:t>
            </w:r>
          </w:p>
        </w:tc>
        <w:tc>
          <w:tcPr>
            <w:tcW w:w="1249" w:type="dxa"/>
            <w:vAlign w:val="top"/>
          </w:tcPr>
          <w:p>
            <w:pPr>
              <w:spacing w:line="280" w:lineRule="auto"/>
              <w:rPr>
                <w:rFonts w:hint="default" w:ascii="Times New Roman" w:hAnsi="Times New Roman" w:cs="Times New Roman"/>
                <w:sz w:val="21"/>
              </w:rPr>
            </w:pPr>
          </w:p>
          <w:p>
            <w:pPr>
              <w:spacing w:line="281" w:lineRule="auto"/>
              <w:rPr>
                <w:rFonts w:hint="default" w:ascii="Times New Roman" w:hAnsi="Times New Roman" w:cs="Times New Roman"/>
                <w:sz w:val="21"/>
              </w:rPr>
            </w:pPr>
          </w:p>
          <w:p>
            <w:pPr>
              <w:spacing w:line="281" w:lineRule="auto"/>
              <w:rPr>
                <w:rFonts w:hint="default" w:ascii="Times New Roman" w:hAnsi="Times New Roman" w:cs="Times New Roman"/>
                <w:sz w:val="21"/>
              </w:rPr>
            </w:pPr>
          </w:p>
          <w:p>
            <w:pPr>
              <w:spacing w:line="281" w:lineRule="auto"/>
              <w:rPr>
                <w:rFonts w:hint="default" w:ascii="Times New Roman" w:hAnsi="Times New Roman" w:cs="Times New Roman"/>
                <w:sz w:val="21"/>
              </w:rPr>
            </w:pPr>
          </w:p>
          <w:p>
            <w:pPr>
              <w:pStyle w:val="8"/>
              <w:spacing w:before="46" w:line="412" w:lineRule="auto"/>
              <w:ind w:left="482" w:right="144" w:hanging="338"/>
              <w:rPr>
                <w:rFonts w:hint="default" w:ascii="Times New Roman" w:hAnsi="Times New Roman" w:cs="Times New Roman"/>
                <w:sz w:val="14"/>
                <w:szCs w:val="14"/>
              </w:rPr>
            </w:pPr>
            <w:r>
              <w:rPr>
                <w:rFonts w:hint="default" w:ascii="Times New Roman" w:hAnsi="Times New Roman" w:eastAsia="Times New Roman" w:cs="Times New Roman"/>
                <w:spacing w:val="5"/>
                <w:sz w:val="14"/>
                <w:szCs w:val="14"/>
              </w:rPr>
              <w:t>C102</w:t>
            </w:r>
            <w:r>
              <w:rPr>
                <w:rFonts w:hint="default" w:ascii="Times New Roman" w:hAnsi="Times New Roman" w:cs="Times New Roman"/>
                <w:spacing w:val="5"/>
                <w:sz w:val="14"/>
                <w:szCs w:val="14"/>
              </w:rPr>
              <w:t>新建工程</w:t>
            </w:r>
            <w:r>
              <w:rPr>
                <w:rFonts w:hint="default" w:ascii="Times New Roman" w:hAnsi="Times New Roman" w:cs="Times New Roman"/>
                <w:spacing w:val="2"/>
                <w:sz w:val="14"/>
                <w:szCs w:val="14"/>
              </w:rPr>
              <w:t>面积</w:t>
            </w:r>
          </w:p>
        </w:tc>
        <w:tc>
          <w:tcPr>
            <w:tcW w:w="625" w:type="dxa"/>
            <w:vAlign w:val="top"/>
          </w:tcPr>
          <w:p>
            <w:pPr>
              <w:spacing w:line="261" w:lineRule="auto"/>
              <w:rPr>
                <w:rFonts w:hint="default" w:ascii="Times New Roman" w:hAnsi="Times New Roman" w:cs="Times New Roman"/>
                <w:sz w:val="21"/>
              </w:rPr>
            </w:pPr>
          </w:p>
          <w:p>
            <w:pPr>
              <w:spacing w:line="262" w:lineRule="auto"/>
              <w:rPr>
                <w:rFonts w:hint="default" w:ascii="Times New Roman" w:hAnsi="Times New Roman" w:cs="Times New Roman"/>
                <w:sz w:val="21"/>
              </w:rPr>
            </w:pPr>
          </w:p>
          <w:p>
            <w:pPr>
              <w:spacing w:line="262" w:lineRule="auto"/>
              <w:rPr>
                <w:rFonts w:hint="default" w:ascii="Times New Roman" w:hAnsi="Times New Roman" w:cs="Times New Roman"/>
                <w:sz w:val="21"/>
              </w:rPr>
            </w:pPr>
          </w:p>
          <w:p>
            <w:pPr>
              <w:spacing w:line="262" w:lineRule="auto"/>
              <w:rPr>
                <w:rFonts w:hint="default" w:ascii="Times New Roman" w:hAnsi="Times New Roman" w:cs="Times New Roman"/>
                <w:sz w:val="21"/>
              </w:rPr>
            </w:pPr>
          </w:p>
          <w:p>
            <w:pPr>
              <w:spacing w:line="262" w:lineRule="auto"/>
              <w:rPr>
                <w:rFonts w:hint="default" w:ascii="Times New Roman" w:hAnsi="Times New Roman" w:cs="Times New Roman"/>
                <w:sz w:val="21"/>
              </w:rPr>
            </w:pPr>
          </w:p>
          <w:p>
            <w:pPr>
              <w:spacing w:before="40" w:line="198" w:lineRule="auto"/>
              <w:ind w:left="430"/>
              <w:rPr>
                <w:rFonts w:hint="default" w:ascii="Times New Roman" w:hAnsi="Times New Roman" w:eastAsia="Times New Roman" w:cs="Times New Roman"/>
                <w:sz w:val="14"/>
                <w:szCs w:val="14"/>
              </w:rPr>
            </w:pPr>
            <w:r>
              <w:rPr>
                <w:rFonts w:hint="default" w:ascii="Times New Roman" w:hAnsi="Times New Roman" w:eastAsia="Times New Roman" w:cs="Times New Roman"/>
                <w:sz w:val="14"/>
                <w:szCs w:val="14"/>
              </w:rPr>
              <w:t>8</w:t>
            </w:r>
          </w:p>
        </w:tc>
        <w:tc>
          <w:tcPr>
            <w:tcW w:w="2099" w:type="dxa"/>
            <w:vAlign w:val="top"/>
          </w:tcPr>
          <w:p>
            <w:pPr>
              <w:spacing w:line="281" w:lineRule="auto"/>
              <w:rPr>
                <w:rFonts w:hint="default" w:ascii="Times New Roman" w:hAnsi="Times New Roman" w:cs="Times New Roman"/>
                <w:sz w:val="21"/>
              </w:rPr>
            </w:pPr>
          </w:p>
          <w:p>
            <w:pPr>
              <w:spacing w:line="281" w:lineRule="auto"/>
              <w:rPr>
                <w:rFonts w:hint="default" w:ascii="Times New Roman" w:hAnsi="Times New Roman" w:cs="Times New Roman"/>
                <w:sz w:val="21"/>
              </w:rPr>
            </w:pPr>
          </w:p>
          <w:p>
            <w:pPr>
              <w:spacing w:line="281" w:lineRule="auto"/>
              <w:rPr>
                <w:rFonts w:hint="default" w:ascii="Times New Roman" w:hAnsi="Times New Roman" w:cs="Times New Roman"/>
                <w:sz w:val="21"/>
              </w:rPr>
            </w:pPr>
          </w:p>
          <w:p>
            <w:pPr>
              <w:spacing w:line="281" w:lineRule="auto"/>
              <w:rPr>
                <w:rFonts w:hint="default" w:ascii="Times New Roman" w:hAnsi="Times New Roman" w:cs="Times New Roman"/>
                <w:sz w:val="21"/>
              </w:rPr>
            </w:pPr>
          </w:p>
          <w:p>
            <w:pPr>
              <w:pStyle w:val="8"/>
              <w:spacing w:before="46" w:line="411" w:lineRule="auto"/>
              <w:ind w:left="116" w:right="116"/>
              <w:rPr>
                <w:rFonts w:hint="default" w:ascii="Times New Roman" w:hAnsi="Times New Roman" w:cs="Times New Roman"/>
                <w:sz w:val="14"/>
                <w:szCs w:val="14"/>
              </w:rPr>
            </w:pPr>
            <w:r>
              <w:rPr>
                <w:rFonts w:hint="default" w:ascii="Times New Roman" w:hAnsi="Times New Roman" w:cs="Times New Roman"/>
                <w:spacing w:val="6"/>
                <w:sz w:val="14"/>
                <w:szCs w:val="14"/>
              </w:rPr>
              <w:t>考察</w:t>
            </w:r>
            <w:r>
              <w:rPr>
                <w:rFonts w:hint="default" w:ascii="Times New Roman" w:hAnsi="Times New Roman" w:eastAsia="Times New Roman" w:cs="Times New Roman"/>
                <w:spacing w:val="6"/>
                <w:sz w:val="14"/>
                <w:szCs w:val="14"/>
              </w:rPr>
              <w:t>2025</w:t>
            </w:r>
            <w:r>
              <w:rPr>
                <w:rFonts w:hint="default" w:ascii="Times New Roman" w:hAnsi="Times New Roman" w:cs="Times New Roman"/>
                <w:spacing w:val="6"/>
                <w:sz w:val="14"/>
                <w:szCs w:val="14"/>
              </w:rPr>
              <w:t>年本项目新建运动</w:t>
            </w:r>
            <w:r>
              <w:rPr>
                <w:rFonts w:hint="default" w:ascii="Times New Roman" w:hAnsi="Times New Roman" w:cs="Times New Roman"/>
                <w:spacing w:val="7"/>
                <w:sz w:val="14"/>
                <w:szCs w:val="14"/>
              </w:rPr>
              <w:t>场面积是否按计划完成。</w:t>
            </w:r>
          </w:p>
        </w:tc>
        <w:tc>
          <w:tcPr>
            <w:tcW w:w="725" w:type="dxa"/>
            <w:vAlign w:val="top"/>
          </w:tcPr>
          <w:p>
            <w:pPr>
              <w:spacing w:line="242" w:lineRule="auto"/>
              <w:rPr>
                <w:rFonts w:hint="default" w:ascii="Times New Roman" w:hAnsi="Times New Roman" w:cs="Times New Roman"/>
                <w:sz w:val="21"/>
              </w:rPr>
            </w:pPr>
          </w:p>
          <w:p>
            <w:pPr>
              <w:spacing w:line="242" w:lineRule="auto"/>
              <w:rPr>
                <w:rFonts w:hint="default" w:ascii="Times New Roman" w:hAnsi="Times New Roman" w:cs="Times New Roman"/>
                <w:sz w:val="21"/>
              </w:rPr>
            </w:pPr>
          </w:p>
          <w:p>
            <w:pPr>
              <w:spacing w:line="242"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before="45" w:line="412" w:lineRule="auto"/>
              <w:ind w:left="112" w:right="106"/>
              <w:jc w:val="both"/>
              <w:rPr>
                <w:rFonts w:hint="default" w:ascii="Times New Roman" w:hAnsi="Times New Roman" w:eastAsia="宋体" w:cs="Times New Roman"/>
                <w:sz w:val="14"/>
                <w:szCs w:val="14"/>
              </w:rPr>
            </w:pPr>
            <w:r>
              <w:rPr>
                <w:rFonts w:hint="default" w:ascii="Times New Roman" w:hAnsi="Times New Roman" w:eastAsia="宋体" w:cs="Times New Roman"/>
                <w:spacing w:val="3"/>
                <w:sz w:val="14"/>
                <w:szCs w:val="14"/>
              </w:rPr>
              <w:t>48251.</w:t>
            </w:r>
            <w:r>
              <w:rPr>
                <w:rFonts w:hint="default" w:ascii="Times New Roman" w:hAnsi="Times New Roman" w:eastAsia="宋体" w:cs="Times New Roman"/>
                <w:spacing w:val="6"/>
                <w:sz w:val="14"/>
                <w:szCs w:val="14"/>
              </w:rPr>
              <w:t>53平方</w:t>
            </w:r>
            <w:r>
              <w:rPr>
                <w:rFonts w:hint="default" w:ascii="Times New Roman" w:hAnsi="Times New Roman" w:eastAsia="宋体" w:cs="Times New Roman"/>
                <w:spacing w:val="3"/>
                <w:sz w:val="14"/>
                <w:szCs w:val="14"/>
              </w:rPr>
              <w:t>米</w:t>
            </w:r>
          </w:p>
        </w:tc>
        <w:tc>
          <w:tcPr>
            <w:tcW w:w="1025" w:type="dxa"/>
            <w:vAlign w:val="top"/>
          </w:tcPr>
          <w:p>
            <w:pPr>
              <w:spacing w:line="255" w:lineRule="auto"/>
              <w:rPr>
                <w:rFonts w:hint="default" w:ascii="Times New Roman" w:hAnsi="Times New Roman" w:cs="Times New Roman"/>
                <w:sz w:val="21"/>
              </w:rPr>
            </w:pPr>
          </w:p>
          <w:p>
            <w:pPr>
              <w:spacing w:line="256" w:lineRule="auto"/>
              <w:rPr>
                <w:rFonts w:hint="default" w:ascii="Times New Roman" w:hAnsi="Times New Roman" w:cs="Times New Roman"/>
                <w:sz w:val="21"/>
              </w:rPr>
            </w:pPr>
          </w:p>
          <w:p>
            <w:pPr>
              <w:spacing w:line="256" w:lineRule="auto"/>
              <w:rPr>
                <w:rFonts w:hint="default" w:ascii="Times New Roman" w:hAnsi="Times New Roman" w:cs="Times New Roman"/>
                <w:sz w:val="21"/>
              </w:rPr>
            </w:pPr>
          </w:p>
          <w:p>
            <w:pPr>
              <w:spacing w:line="256" w:lineRule="auto"/>
              <w:rPr>
                <w:rFonts w:hint="default" w:ascii="Times New Roman" w:hAnsi="Times New Roman" w:cs="Times New Roman"/>
                <w:sz w:val="21"/>
              </w:rPr>
            </w:pPr>
          </w:p>
          <w:p>
            <w:pPr>
              <w:spacing w:line="256" w:lineRule="auto"/>
              <w:rPr>
                <w:rFonts w:hint="default" w:ascii="Times New Roman" w:hAnsi="Times New Roman" w:cs="Times New Roman"/>
                <w:sz w:val="21"/>
              </w:rPr>
            </w:pPr>
          </w:p>
          <w:p>
            <w:pPr>
              <w:pStyle w:val="8"/>
              <w:spacing w:before="46" w:line="234" w:lineRule="auto"/>
              <w:ind w:left="116"/>
              <w:rPr>
                <w:rFonts w:hint="default" w:ascii="Times New Roman" w:hAnsi="Times New Roman" w:cs="Times New Roman"/>
                <w:sz w:val="14"/>
                <w:szCs w:val="14"/>
              </w:rPr>
            </w:pPr>
            <w:r>
              <w:rPr>
                <w:rFonts w:hint="default" w:ascii="Times New Roman" w:hAnsi="Times New Roman" w:cs="Times New Roman"/>
                <w:spacing w:val="6"/>
                <w:sz w:val="14"/>
                <w:szCs w:val="14"/>
              </w:rPr>
              <w:t>计划标准</w:t>
            </w:r>
          </w:p>
        </w:tc>
        <w:tc>
          <w:tcPr>
            <w:tcW w:w="2249" w:type="dxa"/>
            <w:vAlign w:val="top"/>
          </w:tcPr>
          <w:p>
            <w:pPr>
              <w:spacing w:line="242" w:lineRule="auto"/>
              <w:rPr>
                <w:rFonts w:hint="default" w:ascii="Times New Roman" w:hAnsi="Times New Roman" w:cs="Times New Roman"/>
                <w:sz w:val="21"/>
              </w:rPr>
            </w:pPr>
          </w:p>
          <w:p>
            <w:pPr>
              <w:spacing w:line="242" w:lineRule="auto"/>
              <w:rPr>
                <w:rFonts w:hint="default" w:ascii="Times New Roman" w:hAnsi="Times New Roman" w:cs="Times New Roman"/>
                <w:sz w:val="21"/>
              </w:rPr>
            </w:pPr>
          </w:p>
          <w:p>
            <w:pPr>
              <w:spacing w:line="242"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pStyle w:val="8"/>
              <w:spacing w:before="45" w:line="234" w:lineRule="auto"/>
              <w:ind w:left="118"/>
              <w:rPr>
                <w:rFonts w:hint="default" w:ascii="Times New Roman" w:hAnsi="Times New Roman" w:cs="Times New Roman"/>
                <w:sz w:val="14"/>
                <w:szCs w:val="14"/>
              </w:rPr>
            </w:pPr>
            <w:r>
              <w:rPr>
                <w:rFonts w:hint="default" w:ascii="Times New Roman" w:hAnsi="Times New Roman" w:cs="Times New Roman"/>
                <w:spacing w:val="9"/>
                <w:sz w:val="14"/>
                <w:szCs w:val="14"/>
              </w:rPr>
              <w:t>达到目标值得满分，低于则每</w:t>
            </w:r>
          </w:p>
          <w:p>
            <w:pPr>
              <w:pStyle w:val="8"/>
              <w:spacing w:before="133" w:line="412" w:lineRule="auto"/>
              <w:ind w:left="119" w:right="167" w:firstLine="4"/>
              <w:rPr>
                <w:rFonts w:hint="default" w:ascii="Times New Roman" w:hAnsi="Times New Roman" w:cs="Times New Roman"/>
                <w:sz w:val="14"/>
                <w:szCs w:val="14"/>
              </w:rPr>
            </w:pPr>
            <w:r>
              <w:rPr>
                <w:rFonts w:hint="default" w:ascii="Times New Roman" w:hAnsi="Times New Roman" w:cs="Times New Roman"/>
                <w:spacing w:val="5"/>
                <w:sz w:val="14"/>
                <w:szCs w:val="14"/>
              </w:rPr>
              <w:t>降低</w:t>
            </w:r>
            <w:r>
              <w:rPr>
                <w:rFonts w:hint="default" w:ascii="Times New Roman" w:hAnsi="Times New Roman" w:eastAsia="Times New Roman" w:cs="Times New Roman"/>
                <w:spacing w:val="5"/>
                <w:sz w:val="14"/>
                <w:szCs w:val="14"/>
              </w:rPr>
              <w:t>1%</w:t>
            </w:r>
            <w:r>
              <w:rPr>
                <w:rFonts w:hint="default" w:ascii="Times New Roman" w:hAnsi="Times New Roman" w:cs="Times New Roman"/>
                <w:spacing w:val="5"/>
                <w:sz w:val="14"/>
                <w:szCs w:val="14"/>
              </w:rPr>
              <w:t>扣除</w:t>
            </w:r>
            <w:r>
              <w:rPr>
                <w:rFonts w:hint="default" w:ascii="Times New Roman" w:hAnsi="Times New Roman" w:eastAsia="Times New Roman" w:cs="Times New Roman"/>
                <w:spacing w:val="5"/>
                <w:sz w:val="14"/>
                <w:szCs w:val="14"/>
              </w:rPr>
              <w:t>5%</w:t>
            </w:r>
            <w:r>
              <w:rPr>
                <w:rFonts w:hint="default" w:ascii="Times New Roman" w:hAnsi="Times New Roman" w:cs="Times New Roman"/>
                <w:spacing w:val="5"/>
                <w:sz w:val="14"/>
                <w:szCs w:val="14"/>
              </w:rPr>
              <w:t>的权重分，扣</w:t>
            </w:r>
            <w:r>
              <w:rPr>
                <w:rFonts w:hint="default" w:ascii="Times New Roman" w:hAnsi="Times New Roman" w:cs="Times New Roman"/>
                <w:spacing w:val="4"/>
                <w:sz w:val="14"/>
                <w:szCs w:val="14"/>
              </w:rPr>
              <w:t>完为止。</w:t>
            </w:r>
          </w:p>
        </w:tc>
        <w:tc>
          <w:tcPr>
            <w:tcW w:w="4224" w:type="dxa"/>
            <w:vAlign w:val="top"/>
          </w:tcPr>
          <w:p>
            <w:pPr>
              <w:pStyle w:val="8"/>
              <w:spacing w:before="84" w:line="398" w:lineRule="auto"/>
              <w:ind w:left="115" w:right="140" w:firstLine="1"/>
              <w:rPr>
                <w:rFonts w:hint="default" w:ascii="Times New Roman" w:hAnsi="Times New Roman" w:cs="Times New Roman"/>
                <w:sz w:val="14"/>
                <w:szCs w:val="14"/>
              </w:rPr>
            </w:pPr>
            <w:r>
              <w:rPr>
                <w:rFonts w:hint="default" w:ascii="Times New Roman" w:hAnsi="Times New Roman" w:cs="Times New Roman"/>
                <w:spacing w:val="9"/>
                <w:sz w:val="14"/>
                <w:szCs w:val="14"/>
              </w:rPr>
              <w:t>根据哈密市教育局初步设计及概算及可行性研究报告等相关</w:t>
            </w:r>
            <w:r>
              <w:rPr>
                <w:rFonts w:hint="default" w:ascii="Times New Roman" w:hAnsi="Times New Roman" w:cs="Times New Roman"/>
                <w:spacing w:val="7"/>
                <w:sz w:val="14"/>
                <w:szCs w:val="14"/>
              </w:rPr>
              <w:t>资料，本项目计划在伊州区中小学新建运动场</w:t>
            </w:r>
            <w:r>
              <w:rPr>
                <w:rFonts w:hint="default" w:ascii="Times New Roman" w:hAnsi="Times New Roman" w:eastAsia="Times New Roman" w:cs="Times New Roman"/>
                <w:spacing w:val="7"/>
                <w:sz w:val="14"/>
                <w:szCs w:val="14"/>
              </w:rPr>
              <w:t>48251.53</w:t>
            </w:r>
            <w:r>
              <w:rPr>
                <w:rFonts w:hint="default" w:ascii="Times New Roman" w:hAnsi="Times New Roman" w:cs="Times New Roman"/>
                <w:spacing w:val="7"/>
                <w:sz w:val="14"/>
                <w:szCs w:val="14"/>
              </w:rPr>
              <w:t>平方</w:t>
            </w:r>
            <w:r>
              <w:rPr>
                <w:rFonts w:hint="default" w:ascii="Times New Roman" w:hAnsi="Times New Roman" w:cs="Times New Roman"/>
                <w:spacing w:val="8"/>
                <w:sz w:val="14"/>
                <w:szCs w:val="14"/>
              </w:rPr>
              <w:t>米。截至</w:t>
            </w:r>
            <w:r>
              <w:rPr>
                <w:rFonts w:hint="default" w:ascii="Times New Roman" w:hAnsi="Times New Roman" w:eastAsia="Times New Roman" w:cs="Times New Roman"/>
                <w:spacing w:val="8"/>
                <w:sz w:val="14"/>
                <w:szCs w:val="14"/>
              </w:rPr>
              <w:t>2025</w:t>
            </w:r>
            <w:r>
              <w:rPr>
                <w:rFonts w:hint="default" w:ascii="Times New Roman" w:hAnsi="Times New Roman" w:cs="Times New Roman"/>
                <w:spacing w:val="8"/>
                <w:sz w:val="14"/>
                <w:szCs w:val="14"/>
              </w:rPr>
              <w:t>年底，根据各单位采购项目验收报告及资金支</w:t>
            </w:r>
            <w:r>
              <w:rPr>
                <w:rFonts w:hint="default" w:ascii="Times New Roman" w:hAnsi="Times New Roman" w:cs="Times New Roman"/>
                <w:spacing w:val="9"/>
                <w:sz w:val="14"/>
                <w:szCs w:val="14"/>
              </w:rPr>
              <w:t>付申请审批等资料，本项目实际已完成：在伊州区中小学新</w:t>
            </w:r>
            <w:r>
              <w:rPr>
                <w:rFonts w:hint="default" w:ascii="Times New Roman" w:hAnsi="Times New Roman" w:cs="Times New Roman"/>
                <w:spacing w:val="7"/>
                <w:sz w:val="14"/>
                <w:szCs w:val="14"/>
              </w:rPr>
              <w:t>建运动场</w:t>
            </w:r>
            <w:r>
              <w:rPr>
                <w:rFonts w:hint="default" w:ascii="Times New Roman" w:hAnsi="Times New Roman" w:eastAsia="Times New Roman" w:cs="Times New Roman"/>
                <w:spacing w:val="7"/>
                <w:sz w:val="14"/>
                <w:szCs w:val="14"/>
              </w:rPr>
              <w:t>48251.53</w:t>
            </w:r>
            <w:r>
              <w:rPr>
                <w:rFonts w:hint="default" w:ascii="Times New Roman" w:hAnsi="Times New Roman" w:cs="Times New Roman"/>
                <w:spacing w:val="7"/>
                <w:sz w:val="14"/>
                <w:szCs w:val="14"/>
              </w:rPr>
              <w:t>平方米，其中：哈密市第十五小学新建运</w:t>
            </w:r>
            <w:r>
              <w:rPr>
                <w:rFonts w:hint="default" w:ascii="Times New Roman" w:hAnsi="Times New Roman" w:cs="Times New Roman"/>
                <w:spacing w:val="6"/>
                <w:sz w:val="14"/>
                <w:szCs w:val="14"/>
              </w:rPr>
              <w:t>动场</w:t>
            </w:r>
            <w:r>
              <w:rPr>
                <w:rFonts w:hint="default" w:ascii="Times New Roman" w:hAnsi="Times New Roman" w:eastAsia="Times New Roman" w:cs="Times New Roman"/>
                <w:spacing w:val="6"/>
                <w:sz w:val="14"/>
                <w:szCs w:val="14"/>
              </w:rPr>
              <w:t>3566.87</w:t>
            </w:r>
            <w:r>
              <w:rPr>
                <w:rFonts w:hint="default" w:ascii="Times New Roman" w:hAnsi="Times New Roman" w:cs="Times New Roman"/>
                <w:spacing w:val="6"/>
                <w:sz w:val="14"/>
                <w:szCs w:val="14"/>
              </w:rPr>
              <w:t>平方米，哈密市第九中学新建运动场</w:t>
            </w:r>
            <w:r>
              <w:rPr>
                <w:rFonts w:hint="default" w:ascii="Times New Roman" w:hAnsi="Times New Roman" w:eastAsia="Times New Roman" w:cs="Times New Roman"/>
                <w:spacing w:val="6"/>
                <w:sz w:val="14"/>
                <w:szCs w:val="14"/>
              </w:rPr>
              <w:t>150</w:t>
            </w:r>
            <w:r>
              <w:rPr>
                <w:rFonts w:hint="default" w:ascii="Times New Roman" w:hAnsi="Times New Roman" w:eastAsia="Times New Roman" w:cs="Times New Roman"/>
                <w:spacing w:val="5"/>
                <w:sz w:val="14"/>
                <w:szCs w:val="14"/>
              </w:rPr>
              <w:t>00</w:t>
            </w:r>
            <w:r>
              <w:rPr>
                <w:rFonts w:hint="default" w:ascii="Times New Roman" w:hAnsi="Times New Roman" w:cs="Times New Roman"/>
                <w:spacing w:val="5"/>
                <w:sz w:val="14"/>
                <w:szCs w:val="14"/>
              </w:rPr>
              <w:t>平</w:t>
            </w:r>
            <w:r>
              <w:rPr>
                <w:rFonts w:hint="default" w:ascii="Times New Roman" w:hAnsi="Times New Roman" w:cs="Times New Roman"/>
                <w:spacing w:val="6"/>
                <w:sz w:val="14"/>
                <w:szCs w:val="14"/>
              </w:rPr>
              <w:t>方米，哈密市第十二中学新建运动场</w:t>
            </w:r>
            <w:r>
              <w:rPr>
                <w:rFonts w:hint="default" w:ascii="Times New Roman" w:hAnsi="Times New Roman" w:eastAsia="Times New Roman" w:cs="Times New Roman"/>
                <w:spacing w:val="6"/>
                <w:sz w:val="14"/>
                <w:szCs w:val="14"/>
              </w:rPr>
              <w:t>14327.24</w:t>
            </w:r>
            <w:r>
              <w:rPr>
                <w:rFonts w:hint="default" w:ascii="Times New Roman" w:hAnsi="Times New Roman" w:cs="Times New Roman"/>
                <w:spacing w:val="6"/>
                <w:sz w:val="14"/>
                <w:szCs w:val="14"/>
              </w:rPr>
              <w:t>平方米，哈密</w:t>
            </w:r>
            <w:r>
              <w:rPr>
                <w:rFonts w:hint="default" w:ascii="Times New Roman" w:hAnsi="Times New Roman" w:cs="Times New Roman"/>
                <w:spacing w:val="7"/>
                <w:sz w:val="14"/>
                <w:szCs w:val="14"/>
              </w:rPr>
              <w:t>市第五中学新建运动场</w:t>
            </w:r>
            <w:r>
              <w:rPr>
                <w:rFonts w:hint="default" w:ascii="Times New Roman" w:hAnsi="Times New Roman" w:eastAsia="Times New Roman" w:cs="Times New Roman"/>
                <w:spacing w:val="7"/>
                <w:sz w:val="14"/>
                <w:szCs w:val="14"/>
              </w:rPr>
              <w:t>15357.42</w:t>
            </w:r>
            <w:r>
              <w:rPr>
                <w:rFonts w:hint="default" w:ascii="Times New Roman" w:hAnsi="Times New Roman" w:cs="Times New Roman"/>
                <w:spacing w:val="7"/>
                <w:sz w:val="14"/>
                <w:szCs w:val="14"/>
              </w:rPr>
              <w:t>平方米等。综上，该指标得</w:t>
            </w:r>
            <w:r>
              <w:rPr>
                <w:rFonts w:hint="default" w:ascii="Times New Roman" w:hAnsi="Times New Roman" w:eastAsia="Times New Roman" w:cs="Times New Roman"/>
                <w:spacing w:val="-3"/>
                <w:sz w:val="14"/>
                <w:szCs w:val="14"/>
              </w:rPr>
              <w:t>8</w:t>
            </w:r>
            <w:r>
              <w:rPr>
                <w:rFonts w:hint="default" w:ascii="Times New Roman" w:hAnsi="Times New Roman" w:cs="Times New Roman"/>
                <w:spacing w:val="-3"/>
                <w:sz w:val="14"/>
                <w:szCs w:val="14"/>
              </w:rPr>
              <w:t>分。</w:t>
            </w:r>
          </w:p>
        </w:tc>
        <w:tc>
          <w:tcPr>
            <w:tcW w:w="750" w:type="dxa"/>
            <w:vAlign w:val="top"/>
          </w:tcPr>
          <w:p>
            <w:pPr>
              <w:spacing w:line="261" w:lineRule="auto"/>
              <w:rPr>
                <w:rFonts w:hint="default" w:ascii="Times New Roman" w:hAnsi="Times New Roman" w:cs="Times New Roman"/>
                <w:sz w:val="21"/>
              </w:rPr>
            </w:pPr>
          </w:p>
          <w:p>
            <w:pPr>
              <w:spacing w:line="262" w:lineRule="auto"/>
              <w:rPr>
                <w:rFonts w:hint="default" w:ascii="Times New Roman" w:hAnsi="Times New Roman" w:cs="Times New Roman"/>
                <w:sz w:val="21"/>
              </w:rPr>
            </w:pPr>
          </w:p>
          <w:p>
            <w:pPr>
              <w:spacing w:line="262" w:lineRule="auto"/>
              <w:rPr>
                <w:rFonts w:hint="default" w:ascii="Times New Roman" w:hAnsi="Times New Roman" w:cs="Times New Roman"/>
                <w:sz w:val="21"/>
              </w:rPr>
            </w:pPr>
          </w:p>
          <w:p>
            <w:pPr>
              <w:spacing w:line="262" w:lineRule="auto"/>
              <w:rPr>
                <w:rFonts w:hint="default" w:ascii="Times New Roman" w:hAnsi="Times New Roman" w:cs="Times New Roman"/>
                <w:sz w:val="21"/>
              </w:rPr>
            </w:pPr>
          </w:p>
          <w:p>
            <w:pPr>
              <w:spacing w:line="262" w:lineRule="auto"/>
              <w:rPr>
                <w:rFonts w:hint="default" w:ascii="Times New Roman" w:hAnsi="Times New Roman" w:cs="Times New Roman"/>
                <w:sz w:val="21"/>
              </w:rPr>
            </w:pPr>
          </w:p>
          <w:p>
            <w:pPr>
              <w:spacing w:before="40" w:line="198" w:lineRule="auto"/>
              <w:ind w:left="345"/>
              <w:rPr>
                <w:rFonts w:hint="default" w:ascii="Times New Roman" w:hAnsi="Times New Roman" w:eastAsia="Times New Roman" w:cs="Times New Roman"/>
                <w:sz w:val="14"/>
                <w:szCs w:val="14"/>
              </w:rPr>
            </w:pPr>
            <w:r>
              <w:rPr>
                <w:rFonts w:hint="default" w:ascii="Times New Roman" w:hAnsi="Times New Roman" w:eastAsia="Times New Roman" w:cs="Times New Roman"/>
                <w:sz w:val="14"/>
                <w:szCs w:val="14"/>
              </w:rPr>
              <w:t>8</w:t>
            </w:r>
          </w:p>
        </w:tc>
        <w:tc>
          <w:tcPr>
            <w:tcW w:w="854" w:type="dxa"/>
            <w:vAlign w:val="top"/>
          </w:tcPr>
          <w:p>
            <w:pPr>
              <w:spacing w:line="261" w:lineRule="auto"/>
              <w:rPr>
                <w:rFonts w:hint="default" w:ascii="Times New Roman" w:hAnsi="Times New Roman" w:cs="Times New Roman"/>
                <w:sz w:val="21"/>
              </w:rPr>
            </w:pPr>
          </w:p>
          <w:p>
            <w:pPr>
              <w:spacing w:line="262" w:lineRule="auto"/>
              <w:rPr>
                <w:rFonts w:hint="default" w:ascii="Times New Roman" w:hAnsi="Times New Roman" w:cs="Times New Roman"/>
                <w:sz w:val="21"/>
              </w:rPr>
            </w:pPr>
          </w:p>
          <w:p>
            <w:pPr>
              <w:spacing w:line="262" w:lineRule="auto"/>
              <w:rPr>
                <w:rFonts w:hint="default" w:ascii="Times New Roman" w:hAnsi="Times New Roman" w:cs="Times New Roman"/>
                <w:sz w:val="21"/>
              </w:rPr>
            </w:pPr>
          </w:p>
          <w:p>
            <w:pPr>
              <w:spacing w:line="262" w:lineRule="auto"/>
              <w:rPr>
                <w:rFonts w:hint="default" w:ascii="Times New Roman" w:hAnsi="Times New Roman" w:cs="Times New Roman"/>
                <w:sz w:val="21"/>
              </w:rPr>
            </w:pPr>
          </w:p>
          <w:p>
            <w:pPr>
              <w:spacing w:line="262" w:lineRule="auto"/>
              <w:rPr>
                <w:rFonts w:hint="default" w:ascii="Times New Roman" w:hAnsi="Times New Roman" w:cs="Times New Roman"/>
                <w:sz w:val="21"/>
              </w:rPr>
            </w:pPr>
          </w:p>
          <w:p>
            <w:pPr>
              <w:spacing w:before="41" w:line="198" w:lineRule="auto"/>
              <w:ind w:left="266"/>
              <w:rPr>
                <w:rFonts w:hint="default" w:ascii="Times New Roman" w:hAnsi="Times New Roman" w:eastAsia="Times New Roman" w:cs="Times New Roman"/>
                <w:sz w:val="14"/>
                <w:szCs w:val="14"/>
              </w:rPr>
            </w:pPr>
            <w:r>
              <w:rPr>
                <w:rFonts w:hint="default" w:ascii="Times New Roman" w:hAnsi="Times New Roman" w:eastAsia="Times New Roman" w:cs="Times New Roman"/>
                <w:sz w:val="14"/>
                <w:szCs w:val="14"/>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287" w:hRule="atLeast"/>
        </w:trPr>
        <w:tc>
          <w:tcPr>
            <w:tcW w:w="979" w:type="dxa"/>
            <w:vAlign w:val="top"/>
          </w:tcPr>
          <w:p>
            <w:pPr>
              <w:spacing w:line="366" w:lineRule="auto"/>
              <w:rPr>
                <w:rFonts w:hint="default" w:ascii="Times New Roman" w:hAnsi="Times New Roman" w:cs="Times New Roman"/>
                <w:sz w:val="21"/>
              </w:rPr>
            </w:pPr>
          </w:p>
          <w:p>
            <w:pPr>
              <w:spacing w:before="46" w:line="419" w:lineRule="auto"/>
              <w:ind w:left="123" w:right="121"/>
              <w:jc w:val="right"/>
              <w:rPr>
                <w:rFonts w:hint="default" w:ascii="Times New Roman" w:hAnsi="Times New Roman" w:eastAsia="宋体" w:cs="Times New Roman"/>
                <w:sz w:val="14"/>
                <w:szCs w:val="14"/>
              </w:rPr>
            </w:pPr>
            <w:r>
              <w:rPr>
                <w:rFonts w:hint="default" w:ascii="Times New Roman" w:hAnsi="Times New Roman" w:eastAsia="Times New Roman" w:cs="Times New Roman"/>
                <w:spacing w:val="6"/>
                <w:sz w:val="14"/>
                <w:szCs w:val="14"/>
              </w:rPr>
              <w:t>C</w:t>
            </w:r>
            <w:r>
              <w:rPr>
                <w:rFonts w:hint="default" w:ascii="Times New Roman" w:hAnsi="Times New Roman" w:eastAsia="宋体" w:cs="Times New Roman"/>
                <w:spacing w:val="6"/>
                <w:sz w:val="14"/>
                <w:szCs w:val="14"/>
              </w:rPr>
              <w:t>项目产出</w:t>
            </w:r>
            <w:r>
              <w:rPr>
                <w:rFonts w:hint="default" w:ascii="Times New Roman" w:hAnsi="Times New Roman" w:eastAsia="宋体" w:cs="Times New Roman"/>
                <w:sz w:val="14"/>
                <w:szCs w:val="14"/>
              </w:rPr>
              <w:t>（</w:t>
            </w:r>
            <w:r>
              <w:rPr>
                <w:rFonts w:hint="default" w:ascii="Times New Roman" w:hAnsi="Times New Roman" w:eastAsia="Times New Roman" w:cs="Times New Roman"/>
                <w:sz w:val="14"/>
                <w:szCs w:val="14"/>
              </w:rPr>
              <w:t>40</w:t>
            </w:r>
            <w:r>
              <w:rPr>
                <w:rFonts w:hint="default" w:ascii="Times New Roman" w:hAnsi="Times New Roman" w:eastAsia="宋体" w:cs="Times New Roman"/>
                <w:sz w:val="14"/>
                <w:szCs w:val="14"/>
              </w:rPr>
              <w:t>）</w:t>
            </w:r>
          </w:p>
        </w:tc>
        <w:tc>
          <w:tcPr>
            <w:tcW w:w="1050" w:type="dxa"/>
            <w:vAlign w:val="top"/>
          </w:tcPr>
          <w:p>
            <w:pPr>
              <w:spacing w:line="367" w:lineRule="auto"/>
              <w:rPr>
                <w:rFonts w:hint="default" w:ascii="Times New Roman" w:hAnsi="Times New Roman" w:cs="Times New Roman"/>
                <w:sz w:val="21"/>
              </w:rPr>
            </w:pPr>
          </w:p>
          <w:p>
            <w:pPr>
              <w:pStyle w:val="8"/>
              <w:spacing w:before="45" w:line="236" w:lineRule="auto"/>
              <w:ind w:left="119"/>
              <w:rPr>
                <w:rFonts w:hint="default" w:ascii="Times New Roman" w:hAnsi="Times New Roman" w:cs="Times New Roman"/>
                <w:sz w:val="14"/>
                <w:szCs w:val="14"/>
              </w:rPr>
            </w:pPr>
            <w:r>
              <w:rPr>
                <w:rFonts w:hint="default" w:ascii="Times New Roman" w:hAnsi="Times New Roman" w:eastAsia="Times New Roman" w:cs="Times New Roman"/>
                <w:spacing w:val="5"/>
                <w:sz w:val="14"/>
                <w:szCs w:val="14"/>
              </w:rPr>
              <w:t>C2</w:t>
            </w:r>
            <w:r>
              <w:rPr>
                <w:rFonts w:hint="default" w:ascii="Times New Roman" w:hAnsi="Times New Roman" w:cs="Times New Roman"/>
                <w:spacing w:val="5"/>
                <w:sz w:val="14"/>
                <w:szCs w:val="14"/>
              </w:rPr>
              <w:t>产出质量</w:t>
            </w:r>
          </w:p>
          <w:p>
            <w:pPr>
              <w:pStyle w:val="8"/>
              <w:spacing w:before="133" w:line="188" w:lineRule="exact"/>
              <w:ind w:left="346"/>
              <w:rPr>
                <w:rFonts w:hint="default" w:ascii="Times New Roman" w:hAnsi="Times New Roman" w:cs="Times New Roman"/>
                <w:sz w:val="14"/>
                <w:szCs w:val="14"/>
              </w:rPr>
            </w:pPr>
            <w:r>
              <w:rPr>
                <w:rFonts w:hint="default" w:ascii="Times New Roman" w:hAnsi="Times New Roman" w:cs="Times New Roman"/>
                <w:position w:val="1"/>
                <w:sz w:val="14"/>
                <w:szCs w:val="14"/>
              </w:rPr>
              <w:t>（</w:t>
            </w:r>
            <w:r>
              <w:rPr>
                <w:rFonts w:hint="default" w:ascii="Times New Roman" w:hAnsi="Times New Roman" w:eastAsia="Times New Roman" w:cs="Times New Roman"/>
                <w:position w:val="1"/>
                <w:sz w:val="14"/>
                <w:szCs w:val="14"/>
              </w:rPr>
              <w:t>9</w:t>
            </w:r>
            <w:r>
              <w:rPr>
                <w:rFonts w:hint="default" w:ascii="Times New Roman" w:hAnsi="Times New Roman" w:cs="Times New Roman"/>
                <w:position w:val="1"/>
                <w:sz w:val="14"/>
                <w:szCs w:val="14"/>
              </w:rPr>
              <w:t>）</w:t>
            </w:r>
          </w:p>
        </w:tc>
        <w:tc>
          <w:tcPr>
            <w:tcW w:w="1249" w:type="dxa"/>
            <w:vAlign w:val="top"/>
          </w:tcPr>
          <w:p>
            <w:pPr>
              <w:spacing w:line="366" w:lineRule="auto"/>
              <w:rPr>
                <w:rFonts w:hint="default" w:ascii="Times New Roman" w:hAnsi="Times New Roman" w:cs="Times New Roman"/>
                <w:sz w:val="21"/>
              </w:rPr>
            </w:pPr>
          </w:p>
          <w:p>
            <w:pPr>
              <w:spacing w:before="46" w:line="413" w:lineRule="auto"/>
              <w:ind w:left="249" w:right="144" w:hanging="105"/>
              <w:rPr>
                <w:rFonts w:hint="default" w:ascii="Times New Roman" w:hAnsi="Times New Roman" w:eastAsia="宋体" w:cs="Times New Roman"/>
                <w:sz w:val="14"/>
                <w:szCs w:val="14"/>
              </w:rPr>
            </w:pPr>
            <w:r>
              <w:rPr>
                <w:rFonts w:hint="default" w:ascii="Times New Roman" w:hAnsi="Times New Roman" w:eastAsia="Times New Roman" w:cs="Times New Roman"/>
                <w:spacing w:val="6"/>
                <w:sz w:val="14"/>
                <w:szCs w:val="14"/>
              </w:rPr>
              <w:t>C201</w:t>
            </w:r>
            <w:r>
              <w:rPr>
                <w:rFonts w:hint="default" w:ascii="Times New Roman" w:hAnsi="Times New Roman" w:eastAsia="宋体" w:cs="Times New Roman"/>
                <w:spacing w:val="6"/>
                <w:sz w:val="14"/>
                <w:szCs w:val="14"/>
              </w:rPr>
              <w:t>新建工程</w:t>
            </w:r>
            <w:r>
              <w:rPr>
                <w:rFonts w:hint="default" w:ascii="Times New Roman" w:hAnsi="Times New Roman" w:eastAsia="宋体" w:cs="Times New Roman"/>
                <w:spacing w:val="8"/>
                <w:sz w:val="14"/>
                <w:szCs w:val="14"/>
              </w:rPr>
              <w:t>验收合格率</w:t>
            </w:r>
          </w:p>
        </w:tc>
        <w:tc>
          <w:tcPr>
            <w:tcW w:w="625" w:type="dxa"/>
            <w:vAlign w:val="top"/>
          </w:tcPr>
          <w:p>
            <w:pPr>
              <w:spacing w:line="276" w:lineRule="auto"/>
              <w:rPr>
                <w:rFonts w:hint="default" w:ascii="Times New Roman" w:hAnsi="Times New Roman" w:cs="Times New Roman"/>
                <w:sz w:val="21"/>
              </w:rPr>
            </w:pPr>
          </w:p>
          <w:p>
            <w:pPr>
              <w:spacing w:line="276" w:lineRule="auto"/>
              <w:rPr>
                <w:rFonts w:hint="default" w:ascii="Times New Roman" w:hAnsi="Times New Roman" w:cs="Times New Roman"/>
                <w:sz w:val="21"/>
              </w:rPr>
            </w:pPr>
          </w:p>
          <w:p>
            <w:pPr>
              <w:spacing w:before="41" w:line="198" w:lineRule="auto"/>
              <w:ind w:left="427"/>
              <w:rPr>
                <w:rFonts w:hint="default" w:ascii="Times New Roman" w:hAnsi="Times New Roman" w:eastAsia="Times New Roman" w:cs="Times New Roman"/>
                <w:sz w:val="14"/>
                <w:szCs w:val="14"/>
              </w:rPr>
            </w:pPr>
            <w:r>
              <w:rPr>
                <w:rFonts w:hint="default" w:ascii="Times New Roman" w:hAnsi="Times New Roman" w:eastAsia="Times New Roman" w:cs="Times New Roman"/>
                <w:sz w:val="14"/>
                <w:szCs w:val="14"/>
              </w:rPr>
              <w:t>9</w:t>
            </w:r>
          </w:p>
        </w:tc>
        <w:tc>
          <w:tcPr>
            <w:tcW w:w="2099" w:type="dxa"/>
            <w:vAlign w:val="top"/>
          </w:tcPr>
          <w:p>
            <w:pPr>
              <w:pStyle w:val="8"/>
              <w:spacing w:before="259" w:line="411" w:lineRule="auto"/>
              <w:ind w:left="115" w:right="116"/>
              <w:jc w:val="both"/>
              <w:rPr>
                <w:rFonts w:hint="default" w:ascii="Times New Roman" w:hAnsi="Times New Roman" w:cs="Times New Roman"/>
                <w:sz w:val="14"/>
                <w:szCs w:val="14"/>
              </w:rPr>
            </w:pPr>
            <w:r>
              <w:rPr>
                <w:rFonts w:hint="default" w:ascii="Times New Roman" w:hAnsi="Times New Roman" w:cs="Times New Roman"/>
                <w:spacing w:val="6"/>
                <w:sz w:val="14"/>
                <w:szCs w:val="14"/>
              </w:rPr>
              <w:t>考察</w:t>
            </w:r>
            <w:r>
              <w:rPr>
                <w:rFonts w:hint="default" w:ascii="Times New Roman" w:hAnsi="Times New Roman" w:eastAsia="Times New Roman" w:cs="Times New Roman"/>
                <w:spacing w:val="6"/>
                <w:sz w:val="14"/>
                <w:szCs w:val="14"/>
              </w:rPr>
              <w:t>2025</w:t>
            </w:r>
            <w:r>
              <w:rPr>
                <w:rFonts w:hint="default" w:ascii="Times New Roman" w:hAnsi="Times New Roman" w:cs="Times New Roman"/>
                <w:spacing w:val="6"/>
                <w:sz w:val="14"/>
                <w:szCs w:val="14"/>
              </w:rPr>
              <w:t>年本项目新建或扩</w:t>
            </w:r>
            <w:r>
              <w:rPr>
                <w:rFonts w:hint="default" w:ascii="Times New Roman" w:hAnsi="Times New Roman" w:cs="Times New Roman"/>
                <w:spacing w:val="8"/>
                <w:sz w:val="14"/>
                <w:szCs w:val="14"/>
              </w:rPr>
              <w:t>建工程验收是否达到预期标</w:t>
            </w:r>
            <w:r>
              <w:rPr>
                <w:rFonts w:hint="default" w:ascii="Times New Roman" w:hAnsi="Times New Roman" w:cs="Times New Roman"/>
                <w:spacing w:val="-1"/>
                <w:sz w:val="14"/>
                <w:szCs w:val="14"/>
              </w:rPr>
              <w:t>准。</w:t>
            </w:r>
          </w:p>
        </w:tc>
        <w:tc>
          <w:tcPr>
            <w:tcW w:w="725" w:type="dxa"/>
            <w:vAlign w:val="top"/>
          </w:tcPr>
          <w:p>
            <w:pPr>
              <w:spacing w:line="261" w:lineRule="auto"/>
              <w:rPr>
                <w:rFonts w:hint="default" w:ascii="Times New Roman" w:hAnsi="Times New Roman" w:cs="Times New Roman"/>
                <w:sz w:val="21"/>
              </w:rPr>
            </w:pPr>
          </w:p>
          <w:p>
            <w:pPr>
              <w:spacing w:line="261" w:lineRule="auto"/>
              <w:rPr>
                <w:rFonts w:hint="default" w:ascii="Times New Roman" w:hAnsi="Times New Roman" w:cs="Times New Roman"/>
                <w:sz w:val="21"/>
              </w:rPr>
            </w:pPr>
          </w:p>
          <w:p>
            <w:pPr>
              <w:spacing w:before="45" w:line="231" w:lineRule="auto"/>
              <w:ind w:left="113"/>
              <w:rPr>
                <w:rFonts w:hint="default" w:ascii="Times New Roman" w:hAnsi="Times New Roman" w:eastAsia="宋体" w:cs="Times New Roman"/>
                <w:sz w:val="14"/>
                <w:szCs w:val="14"/>
              </w:rPr>
            </w:pPr>
            <w:r>
              <w:rPr>
                <w:rFonts w:hint="default" w:ascii="Times New Roman" w:hAnsi="Times New Roman" w:eastAsia="宋体" w:cs="Times New Roman"/>
                <w:spacing w:val="5"/>
                <w:sz w:val="14"/>
                <w:szCs w:val="14"/>
              </w:rPr>
              <w:t>合格</w:t>
            </w:r>
          </w:p>
        </w:tc>
        <w:tc>
          <w:tcPr>
            <w:tcW w:w="1025" w:type="dxa"/>
            <w:vAlign w:val="top"/>
          </w:tcPr>
          <w:p>
            <w:pPr>
              <w:spacing w:line="261" w:lineRule="auto"/>
              <w:rPr>
                <w:rFonts w:hint="default" w:ascii="Times New Roman" w:hAnsi="Times New Roman" w:cs="Times New Roman"/>
                <w:sz w:val="21"/>
              </w:rPr>
            </w:pPr>
          </w:p>
          <w:p>
            <w:pPr>
              <w:spacing w:line="261" w:lineRule="auto"/>
              <w:rPr>
                <w:rFonts w:hint="default" w:ascii="Times New Roman" w:hAnsi="Times New Roman" w:cs="Times New Roman"/>
                <w:sz w:val="21"/>
              </w:rPr>
            </w:pPr>
          </w:p>
          <w:p>
            <w:pPr>
              <w:pStyle w:val="8"/>
              <w:spacing w:before="46" w:line="234" w:lineRule="auto"/>
              <w:ind w:left="116"/>
              <w:rPr>
                <w:rFonts w:hint="default" w:ascii="Times New Roman" w:hAnsi="Times New Roman" w:cs="Times New Roman"/>
                <w:sz w:val="14"/>
                <w:szCs w:val="14"/>
              </w:rPr>
            </w:pPr>
            <w:r>
              <w:rPr>
                <w:rFonts w:hint="default" w:ascii="Times New Roman" w:hAnsi="Times New Roman" w:cs="Times New Roman"/>
                <w:spacing w:val="6"/>
                <w:sz w:val="14"/>
                <w:szCs w:val="14"/>
              </w:rPr>
              <w:t>计划标准</w:t>
            </w:r>
          </w:p>
        </w:tc>
        <w:tc>
          <w:tcPr>
            <w:tcW w:w="2249" w:type="dxa"/>
            <w:vAlign w:val="top"/>
          </w:tcPr>
          <w:p>
            <w:pPr>
              <w:pStyle w:val="8"/>
              <w:spacing w:before="259" w:line="411" w:lineRule="auto"/>
              <w:ind w:left="115" w:right="215" w:firstLine="4"/>
              <w:jc w:val="both"/>
              <w:rPr>
                <w:rFonts w:hint="default" w:ascii="Times New Roman" w:hAnsi="Times New Roman" w:cs="Times New Roman"/>
                <w:sz w:val="14"/>
                <w:szCs w:val="14"/>
              </w:rPr>
            </w:pPr>
            <w:r>
              <w:rPr>
                <w:rFonts w:hint="default" w:ascii="Times New Roman" w:hAnsi="Times New Roman" w:cs="Times New Roman"/>
                <w:spacing w:val="6"/>
                <w:sz w:val="14"/>
                <w:szCs w:val="14"/>
              </w:rPr>
              <w:t>工程验收合格率达</w:t>
            </w:r>
            <w:r>
              <w:rPr>
                <w:rFonts w:hint="default" w:ascii="Times New Roman" w:hAnsi="Times New Roman" w:eastAsia="Times New Roman" w:cs="Times New Roman"/>
                <w:spacing w:val="6"/>
                <w:sz w:val="14"/>
                <w:szCs w:val="14"/>
              </w:rPr>
              <w:t>100%</w:t>
            </w:r>
            <w:r>
              <w:rPr>
                <w:rFonts w:hint="default" w:ascii="Times New Roman" w:hAnsi="Times New Roman" w:cs="Times New Roman"/>
                <w:spacing w:val="6"/>
                <w:sz w:val="14"/>
                <w:szCs w:val="14"/>
              </w:rPr>
              <w:t>则得满分</w:t>
            </w:r>
            <w:r>
              <w:rPr>
                <w:rFonts w:hint="default" w:ascii="Times New Roman" w:hAnsi="Times New Roman" w:eastAsia="Times New Roman" w:cs="Times New Roman"/>
                <w:spacing w:val="6"/>
                <w:sz w:val="14"/>
                <w:szCs w:val="14"/>
              </w:rPr>
              <w:t>,</w:t>
            </w:r>
            <w:r>
              <w:rPr>
                <w:rFonts w:hint="default" w:ascii="Times New Roman" w:hAnsi="Times New Roman" w:cs="Times New Roman"/>
                <w:spacing w:val="6"/>
                <w:sz w:val="14"/>
                <w:szCs w:val="14"/>
              </w:rPr>
              <w:t>低于则每降低</w:t>
            </w:r>
            <w:r>
              <w:rPr>
                <w:rFonts w:hint="default" w:ascii="Times New Roman" w:hAnsi="Times New Roman" w:eastAsia="Times New Roman" w:cs="Times New Roman"/>
                <w:spacing w:val="6"/>
                <w:sz w:val="14"/>
                <w:szCs w:val="14"/>
              </w:rPr>
              <w:t>1%</w:t>
            </w:r>
            <w:r>
              <w:rPr>
                <w:rFonts w:hint="default" w:ascii="Times New Roman" w:hAnsi="Times New Roman" w:cs="Times New Roman"/>
                <w:spacing w:val="6"/>
                <w:sz w:val="14"/>
                <w:szCs w:val="14"/>
              </w:rPr>
              <w:t>扣相应</w:t>
            </w:r>
            <w:r>
              <w:rPr>
                <w:rFonts w:hint="default" w:ascii="Times New Roman" w:hAnsi="Times New Roman" w:cs="Times New Roman"/>
                <w:spacing w:val="4"/>
                <w:sz w:val="14"/>
                <w:szCs w:val="14"/>
              </w:rPr>
              <w:t>权重的</w:t>
            </w:r>
            <w:r>
              <w:rPr>
                <w:rFonts w:hint="default" w:ascii="Times New Roman" w:hAnsi="Times New Roman" w:eastAsia="Times New Roman" w:cs="Times New Roman"/>
                <w:spacing w:val="4"/>
                <w:sz w:val="14"/>
                <w:szCs w:val="14"/>
              </w:rPr>
              <w:t>5%</w:t>
            </w:r>
            <w:r>
              <w:rPr>
                <w:rFonts w:hint="default" w:ascii="Times New Roman" w:hAnsi="Times New Roman" w:cs="Times New Roman"/>
                <w:spacing w:val="4"/>
                <w:sz w:val="14"/>
                <w:szCs w:val="14"/>
              </w:rPr>
              <w:t>，扣完为止。</w:t>
            </w:r>
          </w:p>
        </w:tc>
        <w:tc>
          <w:tcPr>
            <w:tcW w:w="4224" w:type="dxa"/>
            <w:vAlign w:val="top"/>
          </w:tcPr>
          <w:p>
            <w:pPr>
              <w:pStyle w:val="8"/>
              <w:spacing w:before="259" w:line="233" w:lineRule="auto"/>
              <w:ind w:left="116"/>
              <w:rPr>
                <w:rFonts w:hint="default" w:ascii="Times New Roman" w:hAnsi="Times New Roman" w:cs="Times New Roman"/>
                <w:sz w:val="14"/>
                <w:szCs w:val="14"/>
              </w:rPr>
            </w:pPr>
            <w:r>
              <w:rPr>
                <w:rFonts w:hint="default" w:ascii="Times New Roman" w:hAnsi="Times New Roman" w:cs="Times New Roman"/>
                <w:spacing w:val="9"/>
                <w:sz w:val="14"/>
                <w:szCs w:val="14"/>
              </w:rPr>
              <w:t>根据各项目实施单位提供的项目施工合同、验收报告等资</w:t>
            </w:r>
          </w:p>
          <w:p>
            <w:pPr>
              <w:pStyle w:val="8"/>
              <w:spacing w:before="135" w:line="411" w:lineRule="auto"/>
              <w:ind w:left="115" w:right="212"/>
              <w:rPr>
                <w:rFonts w:hint="default" w:ascii="Times New Roman" w:hAnsi="Times New Roman" w:cs="Times New Roman"/>
                <w:sz w:val="14"/>
                <w:szCs w:val="14"/>
              </w:rPr>
            </w:pPr>
            <w:r>
              <w:rPr>
                <w:rFonts w:hint="default" w:ascii="Times New Roman" w:hAnsi="Times New Roman" w:cs="Times New Roman"/>
                <w:spacing w:val="10"/>
                <w:sz w:val="14"/>
                <w:szCs w:val="14"/>
              </w:rPr>
              <w:t>料，本项目涉及新建或扩建的</w:t>
            </w:r>
            <w:r>
              <w:rPr>
                <w:rFonts w:hint="default" w:ascii="Times New Roman" w:hAnsi="Times New Roman" w:eastAsia="Times New Roman" w:cs="Times New Roman"/>
                <w:spacing w:val="10"/>
                <w:sz w:val="14"/>
                <w:szCs w:val="14"/>
              </w:rPr>
              <w:t>4</w:t>
            </w:r>
            <w:r>
              <w:rPr>
                <w:rFonts w:hint="default" w:ascii="Times New Roman" w:hAnsi="Times New Roman" w:eastAsia="宋体" w:cs="Times New Roman"/>
                <w:spacing w:val="10"/>
                <w:sz w:val="14"/>
                <w:szCs w:val="14"/>
              </w:rPr>
              <w:t>所</w:t>
            </w:r>
            <w:r>
              <w:rPr>
                <w:rFonts w:hint="default" w:ascii="Times New Roman" w:hAnsi="Times New Roman" w:cs="Times New Roman"/>
                <w:spacing w:val="10"/>
                <w:sz w:val="14"/>
                <w:szCs w:val="14"/>
              </w:rPr>
              <w:t>学校全部验收合格，工程</w:t>
            </w:r>
            <w:r>
              <w:rPr>
                <w:rFonts w:hint="default" w:ascii="Times New Roman" w:hAnsi="Times New Roman" w:cs="Times New Roman"/>
                <w:spacing w:val="5"/>
                <w:sz w:val="14"/>
                <w:szCs w:val="14"/>
              </w:rPr>
              <w:t>验收合格率达</w:t>
            </w:r>
            <w:r>
              <w:rPr>
                <w:rFonts w:hint="default" w:ascii="Times New Roman" w:hAnsi="Times New Roman" w:eastAsia="Times New Roman" w:cs="Times New Roman"/>
                <w:spacing w:val="5"/>
                <w:sz w:val="14"/>
                <w:szCs w:val="14"/>
              </w:rPr>
              <w:t>100%</w:t>
            </w:r>
            <w:r>
              <w:rPr>
                <w:rFonts w:hint="default" w:ascii="Times New Roman" w:hAnsi="Times New Roman" w:cs="Times New Roman"/>
                <w:spacing w:val="5"/>
                <w:sz w:val="14"/>
                <w:szCs w:val="14"/>
              </w:rPr>
              <w:t>。综上，该指标得</w:t>
            </w:r>
            <w:r>
              <w:rPr>
                <w:rFonts w:hint="default" w:ascii="Times New Roman" w:hAnsi="Times New Roman" w:eastAsia="Times New Roman" w:cs="Times New Roman"/>
                <w:spacing w:val="5"/>
                <w:sz w:val="14"/>
                <w:szCs w:val="14"/>
              </w:rPr>
              <w:t>9</w:t>
            </w:r>
            <w:r>
              <w:rPr>
                <w:rFonts w:hint="default" w:ascii="Times New Roman" w:hAnsi="Times New Roman" w:cs="Times New Roman"/>
                <w:spacing w:val="4"/>
                <w:sz w:val="14"/>
                <w:szCs w:val="14"/>
              </w:rPr>
              <w:t>分。</w:t>
            </w:r>
          </w:p>
        </w:tc>
        <w:tc>
          <w:tcPr>
            <w:tcW w:w="750" w:type="dxa"/>
            <w:vAlign w:val="top"/>
          </w:tcPr>
          <w:p>
            <w:pPr>
              <w:spacing w:line="276" w:lineRule="auto"/>
              <w:rPr>
                <w:rFonts w:hint="default" w:ascii="Times New Roman" w:hAnsi="Times New Roman" w:cs="Times New Roman"/>
                <w:sz w:val="21"/>
              </w:rPr>
            </w:pPr>
          </w:p>
          <w:p>
            <w:pPr>
              <w:spacing w:line="276" w:lineRule="auto"/>
              <w:rPr>
                <w:rFonts w:hint="default" w:ascii="Times New Roman" w:hAnsi="Times New Roman" w:cs="Times New Roman"/>
                <w:sz w:val="21"/>
              </w:rPr>
            </w:pPr>
          </w:p>
          <w:p>
            <w:pPr>
              <w:spacing w:before="41" w:line="198" w:lineRule="auto"/>
              <w:ind w:left="342"/>
              <w:rPr>
                <w:rFonts w:hint="default" w:ascii="Times New Roman" w:hAnsi="Times New Roman" w:eastAsia="Times New Roman" w:cs="Times New Roman"/>
                <w:sz w:val="14"/>
                <w:szCs w:val="14"/>
              </w:rPr>
            </w:pPr>
            <w:r>
              <w:rPr>
                <w:rFonts w:hint="default" w:ascii="Times New Roman" w:hAnsi="Times New Roman" w:eastAsia="Times New Roman" w:cs="Times New Roman"/>
                <w:sz w:val="14"/>
                <w:szCs w:val="14"/>
              </w:rPr>
              <w:t>9</w:t>
            </w:r>
          </w:p>
        </w:tc>
        <w:tc>
          <w:tcPr>
            <w:tcW w:w="854" w:type="dxa"/>
            <w:vAlign w:val="top"/>
          </w:tcPr>
          <w:p>
            <w:pPr>
              <w:spacing w:line="276" w:lineRule="auto"/>
              <w:rPr>
                <w:rFonts w:hint="default" w:ascii="Times New Roman" w:hAnsi="Times New Roman" w:cs="Times New Roman"/>
                <w:sz w:val="21"/>
              </w:rPr>
            </w:pPr>
          </w:p>
          <w:p>
            <w:pPr>
              <w:spacing w:line="276" w:lineRule="auto"/>
              <w:rPr>
                <w:rFonts w:hint="default" w:ascii="Times New Roman" w:hAnsi="Times New Roman" w:cs="Times New Roman"/>
                <w:sz w:val="21"/>
              </w:rPr>
            </w:pPr>
          </w:p>
          <w:p>
            <w:pPr>
              <w:spacing w:before="41" w:line="198" w:lineRule="auto"/>
              <w:ind w:left="266"/>
              <w:rPr>
                <w:rFonts w:hint="default" w:ascii="Times New Roman" w:hAnsi="Times New Roman" w:eastAsia="Times New Roman" w:cs="Times New Roman"/>
                <w:sz w:val="14"/>
                <w:szCs w:val="14"/>
              </w:rPr>
            </w:pPr>
            <w:r>
              <w:rPr>
                <w:rFonts w:hint="default" w:ascii="Times New Roman" w:hAnsi="Times New Roman" w:eastAsia="Times New Roman" w:cs="Times New Roman"/>
                <w:sz w:val="14"/>
                <w:szCs w:val="14"/>
              </w:rPr>
              <w:t>100%</w:t>
            </w:r>
          </w:p>
        </w:tc>
      </w:tr>
    </w:tbl>
    <w:p>
      <w:pPr>
        <w:rPr>
          <w:rFonts w:hint="default" w:ascii="Times New Roman" w:hAnsi="Times New Roman" w:cs="Times New Roman"/>
          <w:sz w:val="21"/>
        </w:rPr>
      </w:pPr>
    </w:p>
    <w:p>
      <w:pPr>
        <w:rPr>
          <w:rFonts w:hint="default" w:ascii="Times New Roman" w:hAnsi="Times New Roman" w:eastAsia="Arial" w:cs="Times New Roman"/>
          <w:sz w:val="21"/>
          <w:szCs w:val="21"/>
        </w:rPr>
        <w:sectPr>
          <w:footerReference r:id="rId11" w:type="default"/>
          <w:pgSz w:w="16839" w:h="11906"/>
          <w:pgMar w:top="2210" w:right="193" w:bottom="1242" w:left="810" w:header="1889" w:footer="989" w:gutter="0"/>
          <w:pgNumType w:fmt="decimal"/>
          <w:cols w:space="720" w:num="1"/>
        </w:sectPr>
      </w:pPr>
    </w:p>
    <w:p>
      <w:pPr>
        <w:spacing w:line="56" w:lineRule="exact"/>
        <w:rPr>
          <w:rFonts w:hint="default" w:ascii="Times New Roman" w:hAnsi="Times New Roman" w:cs="Times New Roman"/>
        </w:rPr>
      </w:pPr>
    </w:p>
    <w:tbl>
      <w:tblPr>
        <w:tblStyle w:val="7"/>
        <w:tblW w:w="1582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9"/>
        <w:gridCol w:w="1050"/>
        <w:gridCol w:w="1249"/>
        <w:gridCol w:w="625"/>
        <w:gridCol w:w="2099"/>
        <w:gridCol w:w="725"/>
        <w:gridCol w:w="1025"/>
        <w:gridCol w:w="2249"/>
        <w:gridCol w:w="4224"/>
        <w:gridCol w:w="750"/>
        <w:gridCol w:w="85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69" w:hRule="atLeast"/>
        </w:trPr>
        <w:tc>
          <w:tcPr>
            <w:tcW w:w="979" w:type="dxa"/>
            <w:vAlign w:val="top"/>
          </w:tcPr>
          <w:p>
            <w:pPr>
              <w:spacing w:before="111" w:line="232" w:lineRule="auto"/>
              <w:ind w:left="116"/>
              <w:rPr>
                <w:rFonts w:hint="default" w:ascii="Times New Roman" w:hAnsi="Times New Roman" w:eastAsia="宋体" w:cs="Times New Roman"/>
                <w:sz w:val="14"/>
                <w:szCs w:val="14"/>
              </w:rPr>
            </w:pPr>
            <w:r>
              <w:rPr>
                <w:rFonts w:hint="default" w:ascii="Times New Roman" w:hAnsi="Times New Roman" w:eastAsia="宋体" w:cs="Times New Roman"/>
                <w:b/>
                <w:bCs/>
                <w:spacing w:val="6"/>
                <w:sz w:val="14"/>
                <w:szCs w:val="14"/>
              </w:rPr>
              <w:t>一级指标</w:t>
            </w:r>
          </w:p>
        </w:tc>
        <w:tc>
          <w:tcPr>
            <w:tcW w:w="1050" w:type="dxa"/>
            <w:vAlign w:val="top"/>
          </w:tcPr>
          <w:p>
            <w:pPr>
              <w:spacing w:before="111" w:line="232" w:lineRule="auto"/>
              <w:ind w:left="263"/>
              <w:rPr>
                <w:rFonts w:hint="default" w:ascii="Times New Roman" w:hAnsi="Times New Roman" w:eastAsia="宋体" w:cs="Times New Roman"/>
                <w:sz w:val="14"/>
                <w:szCs w:val="14"/>
              </w:rPr>
            </w:pPr>
            <w:r>
              <w:rPr>
                <w:rFonts w:hint="default" w:ascii="Times New Roman" w:hAnsi="Times New Roman" w:eastAsia="宋体" w:cs="Times New Roman"/>
                <w:b/>
                <w:bCs/>
                <w:spacing w:val="6"/>
                <w:sz w:val="14"/>
                <w:szCs w:val="14"/>
              </w:rPr>
              <w:t>二级指标</w:t>
            </w:r>
          </w:p>
        </w:tc>
        <w:tc>
          <w:tcPr>
            <w:tcW w:w="1249" w:type="dxa"/>
            <w:vAlign w:val="top"/>
          </w:tcPr>
          <w:p>
            <w:pPr>
              <w:spacing w:before="111" w:line="232" w:lineRule="auto"/>
              <w:ind w:left="260"/>
              <w:rPr>
                <w:rFonts w:hint="default" w:ascii="Times New Roman" w:hAnsi="Times New Roman" w:eastAsia="宋体" w:cs="Times New Roman"/>
                <w:sz w:val="14"/>
                <w:szCs w:val="14"/>
              </w:rPr>
            </w:pPr>
            <w:r>
              <w:rPr>
                <w:rFonts w:hint="default" w:ascii="Times New Roman" w:hAnsi="Times New Roman" w:eastAsia="宋体" w:cs="Times New Roman"/>
                <w:b/>
                <w:bCs/>
                <w:spacing w:val="7"/>
                <w:sz w:val="14"/>
                <w:szCs w:val="14"/>
              </w:rPr>
              <w:t>三级指标</w:t>
            </w:r>
          </w:p>
        </w:tc>
        <w:tc>
          <w:tcPr>
            <w:tcW w:w="625" w:type="dxa"/>
            <w:vAlign w:val="top"/>
          </w:tcPr>
          <w:p>
            <w:pPr>
              <w:spacing w:before="111" w:line="231" w:lineRule="auto"/>
              <w:ind w:left="164"/>
              <w:rPr>
                <w:rFonts w:hint="default" w:ascii="Times New Roman" w:hAnsi="Times New Roman" w:eastAsia="宋体" w:cs="Times New Roman"/>
                <w:sz w:val="14"/>
                <w:szCs w:val="14"/>
              </w:rPr>
            </w:pPr>
            <w:r>
              <w:rPr>
                <w:rFonts w:hint="default" w:ascii="Times New Roman" w:hAnsi="Times New Roman" w:eastAsia="宋体" w:cs="Times New Roman"/>
                <w:b/>
                <w:bCs/>
                <w:spacing w:val="6"/>
                <w:sz w:val="14"/>
                <w:szCs w:val="14"/>
              </w:rPr>
              <w:t>权重</w:t>
            </w:r>
          </w:p>
        </w:tc>
        <w:tc>
          <w:tcPr>
            <w:tcW w:w="2099" w:type="dxa"/>
            <w:vAlign w:val="top"/>
          </w:tcPr>
          <w:p>
            <w:pPr>
              <w:spacing w:before="111" w:line="231" w:lineRule="auto"/>
              <w:ind w:left="754"/>
              <w:rPr>
                <w:rFonts w:hint="default" w:ascii="Times New Roman" w:hAnsi="Times New Roman" w:eastAsia="宋体" w:cs="Times New Roman"/>
                <w:sz w:val="14"/>
                <w:szCs w:val="14"/>
              </w:rPr>
            </w:pPr>
            <w:r>
              <w:rPr>
                <w:rFonts w:hint="default" w:ascii="Times New Roman" w:hAnsi="Times New Roman" w:eastAsia="宋体" w:cs="Times New Roman"/>
                <w:b/>
                <w:bCs/>
                <w:spacing w:val="6"/>
                <w:sz w:val="14"/>
                <w:szCs w:val="14"/>
              </w:rPr>
              <w:t>指标解释</w:t>
            </w:r>
          </w:p>
        </w:tc>
        <w:tc>
          <w:tcPr>
            <w:tcW w:w="725" w:type="dxa"/>
            <w:vAlign w:val="top"/>
          </w:tcPr>
          <w:p>
            <w:pPr>
              <w:spacing w:before="111" w:line="231" w:lineRule="auto"/>
              <w:ind w:left="113"/>
              <w:rPr>
                <w:rFonts w:hint="default" w:ascii="Times New Roman" w:hAnsi="Times New Roman" w:eastAsia="宋体" w:cs="Times New Roman"/>
                <w:sz w:val="14"/>
                <w:szCs w:val="14"/>
              </w:rPr>
            </w:pPr>
            <w:r>
              <w:rPr>
                <w:rFonts w:hint="default" w:ascii="Times New Roman" w:hAnsi="Times New Roman" w:eastAsia="宋体" w:cs="Times New Roman"/>
                <w:b/>
                <w:bCs/>
                <w:spacing w:val="6"/>
                <w:sz w:val="14"/>
                <w:szCs w:val="14"/>
              </w:rPr>
              <w:t>标杆值</w:t>
            </w:r>
          </w:p>
        </w:tc>
        <w:tc>
          <w:tcPr>
            <w:tcW w:w="1025" w:type="dxa"/>
            <w:vAlign w:val="top"/>
          </w:tcPr>
          <w:p>
            <w:pPr>
              <w:spacing w:before="111" w:line="230" w:lineRule="auto"/>
              <w:ind w:left="111"/>
              <w:rPr>
                <w:rFonts w:hint="default" w:ascii="Times New Roman" w:hAnsi="Times New Roman" w:eastAsia="宋体" w:cs="Times New Roman"/>
                <w:sz w:val="14"/>
                <w:szCs w:val="14"/>
              </w:rPr>
            </w:pPr>
            <w:r>
              <w:rPr>
                <w:rFonts w:hint="default" w:ascii="Times New Roman" w:hAnsi="Times New Roman" w:eastAsia="宋体" w:cs="Times New Roman"/>
                <w:b/>
                <w:bCs/>
                <w:spacing w:val="7"/>
                <w:sz w:val="14"/>
                <w:szCs w:val="14"/>
              </w:rPr>
              <w:t>评分依据</w:t>
            </w:r>
          </w:p>
        </w:tc>
        <w:tc>
          <w:tcPr>
            <w:tcW w:w="2249" w:type="dxa"/>
            <w:vAlign w:val="top"/>
          </w:tcPr>
          <w:p>
            <w:pPr>
              <w:spacing w:before="111" w:line="230" w:lineRule="auto"/>
              <w:ind w:left="411"/>
              <w:rPr>
                <w:rFonts w:hint="default" w:ascii="Times New Roman" w:hAnsi="Times New Roman" w:eastAsia="宋体" w:cs="Times New Roman"/>
                <w:sz w:val="14"/>
                <w:szCs w:val="14"/>
              </w:rPr>
            </w:pPr>
            <w:r>
              <w:rPr>
                <w:rFonts w:hint="default" w:ascii="Times New Roman" w:hAnsi="Times New Roman" w:eastAsia="宋体" w:cs="Times New Roman"/>
                <w:b/>
                <w:bCs/>
                <w:spacing w:val="7"/>
                <w:sz w:val="14"/>
                <w:szCs w:val="14"/>
              </w:rPr>
              <w:t>评价标准</w:t>
            </w:r>
          </w:p>
        </w:tc>
        <w:tc>
          <w:tcPr>
            <w:tcW w:w="4224" w:type="dxa"/>
            <w:vAlign w:val="top"/>
          </w:tcPr>
          <w:p>
            <w:pPr>
              <w:spacing w:before="111" w:line="232" w:lineRule="auto"/>
              <w:ind w:left="1767"/>
              <w:rPr>
                <w:rFonts w:hint="default" w:ascii="Times New Roman" w:hAnsi="Times New Roman" w:eastAsia="宋体" w:cs="Times New Roman"/>
                <w:sz w:val="14"/>
                <w:szCs w:val="14"/>
              </w:rPr>
            </w:pPr>
            <w:r>
              <w:rPr>
                <w:rFonts w:hint="default" w:ascii="Times New Roman" w:hAnsi="Times New Roman" w:eastAsia="宋体" w:cs="Times New Roman"/>
                <w:b/>
                <w:bCs/>
                <w:spacing w:val="7"/>
                <w:sz w:val="14"/>
                <w:szCs w:val="14"/>
              </w:rPr>
              <w:t>评分过程</w:t>
            </w:r>
          </w:p>
        </w:tc>
        <w:tc>
          <w:tcPr>
            <w:tcW w:w="750" w:type="dxa"/>
            <w:vAlign w:val="top"/>
          </w:tcPr>
          <w:p>
            <w:pPr>
              <w:spacing w:before="111" w:line="231" w:lineRule="auto"/>
              <w:ind w:left="266"/>
              <w:rPr>
                <w:rFonts w:hint="default" w:ascii="Times New Roman" w:hAnsi="Times New Roman" w:eastAsia="宋体" w:cs="Times New Roman"/>
                <w:sz w:val="14"/>
                <w:szCs w:val="14"/>
              </w:rPr>
            </w:pPr>
            <w:r>
              <w:rPr>
                <w:rFonts w:hint="default" w:ascii="Times New Roman" w:hAnsi="Times New Roman" w:eastAsia="宋体" w:cs="Times New Roman"/>
                <w:b/>
                <w:bCs/>
                <w:spacing w:val="5"/>
                <w:sz w:val="14"/>
                <w:szCs w:val="14"/>
              </w:rPr>
              <w:t>得分</w:t>
            </w:r>
          </w:p>
        </w:tc>
        <w:tc>
          <w:tcPr>
            <w:tcW w:w="854" w:type="dxa"/>
            <w:vAlign w:val="top"/>
          </w:tcPr>
          <w:p>
            <w:pPr>
              <w:spacing w:before="111" w:line="231" w:lineRule="auto"/>
              <w:ind w:left="265"/>
              <w:rPr>
                <w:rFonts w:hint="default" w:ascii="Times New Roman" w:hAnsi="Times New Roman" w:eastAsia="宋体" w:cs="Times New Roman"/>
                <w:sz w:val="14"/>
                <w:szCs w:val="14"/>
              </w:rPr>
            </w:pPr>
            <w:r>
              <w:rPr>
                <w:rFonts w:hint="default" w:ascii="Times New Roman" w:hAnsi="Times New Roman" w:eastAsia="宋体" w:cs="Times New Roman"/>
                <w:b/>
                <w:bCs/>
                <w:spacing w:val="6"/>
                <w:sz w:val="14"/>
                <w:szCs w:val="14"/>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83" w:hRule="atLeast"/>
        </w:trPr>
        <w:tc>
          <w:tcPr>
            <w:tcW w:w="979" w:type="dxa"/>
            <w:vMerge w:val="restart"/>
            <w:tcBorders>
              <w:bottom w:val="nil"/>
            </w:tcBorders>
            <w:vAlign w:val="top"/>
          </w:tcPr>
          <w:p>
            <w:pPr>
              <w:rPr>
                <w:rFonts w:hint="default" w:ascii="Times New Roman" w:hAnsi="Times New Roman" w:cs="Times New Roman"/>
                <w:sz w:val="21"/>
              </w:rPr>
            </w:pPr>
          </w:p>
        </w:tc>
        <w:tc>
          <w:tcPr>
            <w:tcW w:w="1050" w:type="dxa"/>
            <w:vAlign w:val="top"/>
          </w:tcPr>
          <w:p>
            <w:pPr>
              <w:spacing w:line="277" w:lineRule="auto"/>
              <w:rPr>
                <w:rFonts w:hint="default" w:ascii="Times New Roman" w:hAnsi="Times New Roman" w:cs="Times New Roman"/>
                <w:sz w:val="21"/>
              </w:rPr>
            </w:pPr>
          </w:p>
          <w:p>
            <w:pPr>
              <w:spacing w:line="277" w:lineRule="auto"/>
              <w:rPr>
                <w:rFonts w:hint="default" w:ascii="Times New Roman" w:hAnsi="Times New Roman" w:cs="Times New Roman"/>
                <w:sz w:val="21"/>
              </w:rPr>
            </w:pPr>
          </w:p>
          <w:p>
            <w:pPr>
              <w:spacing w:line="277" w:lineRule="auto"/>
              <w:rPr>
                <w:rFonts w:hint="default" w:ascii="Times New Roman" w:hAnsi="Times New Roman" w:cs="Times New Roman"/>
                <w:sz w:val="21"/>
              </w:rPr>
            </w:pPr>
          </w:p>
          <w:p>
            <w:pPr>
              <w:spacing w:line="277" w:lineRule="auto"/>
              <w:rPr>
                <w:rFonts w:hint="default" w:ascii="Times New Roman" w:hAnsi="Times New Roman" w:cs="Times New Roman"/>
                <w:sz w:val="21"/>
              </w:rPr>
            </w:pPr>
          </w:p>
          <w:p>
            <w:pPr>
              <w:pStyle w:val="8"/>
              <w:spacing w:before="45" w:line="235" w:lineRule="auto"/>
              <w:ind w:left="119"/>
              <w:rPr>
                <w:rFonts w:hint="default" w:ascii="Times New Roman" w:hAnsi="Times New Roman" w:cs="Times New Roman"/>
                <w:sz w:val="14"/>
                <w:szCs w:val="14"/>
              </w:rPr>
            </w:pPr>
            <w:r>
              <w:rPr>
                <w:rFonts w:hint="default" w:ascii="Times New Roman" w:hAnsi="Times New Roman" w:eastAsia="Times New Roman" w:cs="Times New Roman"/>
                <w:spacing w:val="5"/>
                <w:sz w:val="14"/>
                <w:szCs w:val="14"/>
              </w:rPr>
              <w:t>C3</w:t>
            </w:r>
            <w:r>
              <w:rPr>
                <w:rFonts w:hint="default" w:ascii="Times New Roman" w:hAnsi="Times New Roman" w:cs="Times New Roman"/>
                <w:spacing w:val="5"/>
                <w:sz w:val="14"/>
                <w:szCs w:val="14"/>
              </w:rPr>
              <w:t>产出时效</w:t>
            </w:r>
          </w:p>
          <w:p>
            <w:pPr>
              <w:pStyle w:val="8"/>
              <w:spacing w:before="133" w:line="188" w:lineRule="exact"/>
              <w:ind w:left="346"/>
              <w:rPr>
                <w:rFonts w:hint="default" w:ascii="Times New Roman" w:hAnsi="Times New Roman" w:cs="Times New Roman"/>
                <w:sz w:val="14"/>
                <w:szCs w:val="14"/>
              </w:rPr>
            </w:pPr>
            <w:r>
              <w:rPr>
                <w:rFonts w:hint="default" w:ascii="Times New Roman" w:hAnsi="Times New Roman" w:cs="Times New Roman"/>
                <w:position w:val="1"/>
                <w:sz w:val="14"/>
                <w:szCs w:val="14"/>
              </w:rPr>
              <w:t>（</w:t>
            </w:r>
            <w:r>
              <w:rPr>
                <w:rFonts w:hint="default" w:ascii="Times New Roman" w:hAnsi="Times New Roman" w:eastAsia="Times New Roman" w:cs="Times New Roman"/>
                <w:position w:val="1"/>
                <w:sz w:val="14"/>
                <w:szCs w:val="14"/>
              </w:rPr>
              <w:t>7</w:t>
            </w:r>
            <w:r>
              <w:rPr>
                <w:rFonts w:hint="default" w:ascii="Times New Roman" w:hAnsi="Times New Roman" w:cs="Times New Roman"/>
                <w:position w:val="1"/>
                <w:sz w:val="14"/>
                <w:szCs w:val="14"/>
              </w:rPr>
              <w:t>）</w:t>
            </w:r>
          </w:p>
        </w:tc>
        <w:tc>
          <w:tcPr>
            <w:tcW w:w="1249" w:type="dxa"/>
            <w:vAlign w:val="top"/>
          </w:tcPr>
          <w:p>
            <w:pPr>
              <w:spacing w:line="277" w:lineRule="auto"/>
              <w:rPr>
                <w:rFonts w:hint="default" w:ascii="Times New Roman" w:hAnsi="Times New Roman" w:cs="Times New Roman"/>
                <w:sz w:val="21"/>
              </w:rPr>
            </w:pPr>
          </w:p>
          <w:p>
            <w:pPr>
              <w:spacing w:line="277" w:lineRule="auto"/>
              <w:rPr>
                <w:rFonts w:hint="default" w:ascii="Times New Roman" w:hAnsi="Times New Roman" w:cs="Times New Roman"/>
                <w:sz w:val="21"/>
              </w:rPr>
            </w:pPr>
          </w:p>
          <w:p>
            <w:pPr>
              <w:spacing w:line="277" w:lineRule="auto"/>
              <w:rPr>
                <w:rFonts w:hint="default" w:ascii="Times New Roman" w:hAnsi="Times New Roman" w:cs="Times New Roman"/>
                <w:sz w:val="21"/>
              </w:rPr>
            </w:pPr>
          </w:p>
          <w:p>
            <w:pPr>
              <w:spacing w:line="277" w:lineRule="auto"/>
              <w:rPr>
                <w:rFonts w:hint="default" w:ascii="Times New Roman" w:hAnsi="Times New Roman" w:cs="Times New Roman"/>
                <w:sz w:val="21"/>
              </w:rPr>
            </w:pPr>
          </w:p>
          <w:p>
            <w:pPr>
              <w:pStyle w:val="8"/>
              <w:spacing w:before="46" w:line="411" w:lineRule="auto"/>
              <w:ind w:left="332" w:right="144" w:hanging="188"/>
              <w:rPr>
                <w:rFonts w:hint="default" w:ascii="Times New Roman" w:hAnsi="Times New Roman" w:cs="Times New Roman"/>
                <w:sz w:val="14"/>
                <w:szCs w:val="14"/>
              </w:rPr>
            </w:pPr>
            <w:r>
              <w:rPr>
                <w:rFonts w:hint="default" w:ascii="Times New Roman" w:hAnsi="Times New Roman" w:eastAsia="Times New Roman" w:cs="Times New Roman"/>
                <w:spacing w:val="5"/>
                <w:sz w:val="14"/>
                <w:szCs w:val="14"/>
              </w:rPr>
              <w:t>C301</w:t>
            </w:r>
            <w:r>
              <w:rPr>
                <w:rFonts w:hint="default" w:ascii="Times New Roman" w:hAnsi="Times New Roman" w:cs="Times New Roman"/>
                <w:spacing w:val="5"/>
                <w:sz w:val="14"/>
                <w:szCs w:val="14"/>
              </w:rPr>
              <w:t>项目完工</w:t>
            </w:r>
            <w:r>
              <w:rPr>
                <w:rFonts w:hint="default" w:ascii="Times New Roman" w:hAnsi="Times New Roman" w:cs="Times New Roman"/>
                <w:spacing w:val="6"/>
                <w:sz w:val="14"/>
                <w:szCs w:val="14"/>
              </w:rPr>
              <w:t>及时情况</w:t>
            </w:r>
          </w:p>
        </w:tc>
        <w:tc>
          <w:tcPr>
            <w:tcW w:w="625" w:type="dxa"/>
            <w:vAlign w:val="top"/>
          </w:tcPr>
          <w:p>
            <w:pPr>
              <w:spacing w:line="259" w:lineRule="auto"/>
              <w:rPr>
                <w:rFonts w:hint="default" w:ascii="Times New Roman" w:hAnsi="Times New Roman" w:cs="Times New Roman"/>
                <w:sz w:val="21"/>
              </w:rPr>
            </w:pPr>
          </w:p>
          <w:p>
            <w:pPr>
              <w:spacing w:line="259" w:lineRule="auto"/>
              <w:rPr>
                <w:rFonts w:hint="default" w:ascii="Times New Roman" w:hAnsi="Times New Roman" w:cs="Times New Roman"/>
                <w:sz w:val="21"/>
              </w:rPr>
            </w:pPr>
          </w:p>
          <w:p>
            <w:pPr>
              <w:spacing w:line="259" w:lineRule="auto"/>
              <w:rPr>
                <w:rFonts w:hint="default" w:ascii="Times New Roman" w:hAnsi="Times New Roman" w:cs="Times New Roman"/>
                <w:sz w:val="21"/>
              </w:rPr>
            </w:pPr>
          </w:p>
          <w:p>
            <w:pPr>
              <w:spacing w:line="259" w:lineRule="auto"/>
              <w:rPr>
                <w:rFonts w:hint="default" w:ascii="Times New Roman" w:hAnsi="Times New Roman" w:cs="Times New Roman"/>
                <w:sz w:val="21"/>
              </w:rPr>
            </w:pPr>
          </w:p>
          <w:p>
            <w:pPr>
              <w:spacing w:line="260" w:lineRule="auto"/>
              <w:rPr>
                <w:rFonts w:hint="default" w:ascii="Times New Roman" w:hAnsi="Times New Roman" w:cs="Times New Roman"/>
                <w:sz w:val="21"/>
              </w:rPr>
            </w:pPr>
          </w:p>
          <w:p>
            <w:pPr>
              <w:spacing w:before="40" w:line="194" w:lineRule="auto"/>
              <w:ind w:left="426"/>
              <w:rPr>
                <w:rFonts w:hint="default" w:ascii="Times New Roman" w:hAnsi="Times New Roman" w:eastAsia="Times New Roman" w:cs="Times New Roman"/>
                <w:sz w:val="14"/>
                <w:szCs w:val="14"/>
              </w:rPr>
            </w:pPr>
            <w:r>
              <w:rPr>
                <w:rFonts w:hint="default" w:ascii="Times New Roman" w:hAnsi="Times New Roman" w:eastAsia="Times New Roman" w:cs="Times New Roman"/>
                <w:sz w:val="14"/>
                <w:szCs w:val="14"/>
              </w:rPr>
              <w:t>7</w:t>
            </w:r>
          </w:p>
        </w:tc>
        <w:tc>
          <w:tcPr>
            <w:tcW w:w="2099" w:type="dxa"/>
            <w:vAlign w:val="top"/>
          </w:tcPr>
          <w:p>
            <w:pPr>
              <w:spacing w:line="276" w:lineRule="auto"/>
              <w:rPr>
                <w:rFonts w:hint="default" w:ascii="Times New Roman" w:hAnsi="Times New Roman" w:cs="Times New Roman"/>
                <w:sz w:val="21"/>
              </w:rPr>
            </w:pPr>
          </w:p>
          <w:p>
            <w:pPr>
              <w:spacing w:line="277" w:lineRule="auto"/>
              <w:rPr>
                <w:rFonts w:hint="default" w:ascii="Times New Roman" w:hAnsi="Times New Roman" w:cs="Times New Roman"/>
                <w:sz w:val="21"/>
              </w:rPr>
            </w:pPr>
          </w:p>
          <w:p>
            <w:pPr>
              <w:spacing w:line="277" w:lineRule="auto"/>
              <w:rPr>
                <w:rFonts w:hint="default" w:ascii="Times New Roman" w:hAnsi="Times New Roman" w:cs="Times New Roman"/>
                <w:sz w:val="21"/>
              </w:rPr>
            </w:pPr>
          </w:p>
          <w:p>
            <w:pPr>
              <w:spacing w:line="277" w:lineRule="auto"/>
              <w:rPr>
                <w:rFonts w:hint="default" w:ascii="Times New Roman" w:hAnsi="Times New Roman" w:cs="Times New Roman"/>
                <w:sz w:val="21"/>
              </w:rPr>
            </w:pPr>
          </w:p>
          <w:p>
            <w:pPr>
              <w:pStyle w:val="8"/>
              <w:spacing w:before="46" w:line="412" w:lineRule="auto"/>
              <w:ind w:left="117" w:right="116" w:hanging="1"/>
              <w:rPr>
                <w:rFonts w:hint="default" w:ascii="Times New Roman" w:hAnsi="Times New Roman" w:cs="Times New Roman"/>
                <w:sz w:val="14"/>
                <w:szCs w:val="14"/>
              </w:rPr>
            </w:pPr>
            <w:r>
              <w:rPr>
                <w:rFonts w:hint="default" w:ascii="Times New Roman" w:hAnsi="Times New Roman" w:cs="Times New Roman"/>
                <w:spacing w:val="6"/>
                <w:sz w:val="14"/>
                <w:szCs w:val="14"/>
              </w:rPr>
              <w:t>考察</w:t>
            </w:r>
            <w:r>
              <w:rPr>
                <w:rFonts w:hint="default" w:ascii="Times New Roman" w:hAnsi="Times New Roman" w:eastAsia="Times New Roman" w:cs="Times New Roman"/>
                <w:spacing w:val="6"/>
                <w:sz w:val="14"/>
                <w:szCs w:val="14"/>
              </w:rPr>
              <w:t>2025</w:t>
            </w:r>
            <w:r>
              <w:rPr>
                <w:rFonts w:hint="default" w:ascii="Times New Roman" w:hAnsi="Times New Roman" w:cs="Times New Roman"/>
                <w:spacing w:val="6"/>
                <w:sz w:val="14"/>
                <w:szCs w:val="14"/>
              </w:rPr>
              <w:t>年本项目完工是否</w:t>
            </w:r>
            <w:r>
              <w:rPr>
                <w:rFonts w:hint="default" w:ascii="Times New Roman" w:hAnsi="Times New Roman" w:cs="Times New Roman"/>
                <w:spacing w:val="2"/>
                <w:sz w:val="14"/>
                <w:szCs w:val="14"/>
              </w:rPr>
              <w:t>及时。</w:t>
            </w:r>
          </w:p>
        </w:tc>
        <w:tc>
          <w:tcPr>
            <w:tcW w:w="725" w:type="dxa"/>
            <w:vAlign w:val="top"/>
          </w:tcPr>
          <w:p>
            <w:pPr>
              <w:spacing w:line="252" w:lineRule="auto"/>
              <w:rPr>
                <w:rFonts w:hint="default" w:ascii="Times New Roman" w:hAnsi="Times New Roman" w:cs="Times New Roman"/>
                <w:sz w:val="21"/>
              </w:rPr>
            </w:pPr>
          </w:p>
          <w:p>
            <w:pPr>
              <w:spacing w:line="252" w:lineRule="auto"/>
              <w:rPr>
                <w:rFonts w:hint="default" w:ascii="Times New Roman" w:hAnsi="Times New Roman" w:cs="Times New Roman"/>
                <w:sz w:val="21"/>
              </w:rPr>
            </w:pPr>
          </w:p>
          <w:p>
            <w:pPr>
              <w:spacing w:line="253" w:lineRule="auto"/>
              <w:rPr>
                <w:rFonts w:hint="default" w:ascii="Times New Roman" w:hAnsi="Times New Roman" w:cs="Times New Roman"/>
                <w:sz w:val="21"/>
              </w:rPr>
            </w:pPr>
          </w:p>
          <w:p>
            <w:pPr>
              <w:spacing w:line="253" w:lineRule="auto"/>
              <w:rPr>
                <w:rFonts w:hint="default" w:ascii="Times New Roman" w:hAnsi="Times New Roman" w:cs="Times New Roman"/>
                <w:sz w:val="21"/>
              </w:rPr>
            </w:pPr>
          </w:p>
          <w:p>
            <w:pPr>
              <w:spacing w:line="253" w:lineRule="auto"/>
              <w:rPr>
                <w:rFonts w:hint="default" w:ascii="Times New Roman" w:hAnsi="Times New Roman" w:cs="Times New Roman"/>
                <w:sz w:val="21"/>
              </w:rPr>
            </w:pPr>
          </w:p>
          <w:p>
            <w:pPr>
              <w:pStyle w:val="8"/>
              <w:spacing w:before="45" w:line="235" w:lineRule="auto"/>
              <w:ind w:left="118"/>
              <w:rPr>
                <w:rFonts w:hint="default" w:ascii="Times New Roman" w:hAnsi="Times New Roman" w:cs="Times New Roman"/>
                <w:sz w:val="14"/>
                <w:szCs w:val="14"/>
              </w:rPr>
            </w:pPr>
            <w:r>
              <w:rPr>
                <w:rFonts w:hint="default" w:ascii="Times New Roman" w:hAnsi="Times New Roman" w:cs="Times New Roman"/>
                <w:spacing w:val="3"/>
                <w:sz w:val="14"/>
                <w:szCs w:val="14"/>
              </w:rPr>
              <w:t>及时</w:t>
            </w:r>
          </w:p>
        </w:tc>
        <w:tc>
          <w:tcPr>
            <w:tcW w:w="1025" w:type="dxa"/>
            <w:vAlign w:val="top"/>
          </w:tcPr>
          <w:p>
            <w:pPr>
              <w:spacing w:line="252" w:lineRule="auto"/>
              <w:rPr>
                <w:rFonts w:hint="default" w:ascii="Times New Roman" w:hAnsi="Times New Roman" w:cs="Times New Roman"/>
                <w:sz w:val="21"/>
              </w:rPr>
            </w:pPr>
          </w:p>
          <w:p>
            <w:pPr>
              <w:spacing w:line="252" w:lineRule="auto"/>
              <w:rPr>
                <w:rFonts w:hint="default" w:ascii="Times New Roman" w:hAnsi="Times New Roman" w:cs="Times New Roman"/>
                <w:sz w:val="21"/>
              </w:rPr>
            </w:pPr>
          </w:p>
          <w:p>
            <w:pPr>
              <w:spacing w:line="253" w:lineRule="auto"/>
              <w:rPr>
                <w:rFonts w:hint="default" w:ascii="Times New Roman" w:hAnsi="Times New Roman" w:cs="Times New Roman"/>
                <w:sz w:val="21"/>
              </w:rPr>
            </w:pPr>
          </w:p>
          <w:p>
            <w:pPr>
              <w:spacing w:line="253" w:lineRule="auto"/>
              <w:rPr>
                <w:rFonts w:hint="default" w:ascii="Times New Roman" w:hAnsi="Times New Roman" w:cs="Times New Roman"/>
                <w:sz w:val="21"/>
              </w:rPr>
            </w:pPr>
          </w:p>
          <w:p>
            <w:pPr>
              <w:spacing w:line="253" w:lineRule="auto"/>
              <w:rPr>
                <w:rFonts w:hint="default" w:ascii="Times New Roman" w:hAnsi="Times New Roman" w:cs="Times New Roman"/>
                <w:sz w:val="21"/>
              </w:rPr>
            </w:pPr>
          </w:p>
          <w:p>
            <w:pPr>
              <w:pStyle w:val="8"/>
              <w:spacing w:before="46" w:line="234" w:lineRule="auto"/>
              <w:ind w:left="116"/>
              <w:rPr>
                <w:rFonts w:hint="default" w:ascii="Times New Roman" w:hAnsi="Times New Roman" w:cs="Times New Roman"/>
                <w:sz w:val="14"/>
                <w:szCs w:val="14"/>
              </w:rPr>
            </w:pPr>
            <w:r>
              <w:rPr>
                <w:rFonts w:hint="default" w:ascii="Times New Roman" w:hAnsi="Times New Roman" w:cs="Times New Roman"/>
                <w:spacing w:val="6"/>
                <w:sz w:val="14"/>
                <w:szCs w:val="14"/>
              </w:rPr>
              <w:t>计划标准</w:t>
            </w:r>
          </w:p>
        </w:tc>
        <w:tc>
          <w:tcPr>
            <w:tcW w:w="2249" w:type="dxa"/>
            <w:vAlign w:val="top"/>
          </w:tcPr>
          <w:p>
            <w:pPr>
              <w:spacing w:line="317" w:lineRule="auto"/>
              <w:rPr>
                <w:rFonts w:hint="default" w:ascii="Times New Roman" w:hAnsi="Times New Roman" w:cs="Times New Roman"/>
                <w:sz w:val="21"/>
              </w:rPr>
            </w:pPr>
          </w:p>
          <w:p>
            <w:pPr>
              <w:spacing w:line="318" w:lineRule="auto"/>
              <w:rPr>
                <w:rFonts w:hint="default" w:ascii="Times New Roman" w:hAnsi="Times New Roman" w:cs="Times New Roman"/>
                <w:sz w:val="21"/>
              </w:rPr>
            </w:pPr>
          </w:p>
          <w:p>
            <w:pPr>
              <w:spacing w:line="318" w:lineRule="auto"/>
              <w:rPr>
                <w:rFonts w:hint="default" w:ascii="Times New Roman" w:hAnsi="Times New Roman" w:cs="Times New Roman"/>
                <w:sz w:val="21"/>
              </w:rPr>
            </w:pPr>
          </w:p>
          <w:p>
            <w:pPr>
              <w:pStyle w:val="8"/>
              <w:spacing w:before="45" w:line="411" w:lineRule="auto"/>
              <w:ind w:left="120" w:right="188" w:hanging="4"/>
              <w:rPr>
                <w:rFonts w:hint="default" w:ascii="Times New Roman" w:hAnsi="Times New Roman" w:cs="Times New Roman"/>
                <w:sz w:val="14"/>
                <w:szCs w:val="14"/>
              </w:rPr>
            </w:pPr>
            <w:r>
              <w:rPr>
                <w:rFonts w:hint="default" w:ascii="Times New Roman" w:hAnsi="Times New Roman" w:cs="Times New Roman"/>
                <w:spacing w:val="9"/>
                <w:sz w:val="14"/>
                <w:szCs w:val="14"/>
              </w:rPr>
              <w:t>本年内全部完工的满分，否则</w:t>
            </w:r>
            <w:r>
              <w:rPr>
                <w:rFonts w:hint="default" w:ascii="Times New Roman" w:hAnsi="Times New Roman" w:cs="Times New Roman"/>
                <w:spacing w:val="8"/>
                <w:sz w:val="14"/>
                <w:szCs w:val="14"/>
              </w:rPr>
              <w:t>每有一所学校未完成，扣除</w:t>
            </w:r>
          </w:p>
          <w:p>
            <w:pPr>
              <w:pStyle w:val="8"/>
              <w:spacing w:line="234" w:lineRule="auto"/>
              <w:ind w:left="109"/>
              <w:rPr>
                <w:rFonts w:hint="default" w:ascii="Times New Roman" w:hAnsi="Times New Roman" w:cs="Times New Roman"/>
                <w:sz w:val="14"/>
                <w:szCs w:val="14"/>
              </w:rPr>
            </w:pPr>
            <w:r>
              <w:rPr>
                <w:rFonts w:hint="default" w:ascii="Times New Roman" w:hAnsi="Times New Roman" w:eastAsia="Times New Roman" w:cs="Times New Roman"/>
                <w:spacing w:val="7"/>
                <w:sz w:val="14"/>
                <w:szCs w:val="14"/>
              </w:rPr>
              <w:t>25%</w:t>
            </w:r>
            <w:r>
              <w:rPr>
                <w:rFonts w:hint="default" w:ascii="Times New Roman" w:hAnsi="Times New Roman" w:cs="Times New Roman"/>
                <w:spacing w:val="7"/>
                <w:sz w:val="14"/>
                <w:szCs w:val="14"/>
              </w:rPr>
              <w:t>的权重分，扣完为止。</w:t>
            </w:r>
          </w:p>
        </w:tc>
        <w:tc>
          <w:tcPr>
            <w:tcW w:w="4224" w:type="dxa"/>
            <w:vAlign w:val="top"/>
          </w:tcPr>
          <w:p>
            <w:pPr>
              <w:spacing w:line="333" w:lineRule="auto"/>
              <w:rPr>
                <w:rFonts w:hint="default" w:ascii="Times New Roman" w:hAnsi="Times New Roman" w:cs="Times New Roman"/>
                <w:sz w:val="21"/>
              </w:rPr>
            </w:pPr>
          </w:p>
          <w:p>
            <w:pPr>
              <w:pStyle w:val="8"/>
              <w:spacing w:before="46" w:line="410" w:lineRule="auto"/>
              <w:ind w:left="114" w:right="138" w:firstLine="1"/>
              <w:rPr>
                <w:rFonts w:hint="default" w:ascii="Times New Roman" w:hAnsi="Times New Roman" w:cs="Times New Roman"/>
                <w:sz w:val="14"/>
                <w:szCs w:val="14"/>
              </w:rPr>
            </w:pPr>
            <w:r>
              <w:rPr>
                <w:rFonts w:hint="default" w:ascii="Times New Roman" w:hAnsi="Times New Roman" w:cs="Times New Roman"/>
                <w:spacing w:val="9"/>
                <w:sz w:val="14"/>
                <w:szCs w:val="14"/>
              </w:rPr>
              <w:t>根据项目建设内容及教育局关于本项目年度工作计划，涉及</w:t>
            </w:r>
            <w:r>
              <w:rPr>
                <w:rFonts w:hint="default" w:ascii="Times New Roman" w:hAnsi="Times New Roman" w:cs="Times New Roman"/>
                <w:spacing w:val="8"/>
                <w:sz w:val="14"/>
                <w:szCs w:val="14"/>
              </w:rPr>
              <w:t>城乡义务教育校舍安全保障的</w:t>
            </w:r>
            <w:r>
              <w:rPr>
                <w:rFonts w:hint="default" w:ascii="Times New Roman" w:hAnsi="Times New Roman" w:eastAsia="Arial" w:cs="Times New Roman"/>
                <w:spacing w:val="8"/>
                <w:sz w:val="14"/>
                <w:szCs w:val="14"/>
              </w:rPr>
              <w:t>4</w:t>
            </w:r>
            <w:r>
              <w:rPr>
                <w:rFonts w:hint="default" w:ascii="Times New Roman" w:hAnsi="Times New Roman" w:cs="Times New Roman"/>
                <w:spacing w:val="8"/>
                <w:sz w:val="14"/>
                <w:szCs w:val="14"/>
              </w:rPr>
              <w:t>所学校应于本年内完成计划</w:t>
            </w:r>
            <w:r>
              <w:rPr>
                <w:rFonts w:hint="default" w:ascii="Times New Roman" w:hAnsi="Times New Roman" w:cs="Times New Roman"/>
                <w:spacing w:val="9"/>
                <w:sz w:val="14"/>
                <w:szCs w:val="14"/>
              </w:rPr>
              <w:t>内的运动场建设工作。经评价组核实各单位工程验收报告及</w:t>
            </w:r>
            <w:r>
              <w:rPr>
                <w:rFonts w:hint="default" w:ascii="Times New Roman" w:hAnsi="Times New Roman" w:cs="Times New Roman"/>
                <w:spacing w:val="5"/>
                <w:sz w:val="14"/>
                <w:szCs w:val="14"/>
              </w:rPr>
              <w:t>项目结算申请审批等资料，各学校合同开工日期</w:t>
            </w:r>
            <w:r>
              <w:rPr>
                <w:rFonts w:hint="default" w:ascii="Times New Roman" w:hAnsi="Times New Roman" w:eastAsia="Arial" w:cs="Times New Roman"/>
                <w:spacing w:val="5"/>
                <w:sz w:val="14"/>
                <w:szCs w:val="14"/>
              </w:rPr>
              <w:t>2025</w:t>
            </w:r>
            <w:r>
              <w:rPr>
                <w:rFonts w:hint="default" w:ascii="Times New Roman" w:hAnsi="Times New Roman" w:cs="Times New Roman"/>
                <w:spacing w:val="5"/>
                <w:sz w:val="14"/>
                <w:szCs w:val="14"/>
              </w:rPr>
              <w:t>年</w:t>
            </w:r>
            <w:r>
              <w:rPr>
                <w:rFonts w:hint="default" w:ascii="Times New Roman" w:hAnsi="Times New Roman" w:eastAsia="Arial" w:cs="Times New Roman"/>
                <w:spacing w:val="5"/>
                <w:sz w:val="14"/>
                <w:szCs w:val="14"/>
              </w:rPr>
              <w:t>4</w:t>
            </w:r>
            <w:r>
              <w:rPr>
                <w:rFonts w:hint="default" w:ascii="Times New Roman" w:hAnsi="Times New Roman" w:cs="Times New Roman"/>
                <w:spacing w:val="5"/>
                <w:sz w:val="14"/>
                <w:szCs w:val="14"/>
              </w:rPr>
              <w:t>月</w:t>
            </w:r>
            <w:r>
              <w:rPr>
                <w:rFonts w:hint="default" w:ascii="Times New Roman" w:hAnsi="Times New Roman" w:eastAsia="Arial" w:cs="Times New Roman"/>
                <w:sz w:val="14"/>
                <w:szCs w:val="14"/>
              </w:rPr>
              <w:t>28</w:t>
            </w:r>
            <w:r>
              <w:rPr>
                <w:rFonts w:hint="default" w:ascii="Times New Roman" w:hAnsi="Times New Roman" w:cs="Times New Roman"/>
                <w:sz w:val="14"/>
                <w:szCs w:val="14"/>
              </w:rPr>
              <w:t>日，合同竣工日期</w:t>
            </w:r>
            <w:r>
              <w:rPr>
                <w:rFonts w:hint="default" w:ascii="Times New Roman" w:hAnsi="Times New Roman" w:eastAsia="Arial" w:cs="Times New Roman"/>
                <w:sz w:val="14"/>
                <w:szCs w:val="14"/>
              </w:rPr>
              <w:t>2025</w:t>
            </w:r>
            <w:r>
              <w:rPr>
                <w:rFonts w:hint="default" w:ascii="Times New Roman" w:hAnsi="Times New Roman" w:cs="Times New Roman"/>
                <w:sz w:val="14"/>
                <w:szCs w:val="14"/>
              </w:rPr>
              <w:t>年</w:t>
            </w:r>
            <w:r>
              <w:rPr>
                <w:rFonts w:hint="default" w:ascii="Times New Roman" w:hAnsi="Times New Roman" w:eastAsia="Arial" w:cs="Times New Roman"/>
                <w:sz w:val="14"/>
                <w:szCs w:val="14"/>
              </w:rPr>
              <w:t>07</w:t>
            </w:r>
            <w:r>
              <w:rPr>
                <w:rFonts w:hint="default" w:ascii="Times New Roman" w:hAnsi="Times New Roman" w:cs="Times New Roman"/>
                <w:sz w:val="14"/>
                <w:szCs w:val="14"/>
              </w:rPr>
              <w:t>月</w:t>
            </w:r>
            <w:r>
              <w:rPr>
                <w:rFonts w:hint="default" w:ascii="Times New Roman" w:hAnsi="Times New Roman" w:eastAsia="Arial" w:cs="Times New Roman"/>
                <w:sz w:val="14"/>
                <w:szCs w:val="14"/>
              </w:rPr>
              <w:t>27</w:t>
            </w:r>
            <w:r>
              <w:rPr>
                <w:rFonts w:hint="default" w:ascii="Times New Roman" w:hAnsi="Times New Roman" w:cs="Times New Roman"/>
                <w:sz w:val="14"/>
                <w:szCs w:val="14"/>
              </w:rPr>
              <w:t>日，项目实际开工时</w:t>
            </w:r>
            <w:r>
              <w:rPr>
                <w:rFonts w:hint="default" w:ascii="Times New Roman" w:hAnsi="Times New Roman" w:cs="Times New Roman"/>
                <w:spacing w:val="-3"/>
                <w:sz w:val="14"/>
                <w:szCs w:val="14"/>
              </w:rPr>
              <w:t>间</w:t>
            </w:r>
            <w:r>
              <w:rPr>
                <w:rFonts w:hint="default" w:ascii="Times New Roman" w:hAnsi="Times New Roman" w:eastAsia="Arial" w:cs="Times New Roman"/>
                <w:spacing w:val="-3"/>
                <w:sz w:val="14"/>
                <w:szCs w:val="14"/>
              </w:rPr>
              <w:t>2025</w:t>
            </w:r>
            <w:r>
              <w:rPr>
                <w:rFonts w:hint="default" w:ascii="Times New Roman" w:hAnsi="Times New Roman" w:cs="Times New Roman"/>
                <w:spacing w:val="-3"/>
                <w:sz w:val="14"/>
                <w:szCs w:val="14"/>
              </w:rPr>
              <w:t>年</w:t>
            </w:r>
            <w:r>
              <w:rPr>
                <w:rFonts w:hint="default" w:ascii="Times New Roman" w:hAnsi="Times New Roman" w:eastAsia="Arial" w:cs="Times New Roman"/>
                <w:spacing w:val="-3"/>
                <w:sz w:val="14"/>
                <w:szCs w:val="14"/>
              </w:rPr>
              <w:t>06</w:t>
            </w:r>
            <w:r>
              <w:rPr>
                <w:rFonts w:hint="default" w:ascii="Times New Roman" w:hAnsi="Times New Roman" w:cs="Times New Roman"/>
                <w:spacing w:val="-3"/>
                <w:sz w:val="14"/>
                <w:szCs w:val="14"/>
              </w:rPr>
              <w:t>月</w:t>
            </w:r>
            <w:r>
              <w:rPr>
                <w:rFonts w:hint="default" w:ascii="Times New Roman" w:hAnsi="Times New Roman" w:eastAsia="Arial" w:cs="Times New Roman"/>
                <w:spacing w:val="-3"/>
                <w:sz w:val="14"/>
                <w:szCs w:val="14"/>
              </w:rPr>
              <w:t>24</w:t>
            </w:r>
            <w:r>
              <w:rPr>
                <w:rFonts w:hint="default" w:ascii="Times New Roman" w:hAnsi="Times New Roman" w:cs="Times New Roman"/>
                <w:spacing w:val="-3"/>
                <w:sz w:val="14"/>
                <w:szCs w:val="14"/>
              </w:rPr>
              <w:t>日，实际竣工时间</w:t>
            </w:r>
            <w:r>
              <w:rPr>
                <w:rFonts w:hint="default" w:ascii="Times New Roman" w:hAnsi="Times New Roman" w:eastAsia="Arial" w:cs="Times New Roman"/>
                <w:spacing w:val="-3"/>
                <w:sz w:val="14"/>
                <w:szCs w:val="14"/>
              </w:rPr>
              <w:t>2</w:t>
            </w:r>
            <w:r>
              <w:rPr>
                <w:rFonts w:hint="default" w:ascii="Times New Roman" w:hAnsi="Times New Roman" w:eastAsia="Arial" w:cs="Times New Roman"/>
                <w:spacing w:val="-4"/>
                <w:sz w:val="14"/>
                <w:szCs w:val="14"/>
              </w:rPr>
              <w:t>026</w:t>
            </w:r>
            <w:r>
              <w:rPr>
                <w:rFonts w:hint="default" w:ascii="Times New Roman" w:hAnsi="Times New Roman" w:cs="Times New Roman"/>
                <w:spacing w:val="-4"/>
                <w:sz w:val="14"/>
                <w:szCs w:val="14"/>
              </w:rPr>
              <w:t>年</w:t>
            </w:r>
            <w:r>
              <w:rPr>
                <w:rFonts w:hint="default" w:ascii="Times New Roman" w:hAnsi="Times New Roman" w:eastAsia="Arial" w:cs="Times New Roman"/>
                <w:spacing w:val="-4"/>
                <w:sz w:val="14"/>
                <w:szCs w:val="14"/>
              </w:rPr>
              <w:t>01</w:t>
            </w:r>
            <w:r>
              <w:rPr>
                <w:rFonts w:hint="default" w:ascii="Times New Roman" w:hAnsi="Times New Roman" w:cs="Times New Roman"/>
                <w:spacing w:val="-4"/>
                <w:sz w:val="14"/>
                <w:szCs w:val="14"/>
              </w:rPr>
              <w:t>月</w:t>
            </w:r>
            <w:r>
              <w:rPr>
                <w:rFonts w:hint="default" w:ascii="Times New Roman" w:hAnsi="Times New Roman" w:eastAsia="Arial" w:cs="Times New Roman"/>
                <w:spacing w:val="-4"/>
                <w:sz w:val="14"/>
                <w:szCs w:val="14"/>
              </w:rPr>
              <w:t>20</w:t>
            </w:r>
            <w:r>
              <w:rPr>
                <w:rFonts w:hint="default" w:ascii="Times New Roman" w:hAnsi="Times New Roman" w:cs="Times New Roman"/>
                <w:spacing w:val="-4"/>
                <w:sz w:val="14"/>
                <w:szCs w:val="14"/>
              </w:rPr>
              <w:t>日。</w:t>
            </w:r>
          </w:p>
          <w:p>
            <w:pPr>
              <w:pStyle w:val="8"/>
              <w:spacing w:line="203" w:lineRule="exact"/>
              <w:ind w:left="117"/>
              <w:rPr>
                <w:rFonts w:hint="default" w:ascii="Times New Roman" w:hAnsi="Times New Roman" w:cs="Times New Roman"/>
                <w:sz w:val="14"/>
                <w:szCs w:val="14"/>
              </w:rPr>
            </w:pPr>
            <w:r>
              <w:rPr>
                <w:rFonts w:hint="default" w:ascii="Times New Roman" w:hAnsi="Times New Roman" w:cs="Times New Roman"/>
                <w:spacing w:val="5"/>
                <w:position w:val="1"/>
                <w:sz w:val="14"/>
                <w:szCs w:val="14"/>
              </w:rPr>
              <w:t>综上，该指标得</w:t>
            </w:r>
            <w:r>
              <w:rPr>
                <w:rFonts w:hint="default" w:ascii="Times New Roman" w:hAnsi="Times New Roman" w:eastAsia="Arial" w:cs="Times New Roman"/>
                <w:spacing w:val="5"/>
                <w:position w:val="1"/>
                <w:sz w:val="14"/>
                <w:szCs w:val="14"/>
              </w:rPr>
              <w:t>0</w:t>
            </w:r>
            <w:r>
              <w:rPr>
                <w:rFonts w:hint="default" w:ascii="Times New Roman" w:hAnsi="Times New Roman" w:cs="Times New Roman"/>
                <w:spacing w:val="5"/>
                <w:position w:val="1"/>
                <w:sz w:val="14"/>
                <w:szCs w:val="14"/>
              </w:rPr>
              <w:t>分。</w:t>
            </w:r>
          </w:p>
        </w:tc>
        <w:tc>
          <w:tcPr>
            <w:tcW w:w="750" w:type="dxa"/>
            <w:vAlign w:val="top"/>
          </w:tcPr>
          <w:p>
            <w:pPr>
              <w:spacing w:line="258" w:lineRule="auto"/>
              <w:rPr>
                <w:rFonts w:hint="default" w:ascii="Times New Roman" w:hAnsi="Times New Roman" w:cs="Times New Roman"/>
                <w:sz w:val="21"/>
              </w:rPr>
            </w:pPr>
          </w:p>
          <w:p>
            <w:pPr>
              <w:spacing w:line="258" w:lineRule="auto"/>
              <w:rPr>
                <w:rFonts w:hint="default" w:ascii="Times New Roman" w:hAnsi="Times New Roman" w:cs="Times New Roman"/>
                <w:sz w:val="21"/>
              </w:rPr>
            </w:pPr>
          </w:p>
          <w:p>
            <w:pPr>
              <w:spacing w:line="259" w:lineRule="auto"/>
              <w:rPr>
                <w:rFonts w:hint="default" w:ascii="Times New Roman" w:hAnsi="Times New Roman" w:cs="Times New Roman"/>
                <w:sz w:val="21"/>
              </w:rPr>
            </w:pPr>
          </w:p>
          <w:p>
            <w:pPr>
              <w:spacing w:line="259" w:lineRule="auto"/>
              <w:rPr>
                <w:rFonts w:hint="default" w:ascii="Times New Roman" w:hAnsi="Times New Roman" w:cs="Times New Roman"/>
                <w:sz w:val="21"/>
              </w:rPr>
            </w:pPr>
          </w:p>
          <w:p>
            <w:pPr>
              <w:spacing w:line="259" w:lineRule="auto"/>
              <w:rPr>
                <w:rFonts w:hint="default" w:ascii="Times New Roman" w:hAnsi="Times New Roman" w:cs="Times New Roman"/>
                <w:sz w:val="21"/>
              </w:rPr>
            </w:pPr>
          </w:p>
          <w:p>
            <w:pPr>
              <w:spacing w:before="41" w:line="198" w:lineRule="auto"/>
              <w:ind w:left="493"/>
              <w:rPr>
                <w:rFonts w:hint="default" w:ascii="Times New Roman" w:hAnsi="Times New Roman" w:eastAsia="Times New Roman" w:cs="Times New Roman"/>
                <w:sz w:val="14"/>
                <w:szCs w:val="14"/>
              </w:rPr>
            </w:pPr>
            <w:r>
              <w:rPr>
                <w:rFonts w:hint="default" w:ascii="Times New Roman" w:hAnsi="Times New Roman" w:eastAsia="Times New Roman" w:cs="Times New Roman"/>
                <w:sz w:val="14"/>
                <w:szCs w:val="14"/>
              </w:rPr>
              <w:t>0</w:t>
            </w:r>
          </w:p>
        </w:tc>
        <w:tc>
          <w:tcPr>
            <w:tcW w:w="854" w:type="dxa"/>
            <w:vAlign w:val="top"/>
          </w:tcPr>
          <w:p>
            <w:pPr>
              <w:spacing w:line="258" w:lineRule="auto"/>
              <w:rPr>
                <w:rFonts w:hint="default" w:ascii="Times New Roman" w:hAnsi="Times New Roman" w:cs="Times New Roman"/>
                <w:sz w:val="21"/>
              </w:rPr>
            </w:pPr>
          </w:p>
          <w:p>
            <w:pPr>
              <w:spacing w:line="258" w:lineRule="auto"/>
              <w:rPr>
                <w:rFonts w:hint="default" w:ascii="Times New Roman" w:hAnsi="Times New Roman" w:cs="Times New Roman"/>
                <w:sz w:val="21"/>
              </w:rPr>
            </w:pPr>
          </w:p>
          <w:p>
            <w:pPr>
              <w:spacing w:line="259" w:lineRule="auto"/>
              <w:rPr>
                <w:rFonts w:hint="default" w:ascii="Times New Roman" w:hAnsi="Times New Roman" w:cs="Times New Roman"/>
                <w:sz w:val="21"/>
              </w:rPr>
            </w:pPr>
          </w:p>
          <w:p>
            <w:pPr>
              <w:spacing w:line="259" w:lineRule="auto"/>
              <w:rPr>
                <w:rFonts w:hint="default" w:ascii="Times New Roman" w:hAnsi="Times New Roman" w:cs="Times New Roman"/>
                <w:sz w:val="21"/>
              </w:rPr>
            </w:pPr>
          </w:p>
          <w:p>
            <w:pPr>
              <w:spacing w:line="259" w:lineRule="auto"/>
              <w:rPr>
                <w:rFonts w:hint="default" w:ascii="Times New Roman" w:hAnsi="Times New Roman" w:cs="Times New Roman"/>
                <w:sz w:val="21"/>
              </w:rPr>
            </w:pPr>
          </w:p>
          <w:p>
            <w:pPr>
              <w:spacing w:before="41" w:line="198" w:lineRule="auto"/>
              <w:ind w:left="479"/>
              <w:rPr>
                <w:rFonts w:hint="default" w:ascii="Times New Roman" w:hAnsi="Times New Roman" w:eastAsia="Times New Roman" w:cs="Times New Roman"/>
                <w:sz w:val="14"/>
                <w:szCs w:val="14"/>
              </w:rPr>
            </w:pPr>
            <w:r>
              <w:rPr>
                <w:rFonts w:hint="default" w:ascii="Times New Roman" w:hAnsi="Times New Roman" w:eastAsia="Times New Roman" w:cs="Times New Roman"/>
                <w:spacing w:val="3"/>
                <w:sz w:val="14"/>
                <w:szCs w:val="14"/>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252" w:hRule="atLeast"/>
        </w:trPr>
        <w:tc>
          <w:tcPr>
            <w:tcW w:w="979" w:type="dxa"/>
            <w:vMerge w:val="continue"/>
            <w:tcBorders>
              <w:top w:val="nil"/>
            </w:tcBorders>
            <w:vAlign w:val="top"/>
          </w:tcPr>
          <w:p>
            <w:pPr>
              <w:rPr>
                <w:rFonts w:hint="default" w:ascii="Times New Roman" w:hAnsi="Times New Roman" w:cs="Times New Roman"/>
                <w:sz w:val="21"/>
              </w:rPr>
            </w:pPr>
          </w:p>
        </w:tc>
        <w:tc>
          <w:tcPr>
            <w:tcW w:w="1050" w:type="dxa"/>
            <w:vAlign w:val="top"/>
          </w:tcPr>
          <w:p>
            <w:pPr>
              <w:spacing w:line="348" w:lineRule="auto"/>
              <w:rPr>
                <w:rFonts w:hint="default" w:ascii="Times New Roman" w:hAnsi="Times New Roman" w:cs="Times New Roman"/>
                <w:sz w:val="21"/>
              </w:rPr>
            </w:pPr>
          </w:p>
          <w:p>
            <w:pPr>
              <w:pStyle w:val="8"/>
              <w:spacing w:before="46" w:line="234" w:lineRule="auto"/>
              <w:ind w:left="119"/>
              <w:rPr>
                <w:rFonts w:hint="default" w:ascii="Times New Roman" w:hAnsi="Times New Roman" w:cs="Times New Roman"/>
                <w:sz w:val="14"/>
                <w:szCs w:val="14"/>
              </w:rPr>
            </w:pPr>
            <w:r>
              <w:rPr>
                <w:rFonts w:hint="default" w:ascii="Times New Roman" w:hAnsi="Times New Roman" w:eastAsia="Times New Roman" w:cs="Times New Roman"/>
                <w:spacing w:val="5"/>
                <w:sz w:val="14"/>
                <w:szCs w:val="14"/>
              </w:rPr>
              <w:t>C4</w:t>
            </w:r>
            <w:r>
              <w:rPr>
                <w:rFonts w:hint="default" w:ascii="Times New Roman" w:hAnsi="Times New Roman" w:cs="Times New Roman"/>
                <w:spacing w:val="5"/>
                <w:sz w:val="14"/>
                <w:szCs w:val="14"/>
              </w:rPr>
              <w:t>产出成本</w:t>
            </w:r>
          </w:p>
          <w:p>
            <w:pPr>
              <w:pStyle w:val="8"/>
              <w:spacing w:before="134" w:line="188" w:lineRule="exact"/>
              <w:ind w:left="346"/>
              <w:rPr>
                <w:rFonts w:hint="default" w:ascii="Times New Roman" w:hAnsi="Times New Roman" w:cs="Times New Roman"/>
                <w:sz w:val="14"/>
                <w:szCs w:val="14"/>
              </w:rPr>
            </w:pPr>
            <w:r>
              <w:rPr>
                <w:rFonts w:hint="default" w:ascii="Times New Roman" w:hAnsi="Times New Roman" w:cs="Times New Roman"/>
                <w:position w:val="1"/>
                <w:sz w:val="14"/>
                <w:szCs w:val="14"/>
              </w:rPr>
              <w:t>（</w:t>
            </w:r>
            <w:r>
              <w:rPr>
                <w:rFonts w:hint="default" w:ascii="Times New Roman" w:hAnsi="Times New Roman" w:eastAsia="Times New Roman" w:cs="Times New Roman"/>
                <w:position w:val="1"/>
                <w:sz w:val="14"/>
                <w:szCs w:val="14"/>
              </w:rPr>
              <w:t>8</w:t>
            </w:r>
            <w:r>
              <w:rPr>
                <w:rFonts w:hint="default" w:ascii="Times New Roman" w:hAnsi="Times New Roman" w:cs="Times New Roman"/>
                <w:position w:val="1"/>
                <w:sz w:val="14"/>
                <w:szCs w:val="14"/>
              </w:rPr>
              <w:t>）</w:t>
            </w:r>
          </w:p>
        </w:tc>
        <w:tc>
          <w:tcPr>
            <w:tcW w:w="1249" w:type="dxa"/>
            <w:vAlign w:val="top"/>
          </w:tcPr>
          <w:p>
            <w:pPr>
              <w:spacing w:line="348" w:lineRule="auto"/>
              <w:rPr>
                <w:rFonts w:hint="default" w:ascii="Times New Roman" w:hAnsi="Times New Roman" w:cs="Times New Roman"/>
                <w:sz w:val="21"/>
              </w:rPr>
            </w:pPr>
          </w:p>
          <w:p>
            <w:pPr>
              <w:pStyle w:val="8"/>
              <w:spacing w:before="45" w:line="411" w:lineRule="auto"/>
              <w:ind w:left="331" w:right="144" w:hanging="187"/>
              <w:rPr>
                <w:rFonts w:hint="default" w:ascii="Times New Roman" w:hAnsi="Times New Roman" w:cs="Times New Roman"/>
                <w:sz w:val="14"/>
                <w:szCs w:val="14"/>
              </w:rPr>
            </w:pPr>
            <w:r>
              <w:rPr>
                <w:rFonts w:hint="default" w:ascii="Times New Roman" w:hAnsi="Times New Roman" w:eastAsia="Times New Roman" w:cs="Times New Roman"/>
                <w:spacing w:val="5"/>
                <w:sz w:val="14"/>
                <w:szCs w:val="14"/>
              </w:rPr>
              <w:t>C401</w:t>
            </w:r>
            <w:r>
              <w:rPr>
                <w:rFonts w:hint="default" w:ascii="Times New Roman" w:hAnsi="Times New Roman" w:cs="Times New Roman"/>
                <w:spacing w:val="5"/>
                <w:sz w:val="14"/>
                <w:szCs w:val="14"/>
              </w:rPr>
              <w:t>项目成本</w:t>
            </w:r>
            <w:r>
              <w:rPr>
                <w:rFonts w:hint="default" w:ascii="Times New Roman" w:hAnsi="Times New Roman" w:cs="Times New Roman"/>
                <w:spacing w:val="6"/>
                <w:sz w:val="14"/>
                <w:szCs w:val="14"/>
              </w:rPr>
              <w:t>控制情况</w:t>
            </w:r>
          </w:p>
        </w:tc>
        <w:tc>
          <w:tcPr>
            <w:tcW w:w="625" w:type="dxa"/>
            <w:vAlign w:val="top"/>
          </w:tcPr>
          <w:p>
            <w:pPr>
              <w:spacing w:line="266" w:lineRule="auto"/>
              <w:rPr>
                <w:rFonts w:hint="default" w:ascii="Times New Roman" w:hAnsi="Times New Roman" w:cs="Times New Roman"/>
                <w:sz w:val="21"/>
              </w:rPr>
            </w:pPr>
          </w:p>
          <w:p>
            <w:pPr>
              <w:spacing w:line="267" w:lineRule="auto"/>
              <w:rPr>
                <w:rFonts w:hint="default" w:ascii="Times New Roman" w:hAnsi="Times New Roman" w:cs="Times New Roman"/>
                <w:sz w:val="21"/>
              </w:rPr>
            </w:pPr>
          </w:p>
          <w:p>
            <w:pPr>
              <w:spacing w:before="40" w:line="198" w:lineRule="auto"/>
              <w:ind w:left="430"/>
              <w:rPr>
                <w:rFonts w:hint="default" w:ascii="Times New Roman" w:hAnsi="Times New Roman" w:eastAsia="Times New Roman" w:cs="Times New Roman"/>
                <w:sz w:val="14"/>
                <w:szCs w:val="14"/>
              </w:rPr>
            </w:pPr>
            <w:r>
              <w:rPr>
                <w:rFonts w:hint="default" w:ascii="Times New Roman" w:hAnsi="Times New Roman" w:eastAsia="Times New Roman" w:cs="Times New Roman"/>
                <w:sz w:val="14"/>
                <w:szCs w:val="14"/>
              </w:rPr>
              <w:t>8</w:t>
            </w:r>
          </w:p>
        </w:tc>
        <w:tc>
          <w:tcPr>
            <w:tcW w:w="2099" w:type="dxa"/>
            <w:vAlign w:val="top"/>
          </w:tcPr>
          <w:p>
            <w:pPr>
              <w:spacing w:line="348" w:lineRule="auto"/>
              <w:rPr>
                <w:rFonts w:hint="default" w:ascii="Times New Roman" w:hAnsi="Times New Roman" w:cs="Times New Roman"/>
                <w:sz w:val="21"/>
              </w:rPr>
            </w:pPr>
          </w:p>
          <w:p>
            <w:pPr>
              <w:pStyle w:val="8"/>
              <w:spacing w:before="45" w:line="411" w:lineRule="auto"/>
              <w:ind w:left="116" w:right="116"/>
              <w:rPr>
                <w:rFonts w:hint="default" w:ascii="Times New Roman" w:hAnsi="Times New Roman" w:cs="Times New Roman"/>
                <w:sz w:val="14"/>
                <w:szCs w:val="14"/>
              </w:rPr>
            </w:pPr>
            <w:r>
              <w:rPr>
                <w:rFonts w:hint="default" w:ascii="Times New Roman" w:hAnsi="Times New Roman" w:cs="Times New Roman"/>
                <w:spacing w:val="6"/>
                <w:sz w:val="14"/>
                <w:szCs w:val="14"/>
              </w:rPr>
              <w:t>考察</w:t>
            </w:r>
            <w:r>
              <w:rPr>
                <w:rFonts w:hint="default" w:ascii="Times New Roman" w:hAnsi="Times New Roman" w:eastAsia="Times New Roman" w:cs="Times New Roman"/>
                <w:spacing w:val="6"/>
                <w:sz w:val="14"/>
                <w:szCs w:val="14"/>
              </w:rPr>
              <w:t>2025</w:t>
            </w:r>
            <w:r>
              <w:rPr>
                <w:rFonts w:hint="default" w:ascii="Times New Roman" w:hAnsi="Times New Roman" w:cs="Times New Roman"/>
                <w:spacing w:val="6"/>
                <w:sz w:val="14"/>
                <w:szCs w:val="14"/>
              </w:rPr>
              <w:t>年本项目支出成本是否有效控制。</w:t>
            </w:r>
          </w:p>
        </w:tc>
        <w:tc>
          <w:tcPr>
            <w:tcW w:w="725" w:type="dxa"/>
            <w:vAlign w:val="top"/>
          </w:tcPr>
          <w:p>
            <w:pPr>
              <w:spacing w:line="348" w:lineRule="auto"/>
              <w:rPr>
                <w:rFonts w:hint="default" w:ascii="Times New Roman" w:hAnsi="Times New Roman" w:cs="Times New Roman"/>
                <w:sz w:val="21"/>
              </w:rPr>
            </w:pPr>
          </w:p>
          <w:p>
            <w:pPr>
              <w:pStyle w:val="8"/>
              <w:spacing w:before="45" w:line="411" w:lineRule="auto"/>
              <w:ind w:left="116" w:right="104" w:hanging="2"/>
              <w:rPr>
                <w:rFonts w:hint="default" w:ascii="Times New Roman" w:hAnsi="Times New Roman" w:cs="Times New Roman"/>
                <w:sz w:val="14"/>
                <w:szCs w:val="14"/>
              </w:rPr>
            </w:pPr>
            <w:r>
              <w:rPr>
                <w:rFonts w:hint="default" w:ascii="Times New Roman" w:hAnsi="Times New Roman" w:cs="Times New Roman"/>
                <w:spacing w:val="-2"/>
                <w:sz w:val="14"/>
                <w:szCs w:val="14"/>
              </w:rPr>
              <w:t>有效控</w:t>
            </w:r>
            <w:r>
              <w:rPr>
                <w:rFonts w:hint="default" w:ascii="Times New Roman" w:hAnsi="Times New Roman" w:cs="Times New Roman"/>
                <w:sz w:val="14"/>
                <w:szCs w:val="14"/>
              </w:rPr>
              <w:t>制</w:t>
            </w:r>
          </w:p>
        </w:tc>
        <w:tc>
          <w:tcPr>
            <w:tcW w:w="1025" w:type="dxa"/>
            <w:vAlign w:val="top"/>
          </w:tcPr>
          <w:p>
            <w:pPr>
              <w:spacing w:line="251" w:lineRule="auto"/>
              <w:rPr>
                <w:rFonts w:hint="default" w:ascii="Times New Roman" w:hAnsi="Times New Roman" w:cs="Times New Roman"/>
                <w:sz w:val="21"/>
              </w:rPr>
            </w:pPr>
          </w:p>
          <w:p>
            <w:pPr>
              <w:spacing w:line="252" w:lineRule="auto"/>
              <w:rPr>
                <w:rFonts w:hint="default" w:ascii="Times New Roman" w:hAnsi="Times New Roman" w:cs="Times New Roman"/>
                <w:sz w:val="21"/>
              </w:rPr>
            </w:pPr>
          </w:p>
          <w:p>
            <w:pPr>
              <w:pStyle w:val="8"/>
              <w:spacing w:before="46" w:line="234" w:lineRule="auto"/>
              <w:ind w:left="116"/>
              <w:rPr>
                <w:rFonts w:hint="default" w:ascii="Times New Roman" w:hAnsi="Times New Roman" w:cs="Times New Roman"/>
                <w:sz w:val="14"/>
                <w:szCs w:val="14"/>
              </w:rPr>
            </w:pPr>
            <w:r>
              <w:rPr>
                <w:rFonts w:hint="default" w:ascii="Times New Roman" w:hAnsi="Times New Roman" w:cs="Times New Roman"/>
                <w:spacing w:val="6"/>
                <w:sz w:val="14"/>
                <w:szCs w:val="14"/>
              </w:rPr>
              <w:t>计划标准</w:t>
            </w:r>
          </w:p>
        </w:tc>
        <w:tc>
          <w:tcPr>
            <w:tcW w:w="2249" w:type="dxa"/>
            <w:vAlign w:val="top"/>
          </w:tcPr>
          <w:p>
            <w:pPr>
              <w:spacing w:line="348" w:lineRule="auto"/>
              <w:rPr>
                <w:rFonts w:hint="default" w:ascii="Times New Roman" w:hAnsi="Times New Roman" w:cs="Times New Roman"/>
                <w:sz w:val="21"/>
              </w:rPr>
            </w:pPr>
          </w:p>
          <w:p>
            <w:pPr>
              <w:pStyle w:val="8"/>
              <w:spacing w:before="45" w:line="412" w:lineRule="auto"/>
              <w:ind w:left="115" w:right="188" w:firstLine="1"/>
              <w:rPr>
                <w:rFonts w:hint="default" w:ascii="Times New Roman" w:hAnsi="Times New Roman" w:cs="Times New Roman"/>
                <w:sz w:val="14"/>
                <w:szCs w:val="14"/>
              </w:rPr>
            </w:pPr>
            <w:r>
              <w:rPr>
                <w:rFonts w:hint="default" w:ascii="Times New Roman" w:hAnsi="Times New Roman" w:cs="Times New Roman"/>
                <w:spacing w:val="9"/>
                <w:sz w:val="14"/>
                <w:szCs w:val="14"/>
              </w:rPr>
              <w:t>项目建设支出未超过预算，得</w:t>
            </w:r>
            <w:r>
              <w:rPr>
                <w:rFonts w:hint="default" w:ascii="Times New Roman" w:hAnsi="Times New Roman" w:eastAsia="Times New Roman" w:cs="Times New Roman"/>
                <w:spacing w:val="3"/>
                <w:sz w:val="14"/>
                <w:szCs w:val="14"/>
              </w:rPr>
              <w:t>8</w:t>
            </w:r>
            <w:r>
              <w:rPr>
                <w:rFonts w:hint="default" w:ascii="Times New Roman" w:hAnsi="Times New Roman" w:cs="Times New Roman"/>
                <w:spacing w:val="3"/>
                <w:sz w:val="14"/>
                <w:szCs w:val="14"/>
              </w:rPr>
              <w:t>分，反之扣</w:t>
            </w:r>
            <w:r>
              <w:rPr>
                <w:rFonts w:hint="default" w:ascii="Times New Roman" w:hAnsi="Times New Roman" w:eastAsia="Times New Roman" w:cs="Times New Roman"/>
                <w:spacing w:val="3"/>
                <w:sz w:val="14"/>
                <w:szCs w:val="14"/>
              </w:rPr>
              <w:t>8</w:t>
            </w:r>
            <w:r>
              <w:rPr>
                <w:rFonts w:hint="default" w:ascii="Times New Roman" w:hAnsi="Times New Roman" w:cs="Times New Roman"/>
                <w:spacing w:val="3"/>
                <w:sz w:val="14"/>
                <w:szCs w:val="14"/>
              </w:rPr>
              <w:t>分</w:t>
            </w:r>
          </w:p>
        </w:tc>
        <w:tc>
          <w:tcPr>
            <w:tcW w:w="4224" w:type="dxa"/>
            <w:vAlign w:val="top"/>
          </w:tcPr>
          <w:p>
            <w:pPr>
              <w:pStyle w:val="8"/>
              <w:spacing w:before="84" w:line="411" w:lineRule="auto"/>
              <w:ind w:left="122" w:right="140" w:hanging="6"/>
              <w:jc w:val="both"/>
              <w:rPr>
                <w:rFonts w:hint="default" w:ascii="Times New Roman" w:hAnsi="Times New Roman" w:cs="Times New Roman"/>
                <w:sz w:val="14"/>
                <w:szCs w:val="14"/>
              </w:rPr>
            </w:pPr>
            <w:r>
              <w:rPr>
                <w:rFonts w:hint="default" w:ascii="Times New Roman" w:hAnsi="Times New Roman" w:cs="Times New Roman"/>
                <w:spacing w:val="9"/>
                <w:sz w:val="14"/>
                <w:szCs w:val="14"/>
              </w:rPr>
              <w:t>根据项目单位提供的资金下达文件、采购合同、验收报告及</w:t>
            </w:r>
            <w:r>
              <w:rPr>
                <w:rFonts w:hint="default" w:ascii="Times New Roman" w:hAnsi="Times New Roman" w:cs="Times New Roman"/>
                <w:spacing w:val="7"/>
                <w:sz w:val="14"/>
                <w:szCs w:val="14"/>
              </w:rPr>
              <w:t>国库集中支付凭证等资料，该项目总预算资金</w:t>
            </w:r>
            <w:r>
              <w:rPr>
                <w:rFonts w:hint="default" w:ascii="Times New Roman" w:hAnsi="Times New Roman" w:eastAsia="Times New Roman" w:cs="Times New Roman"/>
                <w:spacing w:val="7"/>
                <w:sz w:val="14"/>
                <w:szCs w:val="14"/>
              </w:rPr>
              <w:t>1914</w:t>
            </w:r>
            <w:r>
              <w:rPr>
                <w:rFonts w:hint="default" w:ascii="Times New Roman" w:hAnsi="Times New Roman" w:cs="Times New Roman"/>
                <w:spacing w:val="7"/>
                <w:sz w:val="14"/>
                <w:szCs w:val="14"/>
              </w:rPr>
              <w:t>万元，实</w:t>
            </w:r>
            <w:r>
              <w:rPr>
                <w:rFonts w:hint="default" w:ascii="Times New Roman" w:hAnsi="Times New Roman" w:cs="Times New Roman"/>
                <w:spacing w:val="6"/>
                <w:sz w:val="14"/>
                <w:szCs w:val="14"/>
              </w:rPr>
              <w:t>际支付金额为</w:t>
            </w:r>
            <w:r>
              <w:rPr>
                <w:rFonts w:hint="default" w:ascii="Times New Roman" w:hAnsi="Times New Roman" w:eastAsia="Times New Roman" w:cs="Times New Roman"/>
                <w:spacing w:val="6"/>
                <w:sz w:val="14"/>
                <w:szCs w:val="14"/>
              </w:rPr>
              <w:t>1323.32</w:t>
            </w:r>
            <w:r>
              <w:rPr>
                <w:rFonts w:hint="default" w:ascii="Times New Roman" w:hAnsi="Times New Roman" w:cs="Times New Roman"/>
                <w:spacing w:val="6"/>
                <w:sz w:val="14"/>
                <w:szCs w:val="14"/>
              </w:rPr>
              <w:t>万元，项目总成本未超出预算资金。</w:t>
            </w:r>
          </w:p>
          <w:p>
            <w:pPr>
              <w:pStyle w:val="8"/>
              <w:spacing w:line="234" w:lineRule="auto"/>
              <w:ind w:left="117"/>
              <w:rPr>
                <w:rFonts w:hint="default" w:ascii="Times New Roman" w:hAnsi="Times New Roman" w:cs="Times New Roman"/>
                <w:sz w:val="14"/>
                <w:szCs w:val="14"/>
              </w:rPr>
            </w:pPr>
            <w:r>
              <w:rPr>
                <w:rFonts w:hint="default" w:ascii="Times New Roman" w:hAnsi="Times New Roman" w:cs="Times New Roman"/>
                <w:spacing w:val="5"/>
                <w:sz w:val="14"/>
                <w:szCs w:val="14"/>
              </w:rPr>
              <w:t>综上，该指标得</w:t>
            </w:r>
            <w:r>
              <w:rPr>
                <w:rFonts w:hint="default" w:ascii="Times New Roman" w:hAnsi="Times New Roman" w:eastAsia="Times New Roman" w:cs="Times New Roman"/>
                <w:spacing w:val="5"/>
                <w:sz w:val="14"/>
                <w:szCs w:val="14"/>
              </w:rPr>
              <w:t>8</w:t>
            </w:r>
            <w:r>
              <w:rPr>
                <w:rFonts w:hint="default" w:ascii="Times New Roman" w:hAnsi="Times New Roman" w:cs="Times New Roman"/>
                <w:spacing w:val="5"/>
                <w:sz w:val="14"/>
                <w:szCs w:val="14"/>
              </w:rPr>
              <w:t>分。</w:t>
            </w:r>
          </w:p>
        </w:tc>
        <w:tc>
          <w:tcPr>
            <w:tcW w:w="750" w:type="dxa"/>
            <w:vAlign w:val="top"/>
          </w:tcPr>
          <w:p>
            <w:pPr>
              <w:spacing w:line="266" w:lineRule="auto"/>
              <w:rPr>
                <w:rFonts w:hint="default" w:ascii="Times New Roman" w:hAnsi="Times New Roman" w:cs="Times New Roman"/>
                <w:sz w:val="21"/>
              </w:rPr>
            </w:pPr>
          </w:p>
          <w:p>
            <w:pPr>
              <w:spacing w:line="267" w:lineRule="auto"/>
              <w:rPr>
                <w:rFonts w:hint="default" w:ascii="Times New Roman" w:hAnsi="Times New Roman" w:cs="Times New Roman"/>
                <w:sz w:val="21"/>
              </w:rPr>
            </w:pPr>
          </w:p>
          <w:p>
            <w:pPr>
              <w:spacing w:before="40" w:line="198" w:lineRule="auto"/>
              <w:ind w:left="345"/>
              <w:rPr>
                <w:rFonts w:hint="default" w:ascii="Times New Roman" w:hAnsi="Times New Roman" w:eastAsia="Times New Roman" w:cs="Times New Roman"/>
                <w:sz w:val="14"/>
                <w:szCs w:val="14"/>
              </w:rPr>
            </w:pPr>
            <w:r>
              <w:rPr>
                <w:rFonts w:hint="default" w:ascii="Times New Roman" w:hAnsi="Times New Roman" w:eastAsia="Times New Roman" w:cs="Times New Roman"/>
                <w:sz w:val="14"/>
                <w:szCs w:val="14"/>
              </w:rPr>
              <w:t>8</w:t>
            </w:r>
          </w:p>
        </w:tc>
        <w:tc>
          <w:tcPr>
            <w:tcW w:w="854" w:type="dxa"/>
            <w:vAlign w:val="top"/>
          </w:tcPr>
          <w:p>
            <w:pPr>
              <w:spacing w:line="266" w:lineRule="auto"/>
              <w:rPr>
                <w:rFonts w:hint="default" w:ascii="Times New Roman" w:hAnsi="Times New Roman" w:cs="Times New Roman"/>
                <w:sz w:val="21"/>
              </w:rPr>
            </w:pPr>
          </w:p>
          <w:p>
            <w:pPr>
              <w:spacing w:line="267" w:lineRule="auto"/>
              <w:rPr>
                <w:rFonts w:hint="default" w:ascii="Times New Roman" w:hAnsi="Times New Roman" w:cs="Times New Roman"/>
                <w:sz w:val="21"/>
              </w:rPr>
            </w:pPr>
          </w:p>
          <w:p>
            <w:pPr>
              <w:spacing w:before="41" w:line="198" w:lineRule="auto"/>
              <w:ind w:left="266"/>
              <w:rPr>
                <w:rFonts w:hint="default" w:ascii="Times New Roman" w:hAnsi="Times New Roman" w:eastAsia="Times New Roman" w:cs="Times New Roman"/>
                <w:sz w:val="14"/>
                <w:szCs w:val="14"/>
              </w:rPr>
            </w:pPr>
            <w:r>
              <w:rPr>
                <w:rFonts w:hint="default" w:ascii="Times New Roman" w:hAnsi="Times New Roman" w:eastAsia="Times New Roman" w:cs="Times New Roman"/>
                <w:sz w:val="14"/>
                <w:szCs w:val="14"/>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126" w:hRule="atLeast"/>
        </w:trPr>
        <w:tc>
          <w:tcPr>
            <w:tcW w:w="979" w:type="dxa"/>
            <w:vAlign w:val="top"/>
          </w:tcPr>
          <w:p>
            <w:pPr>
              <w:spacing w:line="256" w:lineRule="auto"/>
              <w:rPr>
                <w:rFonts w:hint="default" w:ascii="Times New Roman" w:hAnsi="Times New Roman" w:cs="Times New Roman"/>
                <w:sz w:val="21"/>
              </w:rPr>
            </w:pPr>
          </w:p>
          <w:p>
            <w:pPr>
              <w:spacing w:line="256" w:lineRule="auto"/>
              <w:rPr>
                <w:rFonts w:hint="default" w:ascii="Times New Roman" w:hAnsi="Times New Roman" w:cs="Times New Roman"/>
                <w:sz w:val="21"/>
              </w:rPr>
            </w:pPr>
          </w:p>
          <w:p>
            <w:pPr>
              <w:spacing w:line="256" w:lineRule="auto"/>
              <w:rPr>
                <w:rFonts w:hint="default" w:ascii="Times New Roman" w:hAnsi="Times New Roman" w:cs="Times New Roman"/>
                <w:sz w:val="21"/>
              </w:rPr>
            </w:pPr>
          </w:p>
          <w:p>
            <w:pPr>
              <w:spacing w:line="256" w:lineRule="auto"/>
              <w:rPr>
                <w:rFonts w:hint="default" w:ascii="Times New Roman" w:hAnsi="Times New Roman" w:cs="Times New Roman"/>
                <w:sz w:val="21"/>
              </w:rPr>
            </w:pPr>
          </w:p>
          <w:p>
            <w:pPr>
              <w:spacing w:line="257" w:lineRule="auto"/>
              <w:rPr>
                <w:rFonts w:hint="default" w:ascii="Times New Roman" w:hAnsi="Times New Roman" w:cs="Times New Roman"/>
                <w:sz w:val="21"/>
              </w:rPr>
            </w:pPr>
          </w:p>
          <w:p>
            <w:pPr>
              <w:pStyle w:val="8"/>
              <w:spacing w:before="46" w:line="235" w:lineRule="auto"/>
              <w:ind w:left="111"/>
              <w:rPr>
                <w:rFonts w:hint="default" w:ascii="Times New Roman" w:hAnsi="Times New Roman" w:cs="Times New Roman"/>
                <w:sz w:val="14"/>
                <w:szCs w:val="14"/>
              </w:rPr>
            </w:pPr>
            <w:r>
              <w:rPr>
                <w:rFonts w:hint="default" w:ascii="Times New Roman" w:hAnsi="Times New Roman" w:eastAsia="Times New Roman" w:cs="Times New Roman"/>
                <w:spacing w:val="8"/>
                <w:sz w:val="14"/>
                <w:szCs w:val="14"/>
              </w:rPr>
              <w:t>D</w:t>
            </w:r>
            <w:r>
              <w:rPr>
                <w:rFonts w:hint="default" w:ascii="Times New Roman" w:hAnsi="Times New Roman" w:cs="Times New Roman"/>
                <w:spacing w:val="8"/>
                <w:sz w:val="14"/>
                <w:szCs w:val="14"/>
              </w:rPr>
              <w:t>项目效益</w:t>
            </w:r>
          </w:p>
          <w:p>
            <w:pPr>
              <w:pStyle w:val="8"/>
              <w:spacing w:before="133" w:line="188" w:lineRule="exact"/>
              <w:ind w:left="271"/>
              <w:rPr>
                <w:rFonts w:hint="default" w:ascii="Times New Roman" w:hAnsi="Times New Roman" w:cs="Times New Roman"/>
                <w:sz w:val="14"/>
                <w:szCs w:val="14"/>
              </w:rPr>
            </w:pPr>
            <w:r>
              <w:rPr>
                <w:rFonts w:hint="default" w:ascii="Times New Roman" w:hAnsi="Times New Roman" w:cs="Times New Roman"/>
                <w:spacing w:val="1"/>
                <w:position w:val="1"/>
                <w:sz w:val="14"/>
                <w:szCs w:val="14"/>
              </w:rPr>
              <w:t>（</w:t>
            </w:r>
            <w:r>
              <w:rPr>
                <w:rFonts w:hint="default" w:ascii="Times New Roman" w:hAnsi="Times New Roman" w:eastAsia="Times New Roman" w:cs="Times New Roman"/>
                <w:spacing w:val="1"/>
                <w:position w:val="1"/>
                <w:sz w:val="14"/>
                <w:szCs w:val="14"/>
              </w:rPr>
              <w:t>20</w:t>
            </w:r>
            <w:r>
              <w:rPr>
                <w:rFonts w:hint="default" w:ascii="Times New Roman" w:hAnsi="Times New Roman" w:cs="Times New Roman"/>
                <w:spacing w:val="1"/>
                <w:position w:val="1"/>
                <w:sz w:val="14"/>
                <w:szCs w:val="14"/>
              </w:rPr>
              <w:t>）</w:t>
            </w:r>
          </w:p>
        </w:tc>
        <w:tc>
          <w:tcPr>
            <w:tcW w:w="1050" w:type="dxa"/>
            <w:vAlign w:val="top"/>
          </w:tcPr>
          <w:p>
            <w:pPr>
              <w:spacing w:line="256" w:lineRule="auto"/>
              <w:rPr>
                <w:rFonts w:hint="default" w:ascii="Times New Roman" w:hAnsi="Times New Roman" w:cs="Times New Roman"/>
                <w:sz w:val="21"/>
              </w:rPr>
            </w:pPr>
          </w:p>
          <w:p>
            <w:pPr>
              <w:spacing w:line="256" w:lineRule="auto"/>
              <w:rPr>
                <w:rFonts w:hint="default" w:ascii="Times New Roman" w:hAnsi="Times New Roman" w:cs="Times New Roman"/>
                <w:sz w:val="21"/>
              </w:rPr>
            </w:pPr>
          </w:p>
          <w:p>
            <w:pPr>
              <w:spacing w:line="256" w:lineRule="auto"/>
              <w:rPr>
                <w:rFonts w:hint="default" w:ascii="Times New Roman" w:hAnsi="Times New Roman" w:cs="Times New Roman"/>
                <w:sz w:val="21"/>
              </w:rPr>
            </w:pPr>
          </w:p>
          <w:p>
            <w:pPr>
              <w:spacing w:line="256" w:lineRule="auto"/>
              <w:rPr>
                <w:rFonts w:hint="default" w:ascii="Times New Roman" w:hAnsi="Times New Roman" w:cs="Times New Roman"/>
                <w:sz w:val="21"/>
              </w:rPr>
            </w:pPr>
          </w:p>
          <w:p>
            <w:pPr>
              <w:spacing w:line="257" w:lineRule="auto"/>
              <w:rPr>
                <w:rFonts w:hint="default" w:ascii="Times New Roman" w:hAnsi="Times New Roman" w:cs="Times New Roman"/>
                <w:sz w:val="21"/>
              </w:rPr>
            </w:pPr>
          </w:p>
          <w:p>
            <w:pPr>
              <w:pStyle w:val="8"/>
              <w:spacing w:before="46" w:line="235" w:lineRule="auto"/>
              <w:ind w:left="111"/>
              <w:rPr>
                <w:rFonts w:hint="default" w:ascii="Times New Roman" w:hAnsi="Times New Roman" w:cs="Times New Roman"/>
                <w:sz w:val="14"/>
                <w:szCs w:val="14"/>
              </w:rPr>
            </w:pPr>
            <w:r>
              <w:rPr>
                <w:rFonts w:hint="default" w:ascii="Times New Roman" w:hAnsi="Times New Roman" w:eastAsia="Times New Roman" w:cs="Times New Roman"/>
                <w:spacing w:val="6"/>
                <w:sz w:val="14"/>
                <w:szCs w:val="14"/>
              </w:rPr>
              <w:t>D1</w:t>
            </w:r>
            <w:r>
              <w:rPr>
                <w:rFonts w:hint="default" w:ascii="Times New Roman" w:hAnsi="Times New Roman" w:cs="Times New Roman"/>
                <w:spacing w:val="6"/>
                <w:sz w:val="14"/>
                <w:szCs w:val="14"/>
              </w:rPr>
              <w:t>项目效益</w:t>
            </w:r>
          </w:p>
          <w:p>
            <w:pPr>
              <w:pStyle w:val="8"/>
              <w:spacing w:before="133" w:line="188" w:lineRule="exact"/>
              <w:ind w:left="310"/>
              <w:rPr>
                <w:rFonts w:hint="default" w:ascii="Times New Roman" w:hAnsi="Times New Roman" w:cs="Times New Roman"/>
                <w:sz w:val="14"/>
                <w:szCs w:val="14"/>
              </w:rPr>
            </w:pPr>
            <w:r>
              <w:rPr>
                <w:rFonts w:hint="default" w:ascii="Times New Roman" w:hAnsi="Times New Roman" w:cs="Times New Roman"/>
                <w:position w:val="1"/>
                <w:sz w:val="14"/>
                <w:szCs w:val="14"/>
              </w:rPr>
              <w:t>（</w:t>
            </w:r>
            <w:r>
              <w:rPr>
                <w:rFonts w:hint="default" w:ascii="Times New Roman" w:hAnsi="Times New Roman" w:eastAsia="Times New Roman" w:cs="Times New Roman"/>
                <w:position w:val="1"/>
                <w:sz w:val="14"/>
                <w:szCs w:val="14"/>
              </w:rPr>
              <w:t>14</w:t>
            </w:r>
            <w:r>
              <w:rPr>
                <w:rFonts w:hint="default" w:ascii="Times New Roman" w:hAnsi="Times New Roman" w:cs="Times New Roman"/>
                <w:position w:val="1"/>
                <w:sz w:val="14"/>
                <w:szCs w:val="14"/>
              </w:rPr>
              <w:t>）</w:t>
            </w:r>
          </w:p>
        </w:tc>
        <w:tc>
          <w:tcPr>
            <w:tcW w:w="1249" w:type="dxa"/>
            <w:vAlign w:val="top"/>
          </w:tcPr>
          <w:p>
            <w:pPr>
              <w:spacing w:line="281" w:lineRule="auto"/>
              <w:rPr>
                <w:rFonts w:hint="default" w:ascii="Times New Roman" w:hAnsi="Times New Roman" w:cs="Times New Roman"/>
                <w:sz w:val="21"/>
              </w:rPr>
            </w:pPr>
          </w:p>
          <w:p>
            <w:pPr>
              <w:spacing w:line="281" w:lineRule="auto"/>
              <w:rPr>
                <w:rFonts w:hint="default" w:ascii="Times New Roman" w:hAnsi="Times New Roman" w:cs="Times New Roman"/>
                <w:sz w:val="21"/>
              </w:rPr>
            </w:pPr>
          </w:p>
          <w:p>
            <w:pPr>
              <w:spacing w:line="282" w:lineRule="auto"/>
              <w:rPr>
                <w:rFonts w:hint="default" w:ascii="Times New Roman" w:hAnsi="Times New Roman" w:cs="Times New Roman"/>
                <w:sz w:val="21"/>
              </w:rPr>
            </w:pPr>
          </w:p>
          <w:p>
            <w:pPr>
              <w:spacing w:line="282" w:lineRule="auto"/>
              <w:rPr>
                <w:rFonts w:hint="default" w:ascii="Times New Roman" w:hAnsi="Times New Roman" w:cs="Times New Roman"/>
                <w:sz w:val="21"/>
              </w:rPr>
            </w:pPr>
          </w:p>
          <w:p>
            <w:pPr>
              <w:spacing w:before="46" w:line="231" w:lineRule="auto"/>
              <w:ind w:left="136"/>
              <w:rPr>
                <w:rFonts w:hint="default" w:ascii="Times New Roman" w:hAnsi="Times New Roman" w:eastAsia="宋体" w:cs="Times New Roman"/>
                <w:sz w:val="14"/>
                <w:szCs w:val="14"/>
              </w:rPr>
            </w:pPr>
            <w:r>
              <w:rPr>
                <w:rFonts w:hint="default" w:ascii="Times New Roman" w:hAnsi="Times New Roman" w:eastAsia="Times New Roman" w:cs="Times New Roman"/>
                <w:spacing w:val="6"/>
                <w:sz w:val="14"/>
                <w:szCs w:val="14"/>
              </w:rPr>
              <w:t>D101</w:t>
            </w:r>
            <w:r>
              <w:rPr>
                <w:rFonts w:hint="default" w:ascii="Times New Roman" w:hAnsi="Times New Roman" w:eastAsia="宋体" w:cs="Times New Roman"/>
                <w:spacing w:val="6"/>
                <w:sz w:val="14"/>
                <w:szCs w:val="14"/>
              </w:rPr>
              <w:t>校园办学</w:t>
            </w:r>
          </w:p>
          <w:p>
            <w:pPr>
              <w:spacing w:before="136" w:line="232" w:lineRule="auto"/>
              <w:ind w:left="178"/>
              <w:rPr>
                <w:rFonts w:hint="default" w:ascii="Times New Roman" w:hAnsi="Times New Roman" w:eastAsia="宋体" w:cs="Times New Roman"/>
                <w:sz w:val="14"/>
                <w:szCs w:val="14"/>
              </w:rPr>
            </w:pPr>
            <w:r>
              <w:rPr>
                <w:rFonts w:hint="default" w:ascii="Times New Roman" w:hAnsi="Times New Roman" w:eastAsia="宋体" w:cs="Times New Roman"/>
                <w:spacing w:val="8"/>
                <w:sz w:val="14"/>
                <w:szCs w:val="14"/>
              </w:rPr>
              <w:t>设施及民生保</w:t>
            </w:r>
          </w:p>
          <w:p>
            <w:pPr>
              <w:spacing w:before="136" w:line="231" w:lineRule="auto"/>
              <w:ind w:left="258"/>
              <w:rPr>
                <w:rFonts w:hint="default" w:ascii="Times New Roman" w:hAnsi="Times New Roman" w:eastAsia="宋体" w:cs="Times New Roman"/>
                <w:sz w:val="14"/>
                <w:szCs w:val="14"/>
              </w:rPr>
            </w:pPr>
            <w:r>
              <w:rPr>
                <w:rFonts w:hint="default" w:ascii="Times New Roman" w:hAnsi="Times New Roman" w:eastAsia="宋体" w:cs="Times New Roman"/>
                <w:spacing w:val="7"/>
                <w:sz w:val="14"/>
                <w:szCs w:val="14"/>
              </w:rPr>
              <w:t>障提升情况</w:t>
            </w:r>
          </w:p>
        </w:tc>
        <w:tc>
          <w:tcPr>
            <w:tcW w:w="625" w:type="dxa"/>
            <w:vAlign w:val="top"/>
          </w:tcPr>
          <w:p>
            <w:pPr>
              <w:spacing w:line="244" w:lineRule="auto"/>
              <w:rPr>
                <w:rFonts w:hint="default" w:ascii="Times New Roman" w:hAnsi="Times New Roman" w:cs="Times New Roman"/>
                <w:sz w:val="21"/>
              </w:rPr>
            </w:pPr>
          </w:p>
          <w:p>
            <w:pPr>
              <w:spacing w:line="245" w:lineRule="auto"/>
              <w:rPr>
                <w:rFonts w:hint="default" w:ascii="Times New Roman" w:hAnsi="Times New Roman" w:cs="Times New Roman"/>
                <w:sz w:val="21"/>
              </w:rPr>
            </w:pPr>
          </w:p>
          <w:p>
            <w:pPr>
              <w:spacing w:line="245" w:lineRule="auto"/>
              <w:rPr>
                <w:rFonts w:hint="default" w:ascii="Times New Roman" w:hAnsi="Times New Roman" w:cs="Times New Roman"/>
                <w:sz w:val="21"/>
              </w:rPr>
            </w:pPr>
          </w:p>
          <w:p>
            <w:pPr>
              <w:spacing w:line="245" w:lineRule="auto"/>
              <w:rPr>
                <w:rFonts w:hint="default" w:ascii="Times New Roman" w:hAnsi="Times New Roman" w:cs="Times New Roman"/>
                <w:sz w:val="21"/>
              </w:rPr>
            </w:pPr>
          </w:p>
          <w:p>
            <w:pPr>
              <w:spacing w:line="245" w:lineRule="auto"/>
              <w:rPr>
                <w:rFonts w:hint="default" w:ascii="Times New Roman" w:hAnsi="Times New Roman" w:cs="Times New Roman"/>
                <w:sz w:val="21"/>
              </w:rPr>
            </w:pPr>
          </w:p>
          <w:p>
            <w:pPr>
              <w:spacing w:line="245" w:lineRule="auto"/>
              <w:rPr>
                <w:rFonts w:hint="default" w:ascii="Times New Roman" w:hAnsi="Times New Roman" w:cs="Times New Roman"/>
                <w:sz w:val="21"/>
              </w:rPr>
            </w:pPr>
          </w:p>
          <w:p>
            <w:pPr>
              <w:spacing w:before="40" w:line="194" w:lineRule="auto"/>
              <w:ind w:left="426"/>
              <w:rPr>
                <w:rFonts w:hint="default" w:ascii="Times New Roman" w:hAnsi="Times New Roman" w:eastAsia="Times New Roman" w:cs="Times New Roman"/>
                <w:sz w:val="14"/>
                <w:szCs w:val="14"/>
              </w:rPr>
            </w:pPr>
            <w:r>
              <w:rPr>
                <w:rFonts w:hint="default" w:ascii="Times New Roman" w:hAnsi="Times New Roman" w:eastAsia="Times New Roman" w:cs="Times New Roman"/>
                <w:sz w:val="14"/>
                <w:szCs w:val="14"/>
              </w:rPr>
              <w:t>7</w:t>
            </w:r>
          </w:p>
        </w:tc>
        <w:tc>
          <w:tcPr>
            <w:tcW w:w="2099" w:type="dxa"/>
            <w:vAlign w:val="top"/>
          </w:tcPr>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pStyle w:val="8"/>
              <w:spacing w:before="45" w:line="411" w:lineRule="auto"/>
              <w:ind w:left="115" w:right="190" w:firstLine="1"/>
              <w:rPr>
                <w:rFonts w:hint="default" w:ascii="Times New Roman" w:hAnsi="Times New Roman" w:cs="Times New Roman"/>
                <w:sz w:val="14"/>
                <w:szCs w:val="14"/>
              </w:rPr>
            </w:pPr>
            <w:r>
              <w:rPr>
                <w:rFonts w:hint="default" w:ascii="Times New Roman" w:hAnsi="Times New Roman" w:cs="Times New Roman"/>
                <w:spacing w:val="8"/>
                <w:sz w:val="14"/>
                <w:szCs w:val="14"/>
              </w:rPr>
              <w:t>考察本项目运动场地改造、</w:t>
            </w:r>
            <w:r>
              <w:rPr>
                <w:rFonts w:hint="default" w:ascii="Times New Roman" w:hAnsi="Times New Roman" w:cs="Times New Roman"/>
                <w:spacing w:val="6"/>
                <w:sz w:val="14"/>
                <w:szCs w:val="14"/>
              </w:rPr>
              <w:t>设施短板补齐、民生保障落</w:t>
            </w:r>
            <w:r>
              <w:rPr>
                <w:rFonts w:hint="default" w:ascii="Times New Roman" w:hAnsi="Times New Roman" w:cs="Times New Roman"/>
                <w:spacing w:val="9"/>
                <w:sz w:val="14"/>
                <w:szCs w:val="14"/>
              </w:rPr>
              <w:t>地及后期管护统筹落实情</w:t>
            </w:r>
          </w:p>
          <w:p>
            <w:pPr>
              <w:pStyle w:val="8"/>
              <w:spacing w:line="236" w:lineRule="auto"/>
              <w:ind w:left="116"/>
              <w:rPr>
                <w:rFonts w:hint="default" w:ascii="Times New Roman" w:hAnsi="Times New Roman" w:cs="Times New Roman"/>
                <w:sz w:val="14"/>
                <w:szCs w:val="14"/>
              </w:rPr>
            </w:pPr>
            <w:r>
              <w:rPr>
                <w:rFonts w:hint="default" w:ascii="Times New Roman" w:hAnsi="Times New Roman" w:cs="Times New Roman"/>
                <w:spacing w:val="-1"/>
                <w:sz w:val="14"/>
                <w:szCs w:val="14"/>
              </w:rPr>
              <w:t>况。</w:t>
            </w:r>
          </w:p>
        </w:tc>
        <w:tc>
          <w:tcPr>
            <w:tcW w:w="725" w:type="dxa"/>
            <w:vAlign w:val="top"/>
          </w:tcPr>
          <w:p>
            <w:pPr>
              <w:spacing w:line="287" w:lineRule="auto"/>
              <w:rPr>
                <w:rFonts w:hint="default" w:ascii="Times New Roman" w:hAnsi="Times New Roman" w:cs="Times New Roman"/>
                <w:sz w:val="21"/>
              </w:rPr>
            </w:pPr>
          </w:p>
          <w:p>
            <w:pPr>
              <w:spacing w:line="287" w:lineRule="auto"/>
              <w:rPr>
                <w:rFonts w:hint="default" w:ascii="Times New Roman" w:hAnsi="Times New Roman" w:cs="Times New Roman"/>
                <w:sz w:val="21"/>
              </w:rPr>
            </w:pPr>
          </w:p>
          <w:p>
            <w:pPr>
              <w:spacing w:line="287" w:lineRule="auto"/>
              <w:rPr>
                <w:rFonts w:hint="default" w:ascii="Times New Roman" w:hAnsi="Times New Roman" w:cs="Times New Roman"/>
                <w:sz w:val="21"/>
              </w:rPr>
            </w:pPr>
          </w:p>
          <w:p>
            <w:pPr>
              <w:spacing w:line="287" w:lineRule="auto"/>
              <w:rPr>
                <w:rFonts w:hint="default" w:ascii="Times New Roman" w:hAnsi="Times New Roman" w:cs="Times New Roman"/>
                <w:sz w:val="21"/>
              </w:rPr>
            </w:pPr>
          </w:p>
          <w:p>
            <w:pPr>
              <w:spacing w:line="288" w:lineRule="auto"/>
              <w:rPr>
                <w:rFonts w:hint="default" w:ascii="Times New Roman" w:hAnsi="Times New Roman" w:cs="Times New Roman"/>
                <w:sz w:val="21"/>
              </w:rPr>
            </w:pPr>
          </w:p>
          <w:p>
            <w:pPr>
              <w:pStyle w:val="8"/>
              <w:spacing w:before="46" w:line="235" w:lineRule="auto"/>
              <w:ind w:left="117"/>
              <w:rPr>
                <w:rFonts w:hint="default" w:ascii="Times New Roman" w:hAnsi="Times New Roman" w:cs="Times New Roman"/>
                <w:sz w:val="14"/>
                <w:szCs w:val="14"/>
              </w:rPr>
            </w:pPr>
            <w:r>
              <w:rPr>
                <w:rFonts w:hint="default" w:ascii="Times New Roman" w:hAnsi="Times New Roman" w:cs="Times New Roman"/>
                <w:spacing w:val="3"/>
                <w:sz w:val="14"/>
                <w:szCs w:val="14"/>
              </w:rPr>
              <w:t>提升</w:t>
            </w:r>
          </w:p>
        </w:tc>
        <w:tc>
          <w:tcPr>
            <w:tcW w:w="1025" w:type="dxa"/>
            <w:vAlign w:val="top"/>
          </w:tcPr>
          <w:p>
            <w:pPr>
              <w:spacing w:line="287" w:lineRule="auto"/>
              <w:rPr>
                <w:rFonts w:hint="default" w:ascii="Times New Roman" w:hAnsi="Times New Roman" w:cs="Times New Roman"/>
                <w:sz w:val="21"/>
              </w:rPr>
            </w:pPr>
          </w:p>
          <w:p>
            <w:pPr>
              <w:spacing w:line="287" w:lineRule="auto"/>
              <w:rPr>
                <w:rFonts w:hint="default" w:ascii="Times New Roman" w:hAnsi="Times New Roman" w:cs="Times New Roman"/>
                <w:sz w:val="21"/>
              </w:rPr>
            </w:pPr>
          </w:p>
          <w:p>
            <w:pPr>
              <w:spacing w:line="287" w:lineRule="auto"/>
              <w:rPr>
                <w:rFonts w:hint="default" w:ascii="Times New Roman" w:hAnsi="Times New Roman" w:cs="Times New Roman"/>
                <w:sz w:val="21"/>
              </w:rPr>
            </w:pPr>
          </w:p>
          <w:p>
            <w:pPr>
              <w:spacing w:line="287" w:lineRule="auto"/>
              <w:rPr>
                <w:rFonts w:hint="default" w:ascii="Times New Roman" w:hAnsi="Times New Roman" w:cs="Times New Roman"/>
                <w:sz w:val="21"/>
              </w:rPr>
            </w:pPr>
          </w:p>
          <w:p>
            <w:pPr>
              <w:spacing w:line="288" w:lineRule="auto"/>
              <w:rPr>
                <w:rFonts w:hint="default" w:ascii="Times New Roman" w:hAnsi="Times New Roman" w:cs="Times New Roman"/>
                <w:sz w:val="21"/>
              </w:rPr>
            </w:pPr>
          </w:p>
          <w:p>
            <w:pPr>
              <w:pStyle w:val="8"/>
              <w:spacing w:before="46" w:line="234" w:lineRule="auto"/>
              <w:ind w:left="116"/>
              <w:rPr>
                <w:rFonts w:hint="default" w:ascii="Times New Roman" w:hAnsi="Times New Roman" w:cs="Times New Roman"/>
                <w:sz w:val="14"/>
                <w:szCs w:val="14"/>
              </w:rPr>
            </w:pPr>
            <w:r>
              <w:rPr>
                <w:rFonts w:hint="default" w:ascii="Times New Roman" w:hAnsi="Times New Roman" w:cs="Times New Roman"/>
                <w:spacing w:val="6"/>
                <w:sz w:val="14"/>
                <w:szCs w:val="14"/>
              </w:rPr>
              <w:t>计划标准</w:t>
            </w:r>
          </w:p>
        </w:tc>
        <w:tc>
          <w:tcPr>
            <w:tcW w:w="2249" w:type="dxa"/>
            <w:vAlign w:val="top"/>
          </w:tcPr>
          <w:p>
            <w:pPr>
              <w:pStyle w:val="8"/>
              <w:spacing w:before="62" w:line="406" w:lineRule="auto"/>
              <w:ind w:left="117" w:right="188" w:hanging="10"/>
              <w:rPr>
                <w:rFonts w:hint="default" w:ascii="Times New Roman" w:hAnsi="Times New Roman" w:cs="Times New Roman"/>
                <w:sz w:val="14"/>
                <w:szCs w:val="14"/>
              </w:rPr>
            </w:pPr>
            <w:r>
              <w:rPr>
                <w:rFonts w:hint="default" w:ascii="Times New Roman" w:hAnsi="Times New Roman" w:eastAsia="等线" w:cs="Times New Roman"/>
                <w:spacing w:val="10"/>
                <w:sz w:val="14"/>
                <w:szCs w:val="14"/>
              </w:rPr>
              <w:t>①</w:t>
            </w:r>
            <w:r>
              <w:rPr>
                <w:rFonts w:hint="default" w:ascii="Times New Roman" w:hAnsi="Times New Roman" w:cs="Times New Roman"/>
                <w:spacing w:val="10"/>
                <w:sz w:val="14"/>
                <w:szCs w:val="14"/>
              </w:rPr>
              <w:t>完成</w:t>
            </w:r>
            <w:r>
              <w:rPr>
                <w:rFonts w:hint="default" w:ascii="Times New Roman" w:hAnsi="Times New Roman" w:eastAsia="Arial" w:cs="Times New Roman"/>
                <w:spacing w:val="10"/>
                <w:sz w:val="14"/>
                <w:szCs w:val="14"/>
              </w:rPr>
              <w:t>4</w:t>
            </w:r>
            <w:r>
              <w:rPr>
                <w:rFonts w:hint="default" w:ascii="Times New Roman" w:hAnsi="Times New Roman" w:cs="Times New Roman"/>
                <w:spacing w:val="10"/>
                <w:sz w:val="14"/>
                <w:szCs w:val="14"/>
              </w:rPr>
              <w:t>所学校运动场改造，</w:t>
            </w:r>
            <w:r>
              <w:rPr>
                <w:rFonts w:hint="default" w:ascii="Times New Roman" w:hAnsi="Times New Roman" w:cs="Times New Roman"/>
                <w:spacing w:val="9"/>
                <w:sz w:val="14"/>
                <w:szCs w:val="14"/>
              </w:rPr>
              <w:t>消除场地安全隐患，设施完好可用；落实场地长效运维经费及管护规划，保障场地长期稳</w:t>
            </w:r>
            <w:r>
              <w:rPr>
                <w:rFonts w:hint="default" w:ascii="Times New Roman" w:hAnsi="Times New Roman" w:cs="Times New Roman"/>
                <w:spacing w:val="6"/>
                <w:sz w:val="14"/>
                <w:szCs w:val="14"/>
              </w:rPr>
              <w:t>定使用得满分。</w:t>
            </w:r>
          </w:p>
          <w:p>
            <w:pPr>
              <w:pStyle w:val="8"/>
              <w:spacing w:line="407" w:lineRule="auto"/>
              <w:ind w:left="116" w:right="188" w:hanging="9"/>
              <w:rPr>
                <w:rFonts w:hint="default" w:ascii="Times New Roman" w:hAnsi="Times New Roman" w:cs="Times New Roman"/>
                <w:sz w:val="14"/>
                <w:szCs w:val="14"/>
              </w:rPr>
            </w:pPr>
            <w:r>
              <w:rPr>
                <w:rFonts w:hint="default" w:ascii="Times New Roman" w:hAnsi="Times New Roman" w:eastAsia="等线" w:cs="Times New Roman"/>
                <w:spacing w:val="9"/>
                <w:sz w:val="14"/>
                <w:szCs w:val="14"/>
              </w:rPr>
              <w:t>②</w:t>
            </w:r>
            <w:r>
              <w:rPr>
                <w:rFonts w:hint="default" w:ascii="Times New Roman" w:hAnsi="Times New Roman" w:cs="Times New Roman"/>
                <w:spacing w:val="9"/>
                <w:sz w:val="14"/>
                <w:szCs w:val="14"/>
              </w:rPr>
              <w:t>未配套后期运维资金、无场地维护规划，难以保障设施长</w:t>
            </w:r>
            <w:r>
              <w:rPr>
                <w:rFonts w:hint="default" w:ascii="Times New Roman" w:hAnsi="Times New Roman" w:cs="Times New Roman"/>
                <w:spacing w:val="6"/>
                <w:sz w:val="14"/>
                <w:szCs w:val="14"/>
              </w:rPr>
              <w:t>久完好，扣</w:t>
            </w:r>
            <w:r>
              <w:rPr>
                <w:rFonts w:hint="default" w:ascii="Times New Roman" w:hAnsi="Times New Roman" w:eastAsia="Arial" w:cs="Times New Roman"/>
                <w:spacing w:val="6"/>
                <w:sz w:val="14"/>
                <w:szCs w:val="14"/>
              </w:rPr>
              <w:t>4</w:t>
            </w:r>
            <w:r>
              <w:rPr>
                <w:rFonts w:hint="default" w:ascii="Times New Roman" w:hAnsi="Times New Roman" w:cs="Times New Roman"/>
                <w:spacing w:val="6"/>
                <w:sz w:val="14"/>
                <w:szCs w:val="14"/>
              </w:rPr>
              <w:t>分；场地改造不</w:t>
            </w:r>
            <w:r>
              <w:rPr>
                <w:rFonts w:hint="default" w:ascii="Times New Roman" w:hAnsi="Times New Roman" w:cs="Times New Roman"/>
                <w:spacing w:val="8"/>
                <w:sz w:val="14"/>
                <w:szCs w:val="14"/>
              </w:rPr>
              <w:t>合格、存在安全隐患酌情扣</w:t>
            </w:r>
          </w:p>
          <w:p>
            <w:pPr>
              <w:pStyle w:val="8"/>
              <w:spacing w:before="20" w:line="236" w:lineRule="auto"/>
              <w:ind w:left="118"/>
              <w:rPr>
                <w:rFonts w:hint="default" w:ascii="Times New Roman" w:hAnsi="Times New Roman" w:cs="Times New Roman"/>
                <w:sz w:val="14"/>
                <w:szCs w:val="14"/>
              </w:rPr>
            </w:pPr>
            <w:r>
              <w:rPr>
                <w:rFonts w:hint="default" w:ascii="Times New Roman" w:hAnsi="Times New Roman" w:cs="Times New Roman"/>
                <w:spacing w:val="-2"/>
                <w:sz w:val="14"/>
                <w:szCs w:val="14"/>
              </w:rPr>
              <w:t>分。</w:t>
            </w:r>
          </w:p>
        </w:tc>
        <w:tc>
          <w:tcPr>
            <w:tcW w:w="4224" w:type="dxa"/>
            <w:vAlign w:val="top"/>
          </w:tcPr>
          <w:p>
            <w:pPr>
              <w:pStyle w:val="8"/>
              <w:spacing w:before="87" w:line="411" w:lineRule="auto"/>
              <w:ind w:left="121" w:right="215" w:hanging="5"/>
              <w:rPr>
                <w:rFonts w:hint="default" w:ascii="Times New Roman" w:hAnsi="Times New Roman" w:cs="Times New Roman"/>
                <w:sz w:val="14"/>
                <w:szCs w:val="14"/>
              </w:rPr>
            </w:pPr>
            <w:r>
              <w:rPr>
                <w:rFonts w:hint="default" w:ascii="Times New Roman" w:hAnsi="Times New Roman" w:cs="Times New Roman"/>
                <w:spacing w:val="9"/>
                <w:sz w:val="14"/>
                <w:szCs w:val="14"/>
              </w:rPr>
              <w:t>项目建成后，改造优化了哈密市第十五小学、哈密市第九中</w:t>
            </w:r>
            <w:r>
              <w:rPr>
                <w:rFonts w:hint="default" w:ascii="Times New Roman" w:hAnsi="Times New Roman" w:cs="Times New Roman"/>
                <w:spacing w:val="8"/>
                <w:sz w:val="14"/>
                <w:szCs w:val="14"/>
              </w:rPr>
              <w:t>学、哈密市第十二中学、哈密市第五中学老旧破损运动场</w:t>
            </w:r>
          </w:p>
          <w:p>
            <w:pPr>
              <w:pStyle w:val="8"/>
              <w:spacing w:before="1" w:line="411" w:lineRule="auto"/>
              <w:ind w:left="115" w:right="215" w:firstLine="1"/>
              <w:rPr>
                <w:rFonts w:hint="default" w:ascii="Times New Roman" w:hAnsi="Times New Roman" w:cs="Times New Roman"/>
                <w:sz w:val="14"/>
                <w:szCs w:val="14"/>
              </w:rPr>
            </w:pPr>
            <w:r>
              <w:rPr>
                <w:rFonts w:hint="default" w:ascii="Times New Roman" w:hAnsi="Times New Roman" w:cs="Times New Roman"/>
                <w:spacing w:val="9"/>
                <w:sz w:val="14"/>
                <w:szCs w:val="14"/>
              </w:rPr>
              <w:t>地，消除了场地安全隐患，补齐校园体育设施短板，完善了校园基础设施配套，有效解决场地功能不足问题，保障师生日常体育活动有序开展，改善办学环境，提升教育民生保障水平与师生获得感。项目只包含场地新建、设备购置安装，未配套后期运维资金、维护改造规划。塑胶跑道、球类场</w:t>
            </w:r>
          </w:p>
          <w:p>
            <w:pPr>
              <w:pStyle w:val="8"/>
              <w:spacing w:before="1" w:line="371" w:lineRule="auto"/>
              <w:ind w:left="116" w:right="215"/>
              <w:rPr>
                <w:rFonts w:hint="default" w:ascii="Times New Roman" w:hAnsi="Times New Roman" w:cs="Times New Roman"/>
                <w:sz w:val="14"/>
                <w:szCs w:val="14"/>
              </w:rPr>
            </w:pPr>
            <w:r>
              <w:rPr>
                <w:rFonts w:hint="default" w:ascii="Times New Roman" w:hAnsi="Times New Roman" w:cs="Times New Roman"/>
                <w:spacing w:val="9"/>
                <w:sz w:val="14"/>
                <w:szCs w:val="14"/>
              </w:rPr>
              <w:t>地、体育器材损耗快，若无专项年度维修经费，新建场地在使用后期易出现破损，无法长期稳定服务学生，综上该指标</w:t>
            </w:r>
            <w:r>
              <w:rPr>
                <w:rFonts w:hint="default" w:ascii="Times New Roman" w:hAnsi="Times New Roman" w:cs="Times New Roman"/>
                <w:spacing w:val="3"/>
                <w:sz w:val="14"/>
                <w:szCs w:val="14"/>
              </w:rPr>
              <w:t>扣除</w:t>
            </w:r>
            <w:r>
              <w:rPr>
                <w:rFonts w:hint="default" w:ascii="Times New Roman" w:hAnsi="Times New Roman" w:eastAsia="Arial" w:cs="Times New Roman"/>
                <w:spacing w:val="3"/>
                <w:sz w:val="14"/>
                <w:szCs w:val="14"/>
              </w:rPr>
              <w:t>4</w:t>
            </w:r>
            <w:r>
              <w:rPr>
                <w:rFonts w:hint="default" w:ascii="Times New Roman" w:hAnsi="Times New Roman" w:cs="Times New Roman"/>
                <w:spacing w:val="3"/>
                <w:sz w:val="14"/>
                <w:szCs w:val="14"/>
              </w:rPr>
              <w:t>分，故该指标得</w:t>
            </w:r>
            <w:r>
              <w:rPr>
                <w:rFonts w:hint="default" w:ascii="Times New Roman" w:hAnsi="Times New Roman" w:eastAsia="Arial" w:cs="Times New Roman"/>
                <w:spacing w:val="3"/>
                <w:sz w:val="14"/>
                <w:szCs w:val="14"/>
              </w:rPr>
              <w:t>3</w:t>
            </w:r>
            <w:r>
              <w:rPr>
                <w:rFonts w:hint="default" w:ascii="Times New Roman" w:hAnsi="Times New Roman" w:cs="Times New Roman"/>
                <w:spacing w:val="3"/>
                <w:sz w:val="14"/>
                <w:szCs w:val="14"/>
              </w:rPr>
              <w:t>分。</w:t>
            </w:r>
          </w:p>
        </w:tc>
        <w:tc>
          <w:tcPr>
            <w:tcW w:w="750" w:type="dxa"/>
            <w:vAlign w:val="top"/>
          </w:tcPr>
          <w:p>
            <w:pPr>
              <w:spacing w:line="244" w:lineRule="auto"/>
              <w:rPr>
                <w:rFonts w:hint="default" w:ascii="Times New Roman" w:hAnsi="Times New Roman" w:cs="Times New Roman"/>
                <w:sz w:val="21"/>
              </w:rPr>
            </w:pPr>
          </w:p>
          <w:p>
            <w:pPr>
              <w:spacing w:line="244" w:lineRule="auto"/>
              <w:rPr>
                <w:rFonts w:hint="default" w:ascii="Times New Roman" w:hAnsi="Times New Roman" w:cs="Times New Roman"/>
                <w:sz w:val="21"/>
              </w:rPr>
            </w:pPr>
          </w:p>
          <w:p>
            <w:pPr>
              <w:spacing w:line="244" w:lineRule="auto"/>
              <w:rPr>
                <w:rFonts w:hint="default" w:ascii="Times New Roman" w:hAnsi="Times New Roman" w:cs="Times New Roman"/>
                <w:sz w:val="21"/>
              </w:rPr>
            </w:pPr>
          </w:p>
          <w:p>
            <w:pPr>
              <w:spacing w:line="244" w:lineRule="auto"/>
              <w:rPr>
                <w:rFonts w:hint="default" w:ascii="Times New Roman" w:hAnsi="Times New Roman" w:cs="Times New Roman"/>
                <w:sz w:val="21"/>
              </w:rPr>
            </w:pPr>
          </w:p>
          <w:p>
            <w:pPr>
              <w:spacing w:line="245" w:lineRule="auto"/>
              <w:rPr>
                <w:rFonts w:hint="default" w:ascii="Times New Roman" w:hAnsi="Times New Roman" w:cs="Times New Roman"/>
                <w:sz w:val="21"/>
              </w:rPr>
            </w:pPr>
          </w:p>
          <w:p>
            <w:pPr>
              <w:spacing w:line="245" w:lineRule="auto"/>
              <w:rPr>
                <w:rFonts w:hint="default" w:ascii="Times New Roman" w:hAnsi="Times New Roman" w:cs="Times New Roman"/>
                <w:sz w:val="21"/>
              </w:rPr>
            </w:pPr>
          </w:p>
          <w:p>
            <w:pPr>
              <w:spacing w:before="41" w:line="198" w:lineRule="auto"/>
              <w:ind w:left="342"/>
              <w:rPr>
                <w:rFonts w:hint="default" w:ascii="Times New Roman" w:hAnsi="Times New Roman" w:eastAsia="Times New Roman" w:cs="Times New Roman"/>
                <w:sz w:val="14"/>
                <w:szCs w:val="14"/>
              </w:rPr>
            </w:pPr>
            <w:r>
              <w:rPr>
                <w:rFonts w:hint="default" w:ascii="Times New Roman" w:hAnsi="Times New Roman" w:eastAsia="Times New Roman" w:cs="Times New Roman"/>
                <w:sz w:val="14"/>
                <w:szCs w:val="14"/>
              </w:rPr>
              <w:t>3</w:t>
            </w:r>
          </w:p>
        </w:tc>
        <w:tc>
          <w:tcPr>
            <w:tcW w:w="854" w:type="dxa"/>
            <w:vAlign w:val="top"/>
          </w:tcPr>
          <w:p>
            <w:pPr>
              <w:spacing w:line="244" w:lineRule="auto"/>
              <w:rPr>
                <w:rFonts w:hint="default" w:ascii="Times New Roman" w:hAnsi="Times New Roman" w:cs="Times New Roman"/>
                <w:sz w:val="21"/>
              </w:rPr>
            </w:pPr>
          </w:p>
          <w:p>
            <w:pPr>
              <w:spacing w:line="244" w:lineRule="auto"/>
              <w:rPr>
                <w:rFonts w:hint="default" w:ascii="Times New Roman" w:hAnsi="Times New Roman" w:cs="Times New Roman"/>
                <w:sz w:val="21"/>
              </w:rPr>
            </w:pPr>
          </w:p>
          <w:p>
            <w:pPr>
              <w:spacing w:line="244" w:lineRule="auto"/>
              <w:rPr>
                <w:rFonts w:hint="default" w:ascii="Times New Roman" w:hAnsi="Times New Roman" w:cs="Times New Roman"/>
                <w:sz w:val="21"/>
              </w:rPr>
            </w:pPr>
          </w:p>
          <w:p>
            <w:pPr>
              <w:spacing w:line="245" w:lineRule="auto"/>
              <w:rPr>
                <w:rFonts w:hint="default" w:ascii="Times New Roman" w:hAnsi="Times New Roman" w:cs="Times New Roman"/>
                <w:sz w:val="21"/>
              </w:rPr>
            </w:pPr>
          </w:p>
          <w:p>
            <w:pPr>
              <w:spacing w:line="245" w:lineRule="auto"/>
              <w:rPr>
                <w:rFonts w:hint="default" w:ascii="Times New Roman" w:hAnsi="Times New Roman" w:cs="Times New Roman"/>
                <w:sz w:val="21"/>
              </w:rPr>
            </w:pPr>
          </w:p>
          <w:p>
            <w:pPr>
              <w:spacing w:line="245" w:lineRule="auto"/>
              <w:rPr>
                <w:rFonts w:hint="default" w:ascii="Times New Roman" w:hAnsi="Times New Roman" w:cs="Times New Roman"/>
                <w:sz w:val="21"/>
              </w:rPr>
            </w:pPr>
          </w:p>
          <w:p>
            <w:pPr>
              <w:spacing w:before="40" w:line="198" w:lineRule="auto"/>
              <w:ind w:left="196"/>
              <w:rPr>
                <w:rFonts w:hint="default" w:ascii="Times New Roman" w:hAnsi="Times New Roman" w:eastAsia="Times New Roman" w:cs="Times New Roman"/>
                <w:sz w:val="14"/>
                <w:szCs w:val="14"/>
              </w:rPr>
            </w:pPr>
            <w:r>
              <w:rPr>
                <w:rFonts w:hint="default" w:ascii="Times New Roman" w:hAnsi="Times New Roman" w:eastAsia="Times New Roman" w:cs="Times New Roman"/>
                <w:spacing w:val="4"/>
                <w:sz w:val="14"/>
                <w:szCs w:val="14"/>
              </w:rPr>
              <w:t>42.86%</w:t>
            </w:r>
          </w:p>
        </w:tc>
      </w:tr>
    </w:tbl>
    <w:p>
      <w:pPr>
        <w:rPr>
          <w:rFonts w:hint="default" w:ascii="Times New Roman" w:hAnsi="Times New Roman" w:cs="Times New Roman"/>
          <w:sz w:val="21"/>
        </w:rPr>
      </w:pPr>
    </w:p>
    <w:p>
      <w:pPr>
        <w:rPr>
          <w:rFonts w:hint="default" w:ascii="Times New Roman" w:hAnsi="Times New Roman" w:eastAsia="Arial" w:cs="Times New Roman"/>
          <w:sz w:val="21"/>
          <w:szCs w:val="21"/>
        </w:rPr>
        <w:sectPr>
          <w:footerReference r:id="rId12" w:type="default"/>
          <w:pgSz w:w="16839" w:h="11906"/>
          <w:pgMar w:top="2210" w:right="193" w:bottom="1238" w:left="810" w:header="1889" w:footer="989" w:gutter="0"/>
          <w:pgNumType w:fmt="decimal"/>
          <w:cols w:space="720" w:num="1"/>
        </w:sectPr>
      </w:pPr>
    </w:p>
    <w:p>
      <w:pPr>
        <w:spacing w:line="56" w:lineRule="exact"/>
        <w:rPr>
          <w:rFonts w:hint="default" w:ascii="Times New Roman" w:hAnsi="Times New Roman" w:cs="Times New Roman"/>
        </w:rPr>
      </w:pPr>
    </w:p>
    <w:tbl>
      <w:tblPr>
        <w:tblStyle w:val="7"/>
        <w:tblW w:w="1582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9"/>
        <w:gridCol w:w="1050"/>
        <w:gridCol w:w="1249"/>
        <w:gridCol w:w="625"/>
        <w:gridCol w:w="2099"/>
        <w:gridCol w:w="725"/>
        <w:gridCol w:w="1025"/>
        <w:gridCol w:w="2249"/>
        <w:gridCol w:w="4224"/>
        <w:gridCol w:w="750"/>
        <w:gridCol w:w="85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69" w:hRule="atLeast"/>
        </w:trPr>
        <w:tc>
          <w:tcPr>
            <w:tcW w:w="979" w:type="dxa"/>
            <w:vAlign w:val="top"/>
          </w:tcPr>
          <w:p>
            <w:pPr>
              <w:spacing w:before="111" w:line="232" w:lineRule="auto"/>
              <w:ind w:left="116"/>
              <w:rPr>
                <w:rFonts w:hint="default" w:ascii="Times New Roman" w:hAnsi="Times New Roman" w:eastAsia="宋体" w:cs="Times New Roman"/>
                <w:sz w:val="14"/>
                <w:szCs w:val="14"/>
              </w:rPr>
            </w:pPr>
            <w:r>
              <w:rPr>
                <w:rFonts w:hint="default" w:ascii="Times New Roman" w:hAnsi="Times New Roman" w:eastAsia="宋体" w:cs="Times New Roman"/>
                <w:b/>
                <w:bCs/>
                <w:spacing w:val="6"/>
                <w:sz w:val="14"/>
                <w:szCs w:val="14"/>
              </w:rPr>
              <w:t>一级指标</w:t>
            </w:r>
          </w:p>
        </w:tc>
        <w:tc>
          <w:tcPr>
            <w:tcW w:w="1050" w:type="dxa"/>
            <w:vAlign w:val="top"/>
          </w:tcPr>
          <w:p>
            <w:pPr>
              <w:spacing w:before="111" w:line="232" w:lineRule="auto"/>
              <w:ind w:left="263"/>
              <w:rPr>
                <w:rFonts w:hint="default" w:ascii="Times New Roman" w:hAnsi="Times New Roman" w:eastAsia="宋体" w:cs="Times New Roman"/>
                <w:sz w:val="14"/>
                <w:szCs w:val="14"/>
              </w:rPr>
            </w:pPr>
            <w:r>
              <w:rPr>
                <w:rFonts w:hint="default" w:ascii="Times New Roman" w:hAnsi="Times New Roman" w:eastAsia="宋体" w:cs="Times New Roman"/>
                <w:b/>
                <w:bCs/>
                <w:spacing w:val="6"/>
                <w:sz w:val="14"/>
                <w:szCs w:val="14"/>
              </w:rPr>
              <w:t>二级指标</w:t>
            </w:r>
          </w:p>
        </w:tc>
        <w:tc>
          <w:tcPr>
            <w:tcW w:w="1249" w:type="dxa"/>
            <w:vAlign w:val="top"/>
          </w:tcPr>
          <w:p>
            <w:pPr>
              <w:spacing w:before="111" w:line="232" w:lineRule="auto"/>
              <w:ind w:left="260"/>
              <w:rPr>
                <w:rFonts w:hint="default" w:ascii="Times New Roman" w:hAnsi="Times New Roman" w:eastAsia="宋体" w:cs="Times New Roman"/>
                <w:sz w:val="14"/>
                <w:szCs w:val="14"/>
              </w:rPr>
            </w:pPr>
            <w:r>
              <w:rPr>
                <w:rFonts w:hint="default" w:ascii="Times New Roman" w:hAnsi="Times New Roman" w:eastAsia="宋体" w:cs="Times New Roman"/>
                <w:b/>
                <w:bCs/>
                <w:spacing w:val="7"/>
                <w:sz w:val="14"/>
                <w:szCs w:val="14"/>
              </w:rPr>
              <w:t>三级指标</w:t>
            </w:r>
          </w:p>
        </w:tc>
        <w:tc>
          <w:tcPr>
            <w:tcW w:w="625" w:type="dxa"/>
            <w:vAlign w:val="top"/>
          </w:tcPr>
          <w:p>
            <w:pPr>
              <w:spacing w:before="111" w:line="231" w:lineRule="auto"/>
              <w:ind w:left="164"/>
              <w:rPr>
                <w:rFonts w:hint="default" w:ascii="Times New Roman" w:hAnsi="Times New Roman" w:eastAsia="宋体" w:cs="Times New Roman"/>
                <w:sz w:val="14"/>
                <w:szCs w:val="14"/>
              </w:rPr>
            </w:pPr>
            <w:r>
              <w:rPr>
                <w:rFonts w:hint="default" w:ascii="Times New Roman" w:hAnsi="Times New Roman" w:eastAsia="宋体" w:cs="Times New Roman"/>
                <w:b/>
                <w:bCs/>
                <w:spacing w:val="6"/>
                <w:sz w:val="14"/>
                <w:szCs w:val="14"/>
              </w:rPr>
              <w:t>权重</w:t>
            </w:r>
          </w:p>
        </w:tc>
        <w:tc>
          <w:tcPr>
            <w:tcW w:w="2099" w:type="dxa"/>
            <w:vAlign w:val="top"/>
          </w:tcPr>
          <w:p>
            <w:pPr>
              <w:spacing w:before="111" w:line="231" w:lineRule="auto"/>
              <w:ind w:left="754"/>
              <w:rPr>
                <w:rFonts w:hint="default" w:ascii="Times New Roman" w:hAnsi="Times New Roman" w:eastAsia="宋体" w:cs="Times New Roman"/>
                <w:sz w:val="14"/>
                <w:szCs w:val="14"/>
              </w:rPr>
            </w:pPr>
            <w:r>
              <w:rPr>
                <w:rFonts w:hint="default" w:ascii="Times New Roman" w:hAnsi="Times New Roman" w:eastAsia="宋体" w:cs="Times New Roman"/>
                <w:b/>
                <w:bCs/>
                <w:spacing w:val="6"/>
                <w:sz w:val="14"/>
                <w:szCs w:val="14"/>
              </w:rPr>
              <w:t>指标解释</w:t>
            </w:r>
          </w:p>
        </w:tc>
        <w:tc>
          <w:tcPr>
            <w:tcW w:w="725" w:type="dxa"/>
            <w:vAlign w:val="top"/>
          </w:tcPr>
          <w:p>
            <w:pPr>
              <w:spacing w:before="111" w:line="231" w:lineRule="auto"/>
              <w:ind w:left="113"/>
              <w:rPr>
                <w:rFonts w:hint="default" w:ascii="Times New Roman" w:hAnsi="Times New Roman" w:eastAsia="宋体" w:cs="Times New Roman"/>
                <w:sz w:val="14"/>
                <w:szCs w:val="14"/>
              </w:rPr>
            </w:pPr>
            <w:r>
              <w:rPr>
                <w:rFonts w:hint="default" w:ascii="Times New Roman" w:hAnsi="Times New Roman" w:eastAsia="宋体" w:cs="Times New Roman"/>
                <w:b/>
                <w:bCs/>
                <w:spacing w:val="6"/>
                <w:sz w:val="14"/>
                <w:szCs w:val="14"/>
              </w:rPr>
              <w:t>标杆值</w:t>
            </w:r>
          </w:p>
        </w:tc>
        <w:tc>
          <w:tcPr>
            <w:tcW w:w="1025" w:type="dxa"/>
            <w:vAlign w:val="top"/>
          </w:tcPr>
          <w:p>
            <w:pPr>
              <w:spacing w:before="111" w:line="230" w:lineRule="auto"/>
              <w:ind w:left="111"/>
              <w:rPr>
                <w:rFonts w:hint="default" w:ascii="Times New Roman" w:hAnsi="Times New Roman" w:eastAsia="宋体" w:cs="Times New Roman"/>
                <w:sz w:val="14"/>
                <w:szCs w:val="14"/>
              </w:rPr>
            </w:pPr>
            <w:r>
              <w:rPr>
                <w:rFonts w:hint="default" w:ascii="Times New Roman" w:hAnsi="Times New Roman" w:eastAsia="宋体" w:cs="Times New Roman"/>
                <w:b/>
                <w:bCs/>
                <w:spacing w:val="7"/>
                <w:sz w:val="14"/>
                <w:szCs w:val="14"/>
              </w:rPr>
              <w:t>评分依据</w:t>
            </w:r>
          </w:p>
        </w:tc>
        <w:tc>
          <w:tcPr>
            <w:tcW w:w="2249" w:type="dxa"/>
            <w:vAlign w:val="top"/>
          </w:tcPr>
          <w:p>
            <w:pPr>
              <w:spacing w:before="111" w:line="230" w:lineRule="auto"/>
              <w:ind w:left="411"/>
              <w:rPr>
                <w:rFonts w:hint="default" w:ascii="Times New Roman" w:hAnsi="Times New Roman" w:eastAsia="宋体" w:cs="Times New Roman"/>
                <w:sz w:val="14"/>
                <w:szCs w:val="14"/>
              </w:rPr>
            </w:pPr>
            <w:r>
              <w:rPr>
                <w:rFonts w:hint="default" w:ascii="Times New Roman" w:hAnsi="Times New Roman" w:eastAsia="宋体" w:cs="Times New Roman"/>
                <w:b/>
                <w:bCs/>
                <w:spacing w:val="7"/>
                <w:sz w:val="14"/>
                <w:szCs w:val="14"/>
              </w:rPr>
              <w:t>评价标准</w:t>
            </w:r>
          </w:p>
        </w:tc>
        <w:tc>
          <w:tcPr>
            <w:tcW w:w="4224" w:type="dxa"/>
            <w:vAlign w:val="top"/>
          </w:tcPr>
          <w:p>
            <w:pPr>
              <w:spacing w:before="111" w:line="232" w:lineRule="auto"/>
              <w:ind w:left="1767"/>
              <w:rPr>
                <w:rFonts w:hint="default" w:ascii="Times New Roman" w:hAnsi="Times New Roman" w:eastAsia="宋体" w:cs="Times New Roman"/>
                <w:sz w:val="14"/>
                <w:szCs w:val="14"/>
              </w:rPr>
            </w:pPr>
            <w:r>
              <w:rPr>
                <w:rFonts w:hint="default" w:ascii="Times New Roman" w:hAnsi="Times New Roman" w:eastAsia="宋体" w:cs="Times New Roman"/>
                <w:b/>
                <w:bCs/>
                <w:spacing w:val="7"/>
                <w:sz w:val="14"/>
                <w:szCs w:val="14"/>
              </w:rPr>
              <w:t>评分过程</w:t>
            </w:r>
          </w:p>
        </w:tc>
        <w:tc>
          <w:tcPr>
            <w:tcW w:w="750" w:type="dxa"/>
            <w:vAlign w:val="top"/>
          </w:tcPr>
          <w:p>
            <w:pPr>
              <w:spacing w:before="111" w:line="231" w:lineRule="auto"/>
              <w:ind w:left="266"/>
              <w:rPr>
                <w:rFonts w:hint="default" w:ascii="Times New Roman" w:hAnsi="Times New Roman" w:eastAsia="宋体" w:cs="Times New Roman"/>
                <w:sz w:val="14"/>
                <w:szCs w:val="14"/>
              </w:rPr>
            </w:pPr>
            <w:r>
              <w:rPr>
                <w:rFonts w:hint="default" w:ascii="Times New Roman" w:hAnsi="Times New Roman" w:eastAsia="宋体" w:cs="Times New Roman"/>
                <w:b/>
                <w:bCs/>
                <w:spacing w:val="5"/>
                <w:sz w:val="14"/>
                <w:szCs w:val="14"/>
              </w:rPr>
              <w:t>得分</w:t>
            </w:r>
          </w:p>
        </w:tc>
        <w:tc>
          <w:tcPr>
            <w:tcW w:w="854" w:type="dxa"/>
            <w:vAlign w:val="top"/>
          </w:tcPr>
          <w:p>
            <w:pPr>
              <w:spacing w:before="111" w:line="231" w:lineRule="auto"/>
              <w:ind w:left="265"/>
              <w:rPr>
                <w:rFonts w:hint="default" w:ascii="Times New Roman" w:hAnsi="Times New Roman" w:eastAsia="宋体" w:cs="Times New Roman"/>
                <w:sz w:val="14"/>
                <w:szCs w:val="14"/>
              </w:rPr>
            </w:pPr>
            <w:r>
              <w:rPr>
                <w:rFonts w:hint="default" w:ascii="Times New Roman" w:hAnsi="Times New Roman" w:eastAsia="宋体" w:cs="Times New Roman"/>
                <w:b/>
                <w:bCs/>
                <w:spacing w:val="6"/>
                <w:sz w:val="14"/>
                <w:szCs w:val="14"/>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499" w:hRule="atLeast"/>
        </w:trPr>
        <w:tc>
          <w:tcPr>
            <w:tcW w:w="979" w:type="dxa"/>
            <w:vAlign w:val="top"/>
          </w:tcPr>
          <w:p>
            <w:pPr>
              <w:rPr>
                <w:rFonts w:hint="default" w:ascii="Times New Roman" w:hAnsi="Times New Roman" w:cs="Times New Roman"/>
                <w:sz w:val="21"/>
              </w:rPr>
            </w:pPr>
          </w:p>
        </w:tc>
        <w:tc>
          <w:tcPr>
            <w:tcW w:w="1050" w:type="dxa"/>
            <w:vAlign w:val="top"/>
          </w:tcPr>
          <w:p>
            <w:pPr>
              <w:spacing w:line="241" w:lineRule="auto"/>
              <w:rPr>
                <w:rFonts w:hint="default" w:ascii="Times New Roman" w:hAnsi="Times New Roman" w:cs="Times New Roman"/>
                <w:sz w:val="21"/>
              </w:rPr>
            </w:pPr>
          </w:p>
          <w:p>
            <w:pPr>
              <w:spacing w:line="242" w:lineRule="auto"/>
              <w:rPr>
                <w:rFonts w:hint="default" w:ascii="Times New Roman" w:hAnsi="Times New Roman" w:cs="Times New Roman"/>
                <w:sz w:val="21"/>
              </w:rPr>
            </w:pPr>
          </w:p>
          <w:p>
            <w:pPr>
              <w:spacing w:line="242" w:lineRule="auto"/>
              <w:rPr>
                <w:rFonts w:hint="default" w:ascii="Times New Roman" w:hAnsi="Times New Roman" w:cs="Times New Roman"/>
                <w:sz w:val="21"/>
              </w:rPr>
            </w:pPr>
          </w:p>
          <w:p>
            <w:pPr>
              <w:spacing w:line="242" w:lineRule="auto"/>
              <w:rPr>
                <w:rFonts w:hint="default" w:ascii="Times New Roman" w:hAnsi="Times New Roman" w:cs="Times New Roman"/>
                <w:sz w:val="21"/>
              </w:rPr>
            </w:pPr>
          </w:p>
          <w:p>
            <w:pPr>
              <w:pStyle w:val="8"/>
              <w:spacing w:before="46" w:line="235" w:lineRule="auto"/>
              <w:ind w:left="106"/>
              <w:rPr>
                <w:rFonts w:hint="default" w:ascii="Times New Roman" w:hAnsi="Times New Roman" w:cs="Times New Roman"/>
                <w:sz w:val="14"/>
                <w:szCs w:val="14"/>
              </w:rPr>
            </w:pPr>
            <w:r>
              <w:rPr>
                <w:rFonts w:hint="default" w:ascii="Times New Roman" w:hAnsi="Times New Roman" w:eastAsia="Times New Roman" w:cs="Times New Roman"/>
                <w:spacing w:val="8"/>
                <w:sz w:val="14"/>
                <w:szCs w:val="14"/>
              </w:rPr>
              <w:t>D1</w:t>
            </w:r>
            <w:r>
              <w:rPr>
                <w:rFonts w:hint="default" w:ascii="Times New Roman" w:hAnsi="Times New Roman" w:cs="Times New Roman"/>
                <w:spacing w:val="8"/>
                <w:sz w:val="14"/>
                <w:szCs w:val="14"/>
              </w:rPr>
              <w:t>项目效益</w:t>
            </w:r>
          </w:p>
          <w:p>
            <w:pPr>
              <w:pStyle w:val="8"/>
              <w:spacing w:before="133" w:line="188" w:lineRule="exact"/>
              <w:ind w:left="267"/>
              <w:rPr>
                <w:rFonts w:hint="default" w:ascii="Times New Roman" w:hAnsi="Times New Roman" w:cs="Times New Roman"/>
                <w:sz w:val="14"/>
                <w:szCs w:val="14"/>
              </w:rPr>
            </w:pPr>
            <w:r>
              <w:rPr>
                <w:rFonts w:hint="default" w:ascii="Times New Roman" w:hAnsi="Times New Roman" w:cs="Times New Roman"/>
                <w:spacing w:val="1"/>
                <w:position w:val="1"/>
                <w:sz w:val="14"/>
                <w:szCs w:val="14"/>
              </w:rPr>
              <w:t>（</w:t>
            </w:r>
            <w:r>
              <w:rPr>
                <w:rFonts w:hint="default" w:ascii="Times New Roman" w:hAnsi="Times New Roman" w:eastAsia="Times New Roman" w:cs="Times New Roman"/>
                <w:spacing w:val="1"/>
                <w:position w:val="1"/>
                <w:sz w:val="14"/>
                <w:szCs w:val="14"/>
              </w:rPr>
              <w:t>14</w:t>
            </w:r>
            <w:r>
              <w:rPr>
                <w:rFonts w:hint="default" w:ascii="Times New Roman" w:hAnsi="Times New Roman" w:cs="Times New Roman"/>
                <w:spacing w:val="1"/>
                <w:position w:val="1"/>
                <w:sz w:val="14"/>
                <w:szCs w:val="14"/>
              </w:rPr>
              <w:t>）</w:t>
            </w:r>
          </w:p>
        </w:tc>
        <w:tc>
          <w:tcPr>
            <w:tcW w:w="1249" w:type="dxa"/>
            <w:vAlign w:val="top"/>
          </w:tcPr>
          <w:p>
            <w:pPr>
              <w:spacing w:line="271" w:lineRule="auto"/>
              <w:rPr>
                <w:rFonts w:hint="default" w:ascii="Times New Roman" w:hAnsi="Times New Roman" w:cs="Times New Roman"/>
                <w:sz w:val="21"/>
              </w:rPr>
            </w:pPr>
          </w:p>
          <w:p>
            <w:pPr>
              <w:spacing w:line="271" w:lineRule="auto"/>
              <w:rPr>
                <w:rFonts w:hint="default" w:ascii="Times New Roman" w:hAnsi="Times New Roman" w:cs="Times New Roman"/>
                <w:sz w:val="21"/>
              </w:rPr>
            </w:pPr>
          </w:p>
          <w:p>
            <w:pPr>
              <w:spacing w:line="271" w:lineRule="auto"/>
              <w:rPr>
                <w:rFonts w:hint="default" w:ascii="Times New Roman" w:hAnsi="Times New Roman" w:cs="Times New Roman"/>
                <w:sz w:val="21"/>
              </w:rPr>
            </w:pPr>
          </w:p>
          <w:p>
            <w:pPr>
              <w:spacing w:before="45" w:line="412" w:lineRule="auto"/>
              <w:ind w:left="109" w:right="108" w:hanging="4"/>
              <w:jc w:val="both"/>
              <w:rPr>
                <w:rFonts w:hint="default" w:ascii="Times New Roman" w:hAnsi="Times New Roman" w:eastAsia="宋体" w:cs="Times New Roman"/>
                <w:sz w:val="14"/>
                <w:szCs w:val="14"/>
              </w:rPr>
            </w:pPr>
            <w:r>
              <w:rPr>
                <w:rFonts w:hint="default" w:ascii="Times New Roman" w:hAnsi="Times New Roman" w:eastAsia="Times New Roman" w:cs="Times New Roman"/>
                <w:spacing w:val="11"/>
                <w:sz w:val="14"/>
                <w:szCs w:val="14"/>
              </w:rPr>
              <w:t>D102</w:t>
            </w:r>
            <w:r>
              <w:rPr>
                <w:rFonts w:hint="default" w:ascii="Times New Roman" w:hAnsi="Times New Roman" w:eastAsia="宋体" w:cs="Times New Roman"/>
                <w:spacing w:val="11"/>
                <w:sz w:val="14"/>
                <w:szCs w:val="14"/>
              </w:rPr>
              <w:t>素质教育</w:t>
            </w:r>
            <w:r>
              <w:rPr>
                <w:rFonts w:hint="default" w:ascii="Times New Roman" w:hAnsi="Times New Roman" w:eastAsia="宋体" w:cs="Times New Roman"/>
                <w:spacing w:val="30"/>
                <w:sz w:val="14"/>
                <w:szCs w:val="14"/>
              </w:rPr>
              <w:t>与学生综合发</w:t>
            </w:r>
            <w:r>
              <w:rPr>
                <w:rFonts w:hint="default" w:ascii="Times New Roman" w:hAnsi="Times New Roman" w:eastAsia="宋体" w:cs="Times New Roman"/>
                <w:spacing w:val="8"/>
                <w:sz w:val="14"/>
                <w:szCs w:val="14"/>
              </w:rPr>
              <w:t>展提升情况</w:t>
            </w:r>
          </w:p>
        </w:tc>
        <w:tc>
          <w:tcPr>
            <w:tcW w:w="625" w:type="dxa"/>
            <w:vAlign w:val="top"/>
          </w:tcPr>
          <w:p>
            <w:pPr>
              <w:spacing w:line="288" w:lineRule="auto"/>
              <w:rPr>
                <w:rFonts w:hint="default" w:ascii="Times New Roman" w:hAnsi="Times New Roman" w:cs="Times New Roman"/>
                <w:sz w:val="21"/>
              </w:rPr>
            </w:pPr>
          </w:p>
          <w:p>
            <w:pPr>
              <w:spacing w:line="289" w:lineRule="auto"/>
              <w:rPr>
                <w:rFonts w:hint="default" w:ascii="Times New Roman" w:hAnsi="Times New Roman" w:cs="Times New Roman"/>
                <w:sz w:val="21"/>
              </w:rPr>
            </w:pPr>
          </w:p>
          <w:p>
            <w:pPr>
              <w:spacing w:line="289" w:lineRule="auto"/>
              <w:rPr>
                <w:rFonts w:hint="default" w:ascii="Times New Roman" w:hAnsi="Times New Roman" w:cs="Times New Roman"/>
                <w:sz w:val="21"/>
              </w:rPr>
            </w:pPr>
          </w:p>
          <w:p>
            <w:pPr>
              <w:spacing w:line="289" w:lineRule="auto"/>
              <w:rPr>
                <w:rFonts w:hint="default" w:ascii="Times New Roman" w:hAnsi="Times New Roman" w:cs="Times New Roman"/>
                <w:sz w:val="21"/>
              </w:rPr>
            </w:pPr>
          </w:p>
          <w:p>
            <w:pPr>
              <w:spacing w:before="41" w:line="194" w:lineRule="auto"/>
              <w:ind w:left="426"/>
              <w:rPr>
                <w:rFonts w:hint="default" w:ascii="Times New Roman" w:hAnsi="Times New Roman" w:eastAsia="Times New Roman" w:cs="Times New Roman"/>
                <w:sz w:val="14"/>
                <w:szCs w:val="14"/>
              </w:rPr>
            </w:pPr>
            <w:r>
              <w:rPr>
                <w:rFonts w:hint="default" w:ascii="Times New Roman" w:hAnsi="Times New Roman" w:eastAsia="Times New Roman" w:cs="Times New Roman"/>
                <w:sz w:val="14"/>
                <w:szCs w:val="14"/>
              </w:rPr>
              <w:t>7</w:t>
            </w:r>
          </w:p>
        </w:tc>
        <w:tc>
          <w:tcPr>
            <w:tcW w:w="2099" w:type="dxa"/>
            <w:vAlign w:val="top"/>
          </w:tcPr>
          <w:p>
            <w:pPr>
              <w:pStyle w:val="8"/>
              <w:spacing w:before="238" w:line="411" w:lineRule="auto"/>
              <w:ind w:left="115" w:right="190" w:firstLine="1"/>
              <w:rPr>
                <w:rFonts w:hint="default" w:ascii="Times New Roman" w:hAnsi="Times New Roman" w:cs="Times New Roman"/>
                <w:sz w:val="14"/>
                <w:szCs w:val="14"/>
              </w:rPr>
            </w:pPr>
            <w:r>
              <w:rPr>
                <w:rFonts w:hint="default" w:ascii="Times New Roman" w:hAnsi="Times New Roman" w:cs="Times New Roman"/>
                <w:spacing w:val="8"/>
                <w:sz w:val="14"/>
                <w:szCs w:val="14"/>
              </w:rPr>
              <w:t>考察本项目标准化体育场地</w:t>
            </w:r>
            <w:r>
              <w:rPr>
                <w:rFonts w:hint="default" w:ascii="Times New Roman" w:hAnsi="Times New Roman" w:cs="Times New Roman"/>
                <w:spacing w:val="9"/>
                <w:sz w:val="14"/>
                <w:szCs w:val="14"/>
              </w:rPr>
              <w:t>建设对学校体育教学、课余锻炼、校园赛事的保障情</w:t>
            </w:r>
          </w:p>
          <w:p>
            <w:pPr>
              <w:pStyle w:val="8"/>
              <w:spacing w:line="411" w:lineRule="auto"/>
              <w:ind w:left="124" w:right="190" w:hanging="8"/>
              <w:rPr>
                <w:rFonts w:hint="default" w:ascii="Times New Roman" w:hAnsi="Times New Roman" w:cs="Times New Roman"/>
                <w:sz w:val="14"/>
                <w:szCs w:val="14"/>
              </w:rPr>
            </w:pPr>
            <w:r>
              <w:rPr>
                <w:rFonts w:hint="default" w:ascii="Times New Roman" w:hAnsi="Times New Roman" w:cs="Times New Roman"/>
                <w:spacing w:val="6"/>
                <w:sz w:val="14"/>
                <w:szCs w:val="14"/>
              </w:rPr>
              <w:t>况，以及素质教育推进、学</w:t>
            </w:r>
            <w:r>
              <w:rPr>
                <w:rFonts w:hint="default" w:ascii="Times New Roman" w:hAnsi="Times New Roman" w:cs="Times New Roman"/>
                <w:spacing w:val="8"/>
                <w:sz w:val="14"/>
                <w:szCs w:val="14"/>
              </w:rPr>
              <w:t>生体质提升、综合素养培</w:t>
            </w:r>
          </w:p>
          <w:p>
            <w:pPr>
              <w:pStyle w:val="8"/>
              <w:spacing w:before="1" w:line="411" w:lineRule="auto"/>
              <w:ind w:left="117" w:right="190" w:firstLine="2"/>
              <w:rPr>
                <w:rFonts w:hint="default" w:ascii="Times New Roman" w:hAnsi="Times New Roman" w:cs="Times New Roman"/>
                <w:sz w:val="14"/>
                <w:szCs w:val="14"/>
              </w:rPr>
            </w:pPr>
            <w:r>
              <w:rPr>
                <w:rFonts w:hint="default" w:ascii="Times New Roman" w:hAnsi="Times New Roman" w:cs="Times New Roman"/>
                <w:spacing w:val="6"/>
                <w:sz w:val="14"/>
                <w:szCs w:val="14"/>
              </w:rPr>
              <w:t>育、区域教育高质量发展的</w:t>
            </w:r>
            <w:r>
              <w:rPr>
                <w:rFonts w:hint="default" w:ascii="Times New Roman" w:hAnsi="Times New Roman" w:cs="Times New Roman"/>
                <w:spacing w:val="5"/>
                <w:sz w:val="14"/>
                <w:szCs w:val="14"/>
              </w:rPr>
              <w:t>赋能情况。</w:t>
            </w:r>
          </w:p>
        </w:tc>
        <w:tc>
          <w:tcPr>
            <w:tcW w:w="725" w:type="dxa"/>
            <w:vAlign w:val="top"/>
          </w:tcPr>
          <w:p>
            <w:pPr>
              <w:spacing w:line="280" w:lineRule="auto"/>
              <w:rPr>
                <w:rFonts w:hint="default" w:ascii="Times New Roman" w:hAnsi="Times New Roman" w:cs="Times New Roman"/>
                <w:sz w:val="21"/>
              </w:rPr>
            </w:pPr>
          </w:p>
          <w:p>
            <w:pPr>
              <w:spacing w:line="280" w:lineRule="auto"/>
              <w:rPr>
                <w:rFonts w:hint="default" w:ascii="Times New Roman" w:hAnsi="Times New Roman" w:cs="Times New Roman"/>
                <w:sz w:val="21"/>
              </w:rPr>
            </w:pPr>
          </w:p>
          <w:p>
            <w:pPr>
              <w:spacing w:line="281" w:lineRule="auto"/>
              <w:rPr>
                <w:rFonts w:hint="default" w:ascii="Times New Roman" w:hAnsi="Times New Roman" w:cs="Times New Roman"/>
                <w:sz w:val="21"/>
              </w:rPr>
            </w:pPr>
          </w:p>
          <w:p>
            <w:pPr>
              <w:spacing w:line="281" w:lineRule="auto"/>
              <w:rPr>
                <w:rFonts w:hint="default" w:ascii="Times New Roman" w:hAnsi="Times New Roman" w:cs="Times New Roman"/>
                <w:sz w:val="21"/>
              </w:rPr>
            </w:pPr>
          </w:p>
          <w:p>
            <w:pPr>
              <w:pStyle w:val="8"/>
              <w:spacing w:before="46" w:line="235" w:lineRule="auto"/>
              <w:ind w:left="117"/>
              <w:rPr>
                <w:rFonts w:hint="default" w:ascii="Times New Roman" w:hAnsi="Times New Roman" w:cs="Times New Roman"/>
                <w:sz w:val="14"/>
                <w:szCs w:val="14"/>
              </w:rPr>
            </w:pPr>
            <w:r>
              <w:rPr>
                <w:rFonts w:hint="default" w:ascii="Times New Roman" w:hAnsi="Times New Roman" w:cs="Times New Roman"/>
                <w:spacing w:val="3"/>
                <w:sz w:val="14"/>
                <w:szCs w:val="14"/>
              </w:rPr>
              <w:t>提升</w:t>
            </w:r>
          </w:p>
        </w:tc>
        <w:tc>
          <w:tcPr>
            <w:tcW w:w="1025" w:type="dxa"/>
            <w:vAlign w:val="top"/>
          </w:tcPr>
          <w:p>
            <w:pPr>
              <w:spacing w:line="280" w:lineRule="auto"/>
              <w:rPr>
                <w:rFonts w:hint="default" w:ascii="Times New Roman" w:hAnsi="Times New Roman" w:cs="Times New Roman"/>
                <w:sz w:val="21"/>
              </w:rPr>
            </w:pPr>
          </w:p>
          <w:p>
            <w:pPr>
              <w:spacing w:line="280" w:lineRule="auto"/>
              <w:rPr>
                <w:rFonts w:hint="default" w:ascii="Times New Roman" w:hAnsi="Times New Roman" w:cs="Times New Roman"/>
                <w:sz w:val="21"/>
              </w:rPr>
            </w:pPr>
          </w:p>
          <w:p>
            <w:pPr>
              <w:spacing w:line="281" w:lineRule="auto"/>
              <w:rPr>
                <w:rFonts w:hint="default" w:ascii="Times New Roman" w:hAnsi="Times New Roman" w:cs="Times New Roman"/>
                <w:sz w:val="21"/>
              </w:rPr>
            </w:pPr>
          </w:p>
          <w:p>
            <w:pPr>
              <w:spacing w:line="281" w:lineRule="auto"/>
              <w:rPr>
                <w:rFonts w:hint="default" w:ascii="Times New Roman" w:hAnsi="Times New Roman" w:cs="Times New Roman"/>
                <w:sz w:val="21"/>
              </w:rPr>
            </w:pPr>
          </w:p>
          <w:p>
            <w:pPr>
              <w:pStyle w:val="8"/>
              <w:spacing w:before="46" w:line="234" w:lineRule="auto"/>
              <w:ind w:left="116"/>
              <w:rPr>
                <w:rFonts w:hint="default" w:ascii="Times New Roman" w:hAnsi="Times New Roman" w:cs="Times New Roman"/>
                <w:sz w:val="14"/>
                <w:szCs w:val="14"/>
              </w:rPr>
            </w:pPr>
            <w:r>
              <w:rPr>
                <w:rFonts w:hint="default" w:ascii="Times New Roman" w:hAnsi="Times New Roman" w:cs="Times New Roman"/>
                <w:spacing w:val="6"/>
                <w:sz w:val="14"/>
                <w:szCs w:val="14"/>
              </w:rPr>
              <w:t>计划标准</w:t>
            </w:r>
          </w:p>
        </w:tc>
        <w:tc>
          <w:tcPr>
            <w:tcW w:w="2249" w:type="dxa"/>
            <w:vAlign w:val="top"/>
          </w:tcPr>
          <w:p>
            <w:pPr>
              <w:pStyle w:val="8"/>
              <w:spacing w:before="59" w:line="405" w:lineRule="auto"/>
              <w:ind w:left="114" w:right="188" w:hanging="7"/>
              <w:rPr>
                <w:rFonts w:hint="default" w:ascii="Times New Roman" w:hAnsi="Times New Roman" w:cs="Times New Roman"/>
                <w:sz w:val="14"/>
                <w:szCs w:val="14"/>
              </w:rPr>
            </w:pPr>
            <w:r>
              <w:rPr>
                <w:rFonts w:hint="default" w:ascii="Times New Roman" w:hAnsi="Times New Roman" w:eastAsia="等线" w:cs="Times New Roman"/>
                <w:spacing w:val="9"/>
                <w:sz w:val="14"/>
                <w:szCs w:val="14"/>
              </w:rPr>
              <w:t>①</w:t>
            </w:r>
            <w:r>
              <w:rPr>
                <w:rFonts w:hint="default" w:ascii="Times New Roman" w:hAnsi="Times New Roman" w:cs="Times New Roman"/>
                <w:spacing w:val="9"/>
                <w:sz w:val="14"/>
                <w:szCs w:val="14"/>
              </w:rPr>
              <w:t>能够正常保障体育教学、课余锻炼及校园文体赛事开展，有效助力学生综合发展可得满</w:t>
            </w:r>
            <w:r>
              <w:rPr>
                <w:rFonts w:hint="default" w:ascii="Times New Roman" w:hAnsi="Times New Roman" w:cs="Times New Roman"/>
                <w:sz w:val="14"/>
                <w:szCs w:val="14"/>
              </w:rPr>
              <w:t>分；</w:t>
            </w:r>
          </w:p>
          <w:p>
            <w:pPr>
              <w:pStyle w:val="8"/>
              <w:spacing w:before="1" w:line="383" w:lineRule="auto"/>
              <w:ind w:left="115" w:right="188" w:hanging="8"/>
              <w:rPr>
                <w:rFonts w:hint="default" w:ascii="Times New Roman" w:hAnsi="Times New Roman" w:cs="Times New Roman"/>
                <w:sz w:val="14"/>
                <w:szCs w:val="14"/>
              </w:rPr>
            </w:pPr>
            <w:r>
              <w:rPr>
                <w:rFonts w:hint="default" w:ascii="Times New Roman" w:hAnsi="Times New Roman" w:eastAsia="等线" w:cs="Times New Roman"/>
                <w:spacing w:val="9"/>
                <w:sz w:val="14"/>
                <w:szCs w:val="14"/>
              </w:rPr>
              <w:t>②</w:t>
            </w:r>
            <w:r>
              <w:rPr>
                <w:rFonts w:hint="default" w:ascii="Times New Roman" w:hAnsi="Times New Roman" w:cs="Times New Roman"/>
                <w:spacing w:val="9"/>
                <w:sz w:val="14"/>
                <w:szCs w:val="14"/>
              </w:rPr>
              <w:t>未提供相关实施佐证材料、成效覆盖依据不足的，按实际情况酌情扣分，扣完本指标分</w:t>
            </w:r>
            <w:r>
              <w:rPr>
                <w:rFonts w:hint="default" w:ascii="Times New Roman" w:hAnsi="Times New Roman" w:cs="Times New Roman"/>
                <w:spacing w:val="4"/>
                <w:sz w:val="14"/>
                <w:szCs w:val="14"/>
              </w:rPr>
              <w:t>值为止。</w:t>
            </w:r>
          </w:p>
        </w:tc>
        <w:tc>
          <w:tcPr>
            <w:tcW w:w="4224" w:type="dxa"/>
            <w:vAlign w:val="top"/>
          </w:tcPr>
          <w:p>
            <w:pPr>
              <w:pStyle w:val="8"/>
              <w:spacing w:before="83" w:line="233" w:lineRule="auto"/>
              <w:ind w:left="116"/>
              <w:rPr>
                <w:rFonts w:hint="default" w:ascii="Times New Roman" w:hAnsi="Times New Roman" w:cs="Times New Roman"/>
                <w:sz w:val="14"/>
                <w:szCs w:val="14"/>
              </w:rPr>
            </w:pPr>
            <w:r>
              <w:rPr>
                <w:rFonts w:hint="default" w:ascii="Times New Roman" w:hAnsi="Times New Roman" w:cs="Times New Roman"/>
                <w:spacing w:val="9"/>
                <w:sz w:val="14"/>
                <w:szCs w:val="14"/>
              </w:rPr>
              <w:t>项目建成后，完善了标准化体育教学场地，保障了体育教</w:t>
            </w:r>
          </w:p>
          <w:p>
            <w:pPr>
              <w:pStyle w:val="8"/>
              <w:spacing w:before="135" w:line="411" w:lineRule="auto"/>
              <w:ind w:left="116" w:right="215" w:firstLine="5"/>
              <w:rPr>
                <w:rFonts w:hint="default" w:ascii="Times New Roman" w:hAnsi="Times New Roman" w:cs="Times New Roman"/>
                <w:sz w:val="14"/>
                <w:szCs w:val="14"/>
              </w:rPr>
            </w:pPr>
            <w:r>
              <w:rPr>
                <w:rFonts w:hint="default" w:ascii="Times New Roman" w:hAnsi="Times New Roman" w:cs="Times New Roman"/>
                <w:spacing w:val="7"/>
                <w:sz w:val="14"/>
                <w:szCs w:val="14"/>
              </w:rPr>
              <w:t>学、日常锻炼及校园小型赛事常态化开展，助力素质教育落</w:t>
            </w:r>
            <w:r>
              <w:rPr>
                <w:rFonts w:hint="default" w:ascii="Times New Roman" w:hAnsi="Times New Roman" w:cs="Times New Roman"/>
                <w:spacing w:val="9"/>
                <w:sz w:val="14"/>
                <w:szCs w:val="14"/>
              </w:rPr>
              <w:t>地。有效增强了学生身体素质、培育了拼搏竞技与团队协作意识，丰富校园文体生活，促进了学生身心健康、全面发</w:t>
            </w:r>
          </w:p>
          <w:p>
            <w:pPr>
              <w:pStyle w:val="8"/>
              <w:spacing w:before="2" w:line="381" w:lineRule="auto"/>
              <w:ind w:left="114" w:right="212" w:firstLine="1"/>
              <w:rPr>
                <w:rFonts w:hint="default" w:ascii="Times New Roman" w:hAnsi="Times New Roman" w:cs="Times New Roman"/>
                <w:sz w:val="14"/>
                <w:szCs w:val="14"/>
              </w:rPr>
            </w:pPr>
            <w:r>
              <w:rPr>
                <w:rFonts w:hint="default" w:ascii="Times New Roman" w:hAnsi="Times New Roman" w:cs="Times New Roman"/>
                <w:spacing w:val="9"/>
                <w:sz w:val="14"/>
                <w:szCs w:val="14"/>
              </w:rPr>
              <w:t>展，助推区域教育事业高质量发展。项目未收集体育教学开课频次、校园文体活动举办频次等佐证材料，缺少学生体质改善、运动参与率提升的量化数据支撑。综上，该指标扣除</w:t>
            </w:r>
            <w:r>
              <w:rPr>
                <w:rFonts w:hint="default" w:ascii="Times New Roman" w:hAnsi="Times New Roman" w:eastAsia="Arial" w:cs="Times New Roman"/>
                <w:spacing w:val="3"/>
                <w:sz w:val="14"/>
                <w:szCs w:val="14"/>
              </w:rPr>
              <w:t>2</w:t>
            </w:r>
            <w:r>
              <w:rPr>
                <w:rFonts w:hint="default" w:ascii="Times New Roman" w:hAnsi="Times New Roman" w:cs="Times New Roman"/>
                <w:spacing w:val="3"/>
                <w:sz w:val="14"/>
                <w:szCs w:val="14"/>
              </w:rPr>
              <w:t>分，故该指标得</w:t>
            </w:r>
            <w:r>
              <w:rPr>
                <w:rFonts w:hint="default" w:ascii="Times New Roman" w:hAnsi="Times New Roman" w:eastAsia="Arial" w:cs="Times New Roman"/>
                <w:spacing w:val="3"/>
                <w:sz w:val="14"/>
                <w:szCs w:val="14"/>
              </w:rPr>
              <w:t>5</w:t>
            </w:r>
            <w:r>
              <w:rPr>
                <w:rFonts w:hint="default" w:ascii="Times New Roman" w:hAnsi="Times New Roman" w:cs="Times New Roman"/>
                <w:spacing w:val="3"/>
                <w:sz w:val="14"/>
                <w:szCs w:val="14"/>
              </w:rPr>
              <w:t>分。</w:t>
            </w:r>
          </w:p>
        </w:tc>
        <w:tc>
          <w:tcPr>
            <w:tcW w:w="750" w:type="dxa"/>
            <w:vAlign w:val="top"/>
          </w:tcPr>
          <w:p>
            <w:pPr>
              <w:spacing w:line="288" w:lineRule="auto"/>
              <w:rPr>
                <w:rFonts w:hint="default" w:ascii="Times New Roman" w:hAnsi="Times New Roman" w:cs="Times New Roman"/>
                <w:sz w:val="21"/>
              </w:rPr>
            </w:pPr>
          </w:p>
          <w:p>
            <w:pPr>
              <w:spacing w:line="289" w:lineRule="auto"/>
              <w:rPr>
                <w:rFonts w:hint="default" w:ascii="Times New Roman" w:hAnsi="Times New Roman" w:cs="Times New Roman"/>
                <w:sz w:val="21"/>
              </w:rPr>
            </w:pPr>
          </w:p>
          <w:p>
            <w:pPr>
              <w:spacing w:line="289" w:lineRule="auto"/>
              <w:rPr>
                <w:rFonts w:hint="default" w:ascii="Times New Roman" w:hAnsi="Times New Roman" w:cs="Times New Roman"/>
                <w:sz w:val="21"/>
              </w:rPr>
            </w:pPr>
          </w:p>
          <w:p>
            <w:pPr>
              <w:spacing w:line="289" w:lineRule="auto"/>
              <w:rPr>
                <w:rFonts w:hint="default" w:ascii="Times New Roman" w:hAnsi="Times New Roman" w:cs="Times New Roman"/>
                <w:sz w:val="21"/>
              </w:rPr>
            </w:pPr>
          </w:p>
          <w:p>
            <w:pPr>
              <w:spacing w:before="41" w:line="194" w:lineRule="auto"/>
              <w:ind w:left="343"/>
              <w:rPr>
                <w:rFonts w:hint="default" w:ascii="Times New Roman" w:hAnsi="Times New Roman" w:eastAsia="Times New Roman" w:cs="Times New Roman"/>
                <w:sz w:val="14"/>
                <w:szCs w:val="14"/>
              </w:rPr>
            </w:pPr>
            <w:r>
              <w:rPr>
                <w:rFonts w:hint="default" w:ascii="Times New Roman" w:hAnsi="Times New Roman" w:eastAsia="Times New Roman" w:cs="Times New Roman"/>
                <w:sz w:val="14"/>
                <w:szCs w:val="14"/>
              </w:rPr>
              <w:t>5</w:t>
            </w:r>
          </w:p>
        </w:tc>
        <w:tc>
          <w:tcPr>
            <w:tcW w:w="854" w:type="dxa"/>
            <w:vAlign w:val="top"/>
          </w:tcPr>
          <w:p>
            <w:pPr>
              <w:spacing w:line="288" w:lineRule="auto"/>
              <w:rPr>
                <w:rFonts w:hint="default" w:ascii="Times New Roman" w:hAnsi="Times New Roman" w:cs="Times New Roman"/>
                <w:sz w:val="21"/>
              </w:rPr>
            </w:pPr>
          </w:p>
          <w:p>
            <w:pPr>
              <w:spacing w:line="288" w:lineRule="auto"/>
              <w:rPr>
                <w:rFonts w:hint="default" w:ascii="Times New Roman" w:hAnsi="Times New Roman" w:cs="Times New Roman"/>
                <w:sz w:val="21"/>
              </w:rPr>
            </w:pPr>
          </w:p>
          <w:p>
            <w:pPr>
              <w:spacing w:line="288" w:lineRule="auto"/>
              <w:rPr>
                <w:rFonts w:hint="default" w:ascii="Times New Roman" w:hAnsi="Times New Roman" w:cs="Times New Roman"/>
                <w:sz w:val="21"/>
              </w:rPr>
            </w:pPr>
          </w:p>
          <w:p>
            <w:pPr>
              <w:spacing w:line="289" w:lineRule="auto"/>
              <w:rPr>
                <w:rFonts w:hint="default" w:ascii="Times New Roman" w:hAnsi="Times New Roman" w:cs="Times New Roman"/>
                <w:sz w:val="21"/>
              </w:rPr>
            </w:pPr>
          </w:p>
          <w:p>
            <w:pPr>
              <w:spacing w:before="40" w:line="198" w:lineRule="auto"/>
              <w:ind w:left="292"/>
              <w:rPr>
                <w:rFonts w:hint="default" w:ascii="Times New Roman" w:hAnsi="Times New Roman" w:eastAsia="Times New Roman" w:cs="Times New Roman"/>
                <w:sz w:val="14"/>
                <w:szCs w:val="14"/>
              </w:rPr>
            </w:pPr>
            <w:r>
              <w:rPr>
                <w:rFonts w:hint="default" w:ascii="Times New Roman" w:hAnsi="Times New Roman" w:eastAsia="Times New Roman" w:cs="Times New Roman"/>
                <w:spacing w:val="3"/>
                <w:sz w:val="14"/>
                <w:szCs w:val="14"/>
              </w:rPr>
              <w:t>71%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943" w:hRule="atLeast"/>
        </w:trPr>
        <w:tc>
          <w:tcPr>
            <w:tcW w:w="979" w:type="dxa"/>
            <w:vAlign w:val="top"/>
          </w:tcPr>
          <w:p>
            <w:pPr>
              <w:spacing w:line="346" w:lineRule="auto"/>
              <w:rPr>
                <w:rFonts w:hint="default" w:ascii="Times New Roman" w:hAnsi="Times New Roman" w:cs="Times New Roman"/>
                <w:sz w:val="21"/>
              </w:rPr>
            </w:pPr>
          </w:p>
          <w:p>
            <w:pPr>
              <w:spacing w:line="346" w:lineRule="auto"/>
              <w:rPr>
                <w:rFonts w:hint="default" w:ascii="Times New Roman" w:hAnsi="Times New Roman" w:cs="Times New Roman"/>
                <w:sz w:val="21"/>
              </w:rPr>
            </w:pPr>
          </w:p>
          <w:p>
            <w:pPr>
              <w:pStyle w:val="8"/>
              <w:spacing w:before="46" w:line="418" w:lineRule="auto"/>
              <w:ind w:left="116" w:right="118"/>
              <w:jc w:val="right"/>
              <w:rPr>
                <w:rFonts w:hint="default" w:ascii="Times New Roman" w:hAnsi="Times New Roman" w:cs="Times New Roman"/>
                <w:sz w:val="14"/>
                <w:szCs w:val="14"/>
              </w:rPr>
            </w:pPr>
            <w:r>
              <w:rPr>
                <w:rFonts w:hint="default" w:ascii="Times New Roman" w:hAnsi="Times New Roman" w:eastAsia="Times New Roman" w:cs="Times New Roman"/>
                <w:spacing w:val="6"/>
                <w:sz w:val="14"/>
                <w:szCs w:val="14"/>
              </w:rPr>
              <w:t>D</w:t>
            </w:r>
            <w:r>
              <w:rPr>
                <w:rFonts w:hint="default" w:ascii="Times New Roman" w:hAnsi="Times New Roman" w:cs="Times New Roman"/>
                <w:spacing w:val="6"/>
                <w:sz w:val="14"/>
                <w:szCs w:val="14"/>
              </w:rPr>
              <w:t>项目效益</w:t>
            </w:r>
            <w:r>
              <w:rPr>
                <w:rFonts w:hint="default" w:ascii="Times New Roman" w:hAnsi="Times New Roman" w:cs="Times New Roman"/>
                <w:sz w:val="14"/>
                <w:szCs w:val="14"/>
              </w:rPr>
              <w:t>（</w:t>
            </w:r>
            <w:r>
              <w:rPr>
                <w:rFonts w:hint="default" w:ascii="Times New Roman" w:hAnsi="Times New Roman" w:eastAsia="Times New Roman" w:cs="Times New Roman"/>
                <w:sz w:val="14"/>
                <w:szCs w:val="14"/>
              </w:rPr>
              <w:t>20</w:t>
            </w:r>
            <w:r>
              <w:rPr>
                <w:rFonts w:hint="default" w:ascii="Times New Roman" w:hAnsi="Times New Roman" w:cs="Times New Roman"/>
                <w:sz w:val="14"/>
                <w:szCs w:val="14"/>
              </w:rPr>
              <w:t>）</w:t>
            </w:r>
          </w:p>
        </w:tc>
        <w:tc>
          <w:tcPr>
            <w:tcW w:w="1050" w:type="dxa"/>
            <w:vAlign w:val="top"/>
          </w:tcPr>
          <w:p>
            <w:pPr>
              <w:spacing w:line="346" w:lineRule="auto"/>
              <w:rPr>
                <w:rFonts w:hint="default" w:ascii="Times New Roman" w:hAnsi="Times New Roman" w:cs="Times New Roman"/>
                <w:sz w:val="21"/>
              </w:rPr>
            </w:pPr>
          </w:p>
          <w:p>
            <w:pPr>
              <w:spacing w:line="346" w:lineRule="auto"/>
              <w:rPr>
                <w:rFonts w:hint="default" w:ascii="Times New Roman" w:hAnsi="Times New Roman" w:cs="Times New Roman"/>
                <w:sz w:val="21"/>
              </w:rPr>
            </w:pPr>
          </w:p>
          <w:p>
            <w:pPr>
              <w:pStyle w:val="8"/>
              <w:spacing w:before="46" w:line="418" w:lineRule="auto"/>
              <w:ind w:left="188" w:right="191"/>
              <w:jc w:val="right"/>
              <w:rPr>
                <w:rFonts w:hint="default" w:ascii="Times New Roman" w:hAnsi="Times New Roman" w:cs="Times New Roman"/>
                <w:sz w:val="14"/>
                <w:szCs w:val="14"/>
              </w:rPr>
            </w:pPr>
            <w:r>
              <w:rPr>
                <w:rFonts w:hint="default" w:ascii="Times New Roman" w:hAnsi="Times New Roman" w:eastAsia="Times New Roman" w:cs="Times New Roman"/>
                <w:spacing w:val="5"/>
                <w:sz w:val="14"/>
                <w:szCs w:val="14"/>
              </w:rPr>
              <w:t>D2</w:t>
            </w:r>
            <w:r>
              <w:rPr>
                <w:rFonts w:hint="default" w:ascii="Times New Roman" w:hAnsi="Times New Roman" w:cs="Times New Roman"/>
                <w:spacing w:val="5"/>
                <w:sz w:val="14"/>
                <w:szCs w:val="14"/>
              </w:rPr>
              <w:t>满意度</w:t>
            </w:r>
            <w:r>
              <w:rPr>
                <w:rFonts w:hint="default" w:ascii="Times New Roman" w:hAnsi="Times New Roman" w:cs="Times New Roman"/>
                <w:sz w:val="14"/>
                <w:szCs w:val="14"/>
              </w:rPr>
              <w:t>（</w:t>
            </w:r>
            <w:r>
              <w:rPr>
                <w:rFonts w:hint="default" w:ascii="Times New Roman" w:hAnsi="Times New Roman" w:eastAsia="Times New Roman" w:cs="Times New Roman"/>
                <w:sz w:val="14"/>
                <w:szCs w:val="14"/>
              </w:rPr>
              <w:t>6</w:t>
            </w:r>
            <w:r>
              <w:rPr>
                <w:rFonts w:hint="default" w:ascii="Times New Roman" w:hAnsi="Times New Roman" w:cs="Times New Roman"/>
                <w:sz w:val="14"/>
                <w:szCs w:val="14"/>
              </w:rPr>
              <w:t>）</w:t>
            </w:r>
          </w:p>
        </w:tc>
        <w:tc>
          <w:tcPr>
            <w:tcW w:w="1249" w:type="dxa"/>
            <w:vAlign w:val="top"/>
          </w:tcPr>
          <w:p>
            <w:pPr>
              <w:spacing w:line="346" w:lineRule="auto"/>
              <w:rPr>
                <w:rFonts w:hint="default" w:ascii="Times New Roman" w:hAnsi="Times New Roman" w:cs="Times New Roman"/>
                <w:sz w:val="21"/>
              </w:rPr>
            </w:pPr>
          </w:p>
          <w:p>
            <w:pPr>
              <w:spacing w:line="346" w:lineRule="auto"/>
              <w:rPr>
                <w:rFonts w:hint="default" w:ascii="Times New Roman" w:hAnsi="Times New Roman" w:cs="Times New Roman"/>
                <w:sz w:val="21"/>
              </w:rPr>
            </w:pPr>
          </w:p>
          <w:p>
            <w:pPr>
              <w:pStyle w:val="8"/>
              <w:spacing w:before="45" w:line="412" w:lineRule="auto"/>
              <w:ind w:left="553" w:right="142" w:hanging="417"/>
              <w:rPr>
                <w:rFonts w:hint="default" w:ascii="Times New Roman" w:hAnsi="Times New Roman" w:cs="Times New Roman"/>
                <w:sz w:val="14"/>
                <w:szCs w:val="14"/>
              </w:rPr>
            </w:pPr>
            <w:r>
              <w:rPr>
                <w:rFonts w:hint="default" w:ascii="Times New Roman" w:hAnsi="Times New Roman" w:eastAsia="Times New Roman" w:cs="Times New Roman"/>
                <w:spacing w:val="4"/>
                <w:sz w:val="14"/>
                <w:szCs w:val="14"/>
              </w:rPr>
              <w:t>D201</w:t>
            </w:r>
            <w:r>
              <w:rPr>
                <w:rFonts w:hint="default" w:ascii="Times New Roman" w:hAnsi="Times New Roman" w:cs="Times New Roman"/>
                <w:spacing w:val="4"/>
                <w:sz w:val="14"/>
                <w:szCs w:val="14"/>
              </w:rPr>
              <w:t>学生满意</w:t>
            </w:r>
            <w:r>
              <w:rPr>
                <w:rFonts w:hint="default" w:ascii="Times New Roman" w:hAnsi="Times New Roman" w:cs="Times New Roman"/>
                <w:sz w:val="14"/>
                <w:szCs w:val="14"/>
              </w:rPr>
              <w:t>度</w:t>
            </w:r>
          </w:p>
        </w:tc>
        <w:tc>
          <w:tcPr>
            <w:tcW w:w="625" w:type="dxa"/>
            <w:vAlign w:val="top"/>
          </w:tcPr>
          <w:p>
            <w:pPr>
              <w:spacing w:line="292" w:lineRule="auto"/>
              <w:rPr>
                <w:rFonts w:hint="default" w:ascii="Times New Roman" w:hAnsi="Times New Roman" w:cs="Times New Roman"/>
                <w:sz w:val="21"/>
              </w:rPr>
            </w:pPr>
          </w:p>
          <w:p>
            <w:pPr>
              <w:spacing w:line="292" w:lineRule="auto"/>
              <w:rPr>
                <w:rFonts w:hint="default" w:ascii="Times New Roman" w:hAnsi="Times New Roman" w:cs="Times New Roman"/>
                <w:sz w:val="21"/>
              </w:rPr>
            </w:pPr>
          </w:p>
          <w:p>
            <w:pPr>
              <w:spacing w:line="293" w:lineRule="auto"/>
              <w:rPr>
                <w:rFonts w:hint="default" w:ascii="Times New Roman" w:hAnsi="Times New Roman" w:cs="Times New Roman"/>
                <w:sz w:val="21"/>
              </w:rPr>
            </w:pPr>
          </w:p>
          <w:p>
            <w:pPr>
              <w:spacing w:before="41" w:line="198" w:lineRule="auto"/>
              <w:ind w:left="427"/>
              <w:rPr>
                <w:rFonts w:hint="default" w:ascii="Times New Roman" w:hAnsi="Times New Roman" w:eastAsia="Times New Roman" w:cs="Times New Roman"/>
                <w:sz w:val="14"/>
                <w:szCs w:val="14"/>
              </w:rPr>
            </w:pPr>
            <w:r>
              <w:rPr>
                <w:rFonts w:hint="default" w:ascii="Times New Roman" w:hAnsi="Times New Roman" w:eastAsia="Times New Roman" w:cs="Times New Roman"/>
                <w:sz w:val="14"/>
                <w:szCs w:val="14"/>
              </w:rPr>
              <w:t>6</w:t>
            </w:r>
          </w:p>
        </w:tc>
        <w:tc>
          <w:tcPr>
            <w:tcW w:w="2099" w:type="dxa"/>
            <w:vAlign w:val="top"/>
          </w:tcPr>
          <w:p>
            <w:pPr>
              <w:spacing w:line="346" w:lineRule="auto"/>
              <w:rPr>
                <w:rFonts w:hint="default" w:ascii="Times New Roman" w:hAnsi="Times New Roman" w:cs="Times New Roman"/>
                <w:sz w:val="21"/>
              </w:rPr>
            </w:pPr>
          </w:p>
          <w:p>
            <w:pPr>
              <w:spacing w:line="347" w:lineRule="auto"/>
              <w:rPr>
                <w:rFonts w:hint="default" w:ascii="Times New Roman" w:hAnsi="Times New Roman" w:cs="Times New Roman"/>
                <w:sz w:val="21"/>
              </w:rPr>
            </w:pPr>
          </w:p>
          <w:p>
            <w:pPr>
              <w:pStyle w:val="8"/>
              <w:spacing w:before="45" w:line="411" w:lineRule="auto"/>
              <w:ind w:left="116" w:right="190"/>
              <w:rPr>
                <w:rFonts w:hint="default" w:ascii="Times New Roman" w:hAnsi="Times New Roman" w:cs="Times New Roman"/>
                <w:sz w:val="14"/>
                <w:szCs w:val="14"/>
              </w:rPr>
            </w:pPr>
            <w:r>
              <w:rPr>
                <w:rFonts w:hint="default" w:ascii="Times New Roman" w:hAnsi="Times New Roman" w:cs="Times New Roman"/>
                <w:spacing w:val="8"/>
                <w:sz w:val="14"/>
                <w:szCs w:val="14"/>
              </w:rPr>
              <w:t>考察各学校学生对本项目开</w:t>
            </w:r>
            <w:r>
              <w:rPr>
                <w:rFonts w:hint="default" w:ascii="Times New Roman" w:hAnsi="Times New Roman" w:cs="Times New Roman"/>
                <w:spacing w:val="6"/>
                <w:sz w:val="14"/>
                <w:szCs w:val="14"/>
              </w:rPr>
              <w:t>展的满意程度。</w:t>
            </w:r>
          </w:p>
        </w:tc>
        <w:tc>
          <w:tcPr>
            <w:tcW w:w="725" w:type="dxa"/>
            <w:vAlign w:val="top"/>
          </w:tcPr>
          <w:p>
            <w:pPr>
              <w:spacing w:line="292" w:lineRule="auto"/>
              <w:rPr>
                <w:rFonts w:hint="default" w:ascii="Times New Roman" w:hAnsi="Times New Roman" w:cs="Times New Roman"/>
                <w:sz w:val="21"/>
              </w:rPr>
            </w:pPr>
          </w:p>
          <w:p>
            <w:pPr>
              <w:spacing w:line="292" w:lineRule="auto"/>
              <w:rPr>
                <w:rFonts w:hint="default" w:ascii="Times New Roman" w:hAnsi="Times New Roman" w:cs="Times New Roman"/>
                <w:sz w:val="21"/>
              </w:rPr>
            </w:pPr>
          </w:p>
          <w:p>
            <w:pPr>
              <w:spacing w:line="293" w:lineRule="auto"/>
              <w:rPr>
                <w:rFonts w:hint="default" w:ascii="Times New Roman" w:hAnsi="Times New Roman" w:cs="Times New Roman"/>
                <w:sz w:val="21"/>
              </w:rPr>
            </w:pPr>
          </w:p>
          <w:p>
            <w:pPr>
              <w:spacing w:before="41" w:line="199" w:lineRule="auto"/>
              <w:ind w:left="108"/>
              <w:rPr>
                <w:rFonts w:hint="default" w:ascii="Times New Roman" w:hAnsi="Times New Roman" w:eastAsia="Times New Roman" w:cs="Times New Roman"/>
                <w:sz w:val="14"/>
                <w:szCs w:val="14"/>
              </w:rPr>
            </w:pPr>
            <w:r>
              <w:rPr>
                <w:rFonts w:hint="default" w:ascii="Times New Roman" w:hAnsi="Times New Roman" w:eastAsia="Times New Roman" w:cs="Times New Roman"/>
                <w:spacing w:val="4"/>
                <w:sz w:val="14"/>
                <w:szCs w:val="14"/>
              </w:rPr>
              <w:t>≥90%</w:t>
            </w:r>
          </w:p>
        </w:tc>
        <w:tc>
          <w:tcPr>
            <w:tcW w:w="1025" w:type="dxa"/>
            <w:vAlign w:val="top"/>
          </w:tcPr>
          <w:p>
            <w:pPr>
              <w:spacing w:line="282" w:lineRule="auto"/>
              <w:rPr>
                <w:rFonts w:hint="default" w:ascii="Times New Roman" w:hAnsi="Times New Roman" w:cs="Times New Roman"/>
                <w:sz w:val="21"/>
              </w:rPr>
            </w:pPr>
          </w:p>
          <w:p>
            <w:pPr>
              <w:spacing w:line="282" w:lineRule="auto"/>
              <w:rPr>
                <w:rFonts w:hint="default" w:ascii="Times New Roman" w:hAnsi="Times New Roman" w:cs="Times New Roman"/>
                <w:sz w:val="21"/>
              </w:rPr>
            </w:pPr>
          </w:p>
          <w:p>
            <w:pPr>
              <w:spacing w:line="283" w:lineRule="auto"/>
              <w:rPr>
                <w:rFonts w:hint="default" w:ascii="Times New Roman" w:hAnsi="Times New Roman" w:cs="Times New Roman"/>
                <w:sz w:val="21"/>
              </w:rPr>
            </w:pPr>
          </w:p>
          <w:p>
            <w:pPr>
              <w:pStyle w:val="8"/>
              <w:spacing w:before="46" w:line="234" w:lineRule="auto"/>
              <w:ind w:left="116"/>
              <w:rPr>
                <w:rFonts w:hint="default" w:ascii="Times New Roman" w:hAnsi="Times New Roman" w:cs="Times New Roman"/>
                <w:sz w:val="14"/>
                <w:szCs w:val="14"/>
              </w:rPr>
            </w:pPr>
            <w:r>
              <w:rPr>
                <w:rFonts w:hint="default" w:ascii="Times New Roman" w:hAnsi="Times New Roman" w:cs="Times New Roman"/>
                <w:spacing w:val="6"/>
                <w:sz w:val="14"/>
                <w:szCs w:val="14"/>
              </w:rPr>
              <w:t>计划标准</w:t>
            </w:r>
          </w:p>
        </w:tc>
        <w:tc>
          <w:tcPr>
            <w:tcW w:w="2249" w:type="dxa"/>
            <w:vAlign w:val="top"/>
          </w:tcPr>
          <w:p>
            <w:pPr>
              <w:spacing w:line="268" w:lineRule="auto"/>
              <w:rPr>
                <w:rFonts w:hint="default" w:ascii="Times New Roman" w:hAnsi="Times New Roman" w:cs="Times New Roman"/>
                <w:sz w:val="21"/>
              </w:rPr>
            </w:pPr>
          </w:p>
          <w:p>
            <w:pPr>
              <w:spacing w:line="268" w:lineRule="auto"/>
              <w:rPr>
                <w:rFonts w:hint="default" w:ascii="Times New Roman" w:hAnsi="Times New Roman" w:cs="Times New Roman"/>
                <w:sz w:val="21"/>
              </w:rPr>
            </w:pPr>
          </w:p>
          <w:p>
            <w:pPr>
              <w:pStyle w:val="8"/>
              <w:spacing w:before="46" w:line="412" w:lineRule="auto"/>
              <w:ind w:left="119" w:right="167" w:hanging="1"/>
              <w:jc w:val="both"/>
              <w:rPr>
                <w:rFonts w:hint="default" w:ascii="Times New Roman" w:hAnsi="Times New Roman" w:cs="Times New Roman"/>
                <w:sz w:val="14"/>
                <w:szCs w:val="14"/>
              </w:rPr>
            </w:pPr>
            <w:r>
              <w:rPr>
                <w:rFonts w:hint="default" w:ascii="Times New Roman" w:hAnsi="Times New Roman" w:cs="Times New Roman"/>
                <w:spacing w:val="9"/>
                <w:sz w:val="14"/>
                <w:szCs w:val="14"/>
              </w:rPr>
              <w:t>达到目标值得满分，低于则每</w:t>
            </w:r>
            <w:r>
              <w:rPr>
                <w:rFonts w:hint="default" w:ascii="Times New Roman" w:hAnsi="Times New Roman" w:cs="Times New Roman"/>
                <w:spacing w:val="5"/>
                <w:sz w:val="14"/>
                <w:szCs w:val="14"/>
              </w:rPr>
              <w:t>降低</w:t>
            </w:r>
            <w:r>
              <w:rPr>
                <w:rFonts w:hint="default" w:ascii="Times New Roman" w:hAnsi="Times New Roman" w:eastAsia="Times New Roman" w:cs="Times New Roman"/>
                <w:spacing w:val="5"/>
                <w:sz w:val="14"/>
                <w:szCs w:val="14"/>
              </w:rPr>
              <w:t>1%</w:t>
            </w:r>
            <w:r>
              <w:rPr>
                <w:rFonts w:hint="default" w:ascii="Times New Roman" w:hAnsi="Times New Roman" w:cs="Times New Roman"/>
                <w:spacing w:val="5"/>
                <w:sz w:val="14"/>
                <w:szCs w:val="14"/>
              </w:rPr>
              <w:t>扣除</w:t>
            </w:r>
            <w:r>
              <w:rPr>
                <w:rFonts w:hint="default" w:ascii="Times New Roman" w:hAnsi="Times New Roman" w:eastAsia="Times New Roman" w:cs="Times New Roman"/>
                <w:spacing w:val="5"/>
                <w:sz w:val="14"/>
                <w:szCs w:val="14"/>
              </w:rPr>
              <w:t>5%</w:t>
            </w:r>
            <w:r>
              <w:rPr>
                <w:rFonts w:hint="default" w:ascii="Times New Roman" w:hAnsi="Times New Roman" w:cs="Times New Roman"/>
                <w:spacing w:val="5"/>
                <w:sz w:val="14"/>
                <w:szCs w:val="14"/>
              </w:rPr>
              <w:t>的权重分，扣</w:t>
            </w:r>
            <w:r>
              <w:rPr>
                <w:rFonts w:hint="default" w:ascii="Times New Roman" w:hAnsi="Times New Roman" w:cs="Times New Roman"/>
                <w:spacing w:val="4"/>
                <w:sz w:val="14"/>
                <w:szCs w:val="14"/>
              </w:rPr>
              <w:t>完为止。</w:t>
            </w:r>
          </w:p>
        </w:tc>
        <w:tc>
          <w:tcPr>
            <w:tcW w:w="4224" w:type="dxa"/>
            <w:vAlign w:val="top"/>
          </w:tcPr>
          <w:p>
            <w:pPr>
              <w:pStyle w:val="8"/>
              <w:spacing w:before="119" w:line="405" w:lineRule="auto"/>
              <w:ind w:left="116" w:right="140"/>
              <w:rPr>
                <w:rFonts w:hint="default" w:ascii="Times New Roman" w:hAnsi="Times New Roman" w:cs="Times New Roman"/>
                <w:sz w:val="14"/>
                <w:szCs w:val="14"/>
              </w:rPr>
            </w:pPr>
            <w:r>
              <w:rPr>
                <w:rFonts w:hint="default" w:ascii="Times New Roman" w:hAnsi="Times New Roman" w:cs="Times New Roman"/>
                <w:spacing w:val="9"/>
                <w:sz w:val="14"/>
                <w:szCs w:val="14"/>
              </w:rPr>
              <w:t>根据该项目主要实施内容，项目主要受益对象是义务教育阶</w:t>
            </w:r>
            <w:r>
              <w:rPr>
                <w:rFonts w:hint="default" w:ascii="Times New Roman" w:hAnsi="Times New Roman" w:cs="Times New Roman"/>
                <w:spacing w:val="8"/>
                <w:sz w:val="14"/>
                <w:szCs w:val="14"/>
              </w:rPr>
              <w:t>段各学校学生，评价组随机对</w:t>
            </w:r>
            <w:r>
              <w:rPr>
                <w:rFonts w:hint="default" w:ascii="Times New Roman" w:hAnsi="Times New Roman" w:eastAsia="Arial" w:cs="Times New Roman"/>
                <w:spacing w:val="8"/>
                <w:sz w:val="14"/>
                <w:szCs w:val="14"/>
              </w:rPr>
              <w:t>80</w:t>
            </w:r>
            <w:r>
              <w:rPr>
                <w:rFonts w:hint="default" w:ascii="Times New Roman" w:hAnsi="Times New Roman" w:cs="Times New Roman"/>
                <w:spacing w:val="8"/>
                <w:sz w:val="14"/>
                <w:szCs w:val="14"/>
              </w:rPr>
              <w:t>人进行满意度调查</w:t>
            </w:r>
            <w:r>
              <w:rPr>
                <w:rFonts w:hint="default" w:ascii="Times New Roman" w:hAnsi="Times New Roman" w:cs="Times New Roman"/>
                <w:spacing w:val="7"/>
                <w:sz w:val="14"/>
                <w:szCs w:val="14"/>
              </w:rPr>
              <w:t>，共计发</w:t>
            </w:r>
            <w:r>
              <w:rPr>
                <w:rFonts w:hint="default" w:ascii="Times New Roman" w:hAnsi="Times New Roman" w:cs="Times New Roman"/>
                <w:spacing w:val="5"/>
                <w:sz w:val="14"/>
                <w:szCs w:val="14"/>
              </w:rPr>
              <w:t>放</w:t>
            </w:r>
            <w:r>
              <w:rPr>
                <w:rFonts w:hint="default" w:ascii="Times New Roman" w:hAnsi="Times New Roman" w:eastAsia="Arial" w:cs="Times New Roman"/>
                <w:spacing w:val="5"/>
                <w:sz w:val="14"/>
                <w:szCs w:val="14"/>
              </w:rPr>
              <w:t>80</w:t>
            </w:r>
            <w:r>
              <w:rPr>
                <w:rFonts w:hint="default" w:ascii="Times New Roman" w:hAnsi="Times New Roman" w:cs="Times New Roman"/>
                <w:spacing w:val="5"/>
                <w:sz w:val="14"/>
                <w:szCs w:val="14"/>
              </w:rPr>
              <w:t>份问卷，实际收回有效问卷共</w:t>
            </w:r>
            <w:r>
              <w:rPr>
                <w:rFonts w:hint="default" w:ascii="Times New Roman" w:hAnsi="Times New Roman" w:eastAsia="Arial" w:cs="Times New Roman"/>
                <w:spacing w:val="5"/>
                <w:sz w:val="14"/>
                <w:szCs w:val="14"/>
              </w:rPr>
              <w:t>80</w:t>
            </w:r>
            <w:r>
              <w:rPr>
                <w:rFonts w:hint="default" w:ascii="Times New Roman" w:hAnsi="Times New Roman" w:cs="Times New Roman"/>
                <w:spacing w:val="5"/>
                <w:sz w:val="14"/>
                <w:szCs w:val="14"/>
              </w:rPr>
              <w:t>份。问卷针对改造后</w:t>
            </w:r>
            <w:r>
              <w:rPr>
                <w:rFonts w:hint="default" w:ascii="Times New Roman" w:hAnsi="Times New Roman" w:cs="Times New Roman"/>
                <w:spacing w:val="9"/>
                <w:sz w:val="14"/>
                <w:szCs w:val="14"/>
              </w:rPr>
              <w:t>运动场质量、使用功能满足度、锻炼积极性变化、项目价值认可度及整体实施效果五个维度满意程度开展满意度调查，</w:t>
            </w:r>
          </w:p>
          <w:p>
            <w:pPr>
              <w:pStyle w:val="8"/>
              <w:spacing w:before="17" w:line="203" w:lineRule="exact"/>
              <w:ind w:left="123"/>
              <w:rPr>
                <w:rFonts w:hint="default" w:ascii="Times New Roman" w:hAnsi="Times New Roman" w:cs="Times New Roman"/>
                <w:sz w:val="14"/>
                <w:szCs w:val="14"/>
              </w:rPr>
            </w:pPr>
            <w:r>
              <w:rPr>
                <w:rFonts w:hint="default" w:ascii="Times New Roman" w:hAnsi="Times New Roman" w:cs="Times New Roman"/>
                <w:spacing w:val="3"/>
                <w:position w:val="1"/>
                <w:sz w:val="14"/>
                <w:szCs w:val="14"/>
              </w:rPr>
              <w:t>受益对象整体满意度为</w:t>
            </w:r>
            <w:r>
              <w:rPr>
                <w:rFonts w:hint="default" w:ascii="Times New Roman" w:hAnsi="Times New Roman" w:eastAsia="Arial" w:cs="Times New Roman"/>
                <w:spacing w:val="3"/>
                <w:position w:val="1"/>
                <w:sz w:val="14"/>
                <w:szCs w:val="14"/>
              </w:rPr>
              <w:t>91.5%</w:t>
            </w:r>
            <w:r>
              <w:rPr>
                <w:rFonts w:hint="default" w:ascii="Times New Roman" w:hAnsi="Times New Roman" w:cs="Times New Roman"/>
                <w:spacing w:val="3"/>
                <w:position w:val="1"/>
                <w:sz w:val="14"/>
                <w:szCs w:val="14"/>
              </w:rPr>
              <w:t>。综上，该指标得</w:t>
            </w:r>
            <w:r>
              <w:rPr>
                <w:rFonts w:hint="default" w:ascii="Times New Roman" w:hAnsi="Times New Roman" w:eastAsia="Arial" w:cs="Times New Roman"/>
                <w:spacing w:val="3"/>
                <w:position w:val="1"/>
                <w:sz w:val="14"/>
                <w:szCs w:val="14"/>
              </w:rPr>
              <w:t>6</w:t>
            </w:r>
            <w:r>
              <w:rPr>
                <w:rFonts w:hint="default" w:ascii="Times New Roman" w:hAnsi="Times New Roman" w:cs="Times New Roman"/>
                <w:spacing w:val="3"/>
                <w:position w:val="1"/>
                <w:sz w:val="14"/>
                <w:szCs w:val="14"/>
              </w:rPr>
              <w:t>分。</w:t>
            </w:r>
          </w:p>
        </w:tc>
        <w:tc>
          <w:tcPr>
            <w:tcW w:w="750" w:type="dxa"/>
            <w:vAlign w:val="top"/>
          </w:tcPr>
          <w:p>
            <w:pPr>
              <w:spacing w:line="292" w:lineRule="auto"/>
              <w:rPr>
                <w:rFonts w:hint="default" w:ascii="Times New Roman" w:hAnsi="Times New Roman" w:cs="Times New Roman"/>
                <w:sz w:val="21"/>
              </w:rPr>
            </w:pPr>
          </w:p>
          <w:p>
            <w:pPr>
              <w:spacing w:line="292" w:lineRule="auto"/>
              <w:rPr>
                <w:rFonts w:hint="default" w:ascii="Times New Roman" w:hAnsi="Times New Roman" w:cs="Times New Roman"/>
                <w:sz w:val="21"/>
              </w:rPr>
            </w:pPr>
          </w:p>
          <w:p>
            <w:pPr>
              <w:spacing w:line="293" w:lineRule="auto"/>
              <w:rPr>
                <w:rFonts w:hint="default" w:ascii="Times New Roman" w:hAnsi="Times New Roman" w:cs="Times New Roman"/>
                <w:sz w:val="21"/>
              </w:rPr>
            </w:pPr>
          </w:p>
          <w:p>
            <w:pPr>
              <w:spacing w:before="41" w:line="198" w:lineRule="auto"/>
              <w:ind w:left="343"/>
              <w:rPr>
                <w:rFonts w:hint="default" w:ascii="Times New Roman" w:hAnsi="Times New Roman" w:eastAsia="Times New Roman" w:cs="Times New Roman"/>
                <w:sz w:val="14"/>
                <w:szCs w:val="14"/>
              </w:rPr>
            </w:pPr>
            <w:r>
              <w:rPr>
                <w:rFonts w:hint="default" w:ascii="Times New Roman" w:hAnsi="Times New Roman" w:eastAsia="Times New Roman" w:cs="Times New Roman"/>
                <w:sz w:val="14"/>
                <w:szCs w:val="14"/>
              </w:rPr>
              <w:t>6</w:t>
            </w:r>
          </w:p>
        </w:tc>
        <w:tc>
          <w:tcPr>
            <w:tcW w:w="854" w:type="dxa"/>
            <w:vAlign w:val="top"/>
          </w:tcPr>
          <w:p>
            <w:pPr>
              <w:spacing w:line="292" w:lineRule="auto"/>
              <w:rPr>
                <w:rFonts w:hint="default" w:ascii="Times New Roman" w:hAnsi="Times New Roman" w:cs="Times New Roman"/>
                <w:sz w:val="21"/>
              </w:rPr>
            </w:pPr>
          </w:p>
          <w:p>
            <w:pPr>
              <w:spacing w:line="293" w:lineRule="auto"/>
              <w:rPr>
                <w:rFonts w:hint="default" w:ascii="Times New Roman" w:hAnsi="Times New Roman" w:cs="Times New Roman"/>
                <w:sz w:val="21"/>
              </w:rPr>
            </w:pPr>
          </w:p>
          <w:p>
            <w:pPr>
              <w:spacing w:line="293" w:lineRule="auto"/>
              <w:rPr>
                <w:rFonts w:hint="default" w:ascii="Times New Roman" w:hAnsi="Times New Roman" w:cs="Times New Roman"/>
                <w:sz w:val="21"/>
              </w:rPr>
            </w:pPr>
          </w:p>
          <w:p>
            <w:pPr>
              <w:spacing w:before="40" w:line="198" w:lineRule="auto"/>
              <w:ind w:left="266"/>
              <w:rPr>
                <w:rFonts w:hint="default" w:ascii="Times New Roman" w:hAnsi="Times New Roman" w:eastAsia="Times New Roman" w:cs="Times New Roman"/>
                <w:sz w:val="14"/>
                <w:szCs w:val="14"/>
              </w:rPr>
            </w:pPr>
            <w:r>
              <w:rPr>
                <w:rFonts w:hint="default" w:ascii="Times New Roman" w:hAnsi="Times New Roman" w:eastAsia="Times New Roman" w:cs="Times New Roman"/>
                <w:sz w:val="14"/>
                <w:szCs w:val="14"/>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21" w:hRule="atLeast"/>
        </w:trPr>
        <w:tc>
          <w:tcPr>
            <w:tcW w:w="979" w:type="dxa"/>
            <w:vAlign w:val="top"/>
          </w:tcPr>
          <w:p>
            <w:pPr>
              <w:pStyle w:val="8"/>
              <w:spacing w:before="87" w:line="236" w:lineRule="auto"/>
              <w:ind w:left="501"/>
              <w:rPr>
                <w:rFonts w:hint="default" w:ascii="Times New Roman" w:hAnsi="Times New Roman" w:cs="Times New Roman"/>
                <w:sz w:val="14"/>
                <w:szCs w:val="14"/>
              </w:rPr>
            </w:pPr>
            <w:r>
              <w:rPr>
                <w:rFonts w:hint="default" w:ascii="Times New Roman" w:hAnsi="Times New Roman" w:cs="Times New Roman"/>
                <w:sz w:val="14"/>
                <w:szCs w:val="14"/>
              </w:rPr>
              <w:t>总分</w:t>
            </w:r>
          </w:p>
        </w:tc>
        <w:tc>
          <w:tcPr>
            <w:tcW w:w="1050" w:type="dxa"/>
            <w:vAlign w:val="top"/>
          </w:tcPr>
          <w:p>
            <w:pPr>
              <w:rPr>
                <w:rFonts w:hint="default" w:ascii="Times New Roman" w:hAnsi="Times New Roman" w:cs="Times New Roman"/>
                <w:sz w:val="21"/>
              </w:rPr>
            </w:pPr>
          </w:p>
        </w:tc>
        <w:tc>
          <w:tcPr>
            <w:tcW w:w="1249" w:type="dxa"/>
            <w:vAlign w:val="top"/>
          </w:tcPr>
          <w:p>
            <w:pPr>
              <w:rPr>
                <w:rFonts w:hint="default" w:ascii="Times New Roman" w:hAnsi="Times New Roman" w:cs="Times New Roman"/>
                <w:sz w:val="21"/>
              </w:rPr>
            </w:pPr>
          </w:p>
        </w:tc>
        <w:tc>
          <w:tcPr>
            <w:tcW w:w="625" w:type="dxa"/>
            <w:vAlign w:val="top"/>
          </w:tcPr>
          <w:p>
            <w:pPr>
              <w:spacing w:before="113" w:line="198" w:lineRule="auto"/>
              <w:ind w:left="213"/>
              <w:rPr>
                <w:rFonts w:hint="default" w:ascii="Times New Roman" w:hAnsi="Times New Roman" w:eastAsia="Times New Roman" w:cs="Times New Roman"/>
                <w:sz w:val="14"/>
                <w:szCs w:val="14"/>
              </w:rPr>
            </w:pPr>
            <w:r>
              <w:rPr>
                <w:rFonts w:hint="default" w:ascii="Times New Roman" w:hAnsi="Times New Roman" w:eastAsia="Times New Roman" w:cs="Times New Roman"/>
                <w:spacing w:val="-2"/>
                <w:sz w:val="14"/>
                <w:szCs w:val="14"/>
              </w:rPr>
              <w:t>100</w:t>
            </w:r>
          </w:p>
        </w:tc>
        <w:tc>
          <w:tcPr>
            <w:tcW w:w="2099" w:type="dxa"/>
            <w:vAlign w:val="top"/>
          </w:tcPr>
          <w:p>
            <w:pPr>
              <w:rPr>
                <w:rFonts w:hint="default" w:ascii="Times New Roman" w:hAnsi="Times New Roman" w:cs="Times New Roman"/>
                <w:sz w:val="21"/>
              </w:rPr>
            </w:pPr>
          </w:p>
        </w:tc>
        <w:tc>
          <w:tcPr>
            <w:tcW w:w="725" w:type="dxa"/>
            <w:vAlign w:val="top"/>
          </w:tcPr>
          <w:p>
            <w:pPr>
              <w:rPr>
                <w:rFonts w:hint="default" w:ascii="Times New Roman" w:hAnsi="Times New Roman" w:cs="Times New Roman"/>
                <w:sz w:val="21"/>
              </w:rPr>
            </w:pPr>
          </w:p>
        </w:tc>
        <w:tc>
          <w:tcPr>
            <w:tcW w:w="1025" w:type="dxa"/>
            <w:vAlign w:val="top"/>
          </w:tcPr>
          <w:p>
            <w:pPr>
              <w:rPr>
                <w:rFonts w:hint="default" w:ascii="Times New Roman" w:hAnsi="Times New Roman" w:cs="Times New Roman"/>
                <w:sz w:val="21"/>
              </w:rPr>
            </w:pPr>
          </w:p>
        </w:tc>
        <w:tc>
          <w:tcPr>
            <w:tcW w:w="2249" w:type="dxa"/>
            <w:vAlign w:val="top"/>
          </w:tcPr>
          <w:p>
            <w:pPr>
              <w:rPr>
                <w:rFonts w:hint="default" w:ascii="Times New Roman" w:hAnsi="Times New Roman" w:cs="Times New Roman"/>
                <w:sz w:val="21"/>
              </w:rPr>
            </w:pPr>
          </w:p>
        </w:tc>
        <w:tc>
          <w:tcPr>
            <w:tcW w:w="4224" w:type="dxa"/>
            <w:vAlign w:val="top"/>
          </w:tcPr>
          <w:p>
            <w:pPr>
              <w:rPr>
                <w:rFonts w:hint="default" w:ascii="Times New Roman" w:hAnsi="Times New Roman" w:cs="Times New Roman"/>
                <w:sz w:val="21"/>
              </w:rPr>
            </w:pPr>
          </w:p>
        </w:tc>
        <w:tc>
          <w:tcPr>
            <w:tcW w:w="750" w:type="dxa"/>
            <w:vAlign w:val="top"/>
          </w:tcPr>
          <w:p>
            <w:pPr>
              <w:spacing w:before="113" w:line="198" w:lineRule="auto"/>
              <w:ind w:left="309"/>
              <w:rPr>
                <w:rFonts w:hint="default" w:ascii="Times New Roman" w:hAnsi="Times New Roman" w:eastAsia="Times New Roman" w:cs="Times New Roman"/>
                <w:sz w:val="14"/>
                <w:szCs w:val="14"/>
              </w:rPr>
            </w:pPr>
            <w:r>
              <w:rPr>
                <w:rFonts w:hint="default" w:ascii="Times New Roman" w:hAnsi="Times New Roman" w:eastAsia="Times New Roman" w:cs="Times New Roman"/>
                <w:spacing w:val="-1"/>
                <w:sz w:val="14"/>
                <w:szCs w:val="14"/>
              </w:rPr>
              <w:t>80</w:t>
            </w:r>
          </w:p>
        </w:tc>
        <w:tc>
          <w:tcPr>
            <w:tcW w:w="854" w:type="dxa"/>
            <w:vAlign w:val="top"/>
          </w:tcPr>
          <w:p>
            <w:pPr>
              <w:spacing w:before="113" w:line="198" w:lineRule="auto"/>
              <w:ind w:left="296"/>
              <w:rPr>
                <w:rFonts w:hint="default" w:ascii="Times New Roman" w:hAnsi="Times New Roman" w:eastAsia="Times New Roman" w:cs="Times New Roman"/>
                <w:sz w:val="14"/>
                <w:szCs w:val="14"/>
              </w:rPr>
            </w:pPr>
            <w:r>
              <w:rPr>
                <w:rFonts w:hint="default" w:ascii="Times New Roman" w:hAnsi="Times New Roman" w:eastAsia="Times New Roman" w:cs="Times New Roman"/>
                <w:spacing w:val="2"/>
                <w:sz w:val="14"/>
                <w:szCs w:val="14"/>
              </w:rPr>
              <w:t>80%</w:t>
            </w:r>
          </w:p>
        </w:tc>
      </w:tr>
    </w:tbl>
    <w:p>
      <w:pPr>
        <w:rPr>
          <w:rFonts w:hint="default" w:ascii="Times New Roman" w:hAnsi="Times New Roman" w:cs="Times New Roman"/>
          <w:sz w:val="21"/>
        </w:rPr>
      </w:pPr>
    </w:p>
    <w:p>
      <w:pPr>
        <w:rPr>
          <w:rFonts w:hint="default" w:ascii="Times New Roman" w:hAnsi="Times New Roman" w:eastAsia="Arial" w:cs="Times New Roman"/>
          <w:sz w:val="21"/>
          <w:szCs w:val="21"/>
        </w:rPr>
        <w:sectPr>
          <w:footerReference r:id="rId13" w:type="default"/>
          <w:pgSz w:w="16839" w:h="11906"/>
          <w:pgMar w:top="2210" w:right="193" w:bottom="1242" w:left="810" w:header="1889" w:footer="989" w:gutter="0"/>
          <w:pgNumType w:fmt="decimal"/>
          <w:cols w:space="720" w:num="1"/>
        </w:sectPr>
      </w:pPr>
    </w:p>
    <w:p>
      <w:pPr>
        <w:spacing w:line="272" w:lineRule="auto"/>
        <w:rPr>
          <w:rFonts w:hint="default" w:ascii="Times New Roman" w:hAnsi="Times New Roman" w:cs="Times New Roman"/>
          <w:sz w:val="21"/>
        </w:rPr>
      </w:pPr>
    </w:p>
    <w:p>
      <w:pPr>
        <w:spacing w:line="272" w:lineRule="auto"/>
        <w:rPr>
          <w:rFonts w:hint="default" w:ascii="Times New Roman" w:hAnsi="Times New Roman" w:cs="Times New Roman"/>
          <w:sz w:val="21"/>
        </w:rPr>
      </w:pPr>
    </w:p>
    <w:p>
      <w:pPr>
        <w:spacing w:line="273" w:lineRule="auto"/>
        <w:rPr>
          <w:rFonts w:hint="default" w:ascii="Times New Roman" w:hAnsi="Times New Roman" w:cs="Times New Roman"/>
          <w:sz w:val="21"/>
        </w:rPr>
      </w:pPr>
    </w:p>
    <w:p>
      <w:pPr>
        <w:spacing w:line="273" w:lineRule="auto"/>
        <w:rPr>
          <w:rFonts w:hint="default" w:ascii="Times New Roman" w:hAnsi="Times New Roman" w:cs="Times New Roman"/>
          <w:sz w:val="21"/>
        </w:rPr>
      </w:pPr>
    </w:p>
    <w:p>
      <w:pPr>
        <w:spacing w:line="273" w:lineRule="auto"/>
        <w:rPr>
          <w:rFonts w:hint="default" w:ascii="Times New Roman" w:hAnsi="Times New Roman" w:cs="Times New Roman"/>
          <w:sz w:val="21"/>
        </w:rPr>
      </w:pPr>
    </w:p>
    <w:p>
      <w:pPr>
        <w:spacing w:line="273" w:lineRule="auto"/>
        <w:rPr>
          <w:rFonts w:hint="default" w:ascii="Times New Roman" w:hAnsi="Times New Roman" w:cs="Times New Roman"/>
          <w:sz w:val="21"/>
        </w:rPr>
      </w:pPr>
    </w:p>
    <w:p>
      <w:pPr>
        <w:spacing w:line="273" w:lineRule="auto"/>
        <w:rPr>
          <w:rFonts w:hint="default" w:ascii="Times New Roman" w:hAnsi="Times New Roman" w:cs="Times New Roman"/>
          <w:sz w:val="21"/>
        </w:rPr>
      </w:pPr>
    </w:p>
    <w:p>
      <w:pPr>
        <w:spacing w:before="101" w:line="228" w:lineRule="auto"/>
        <w:ind w:left="689"/>
        <w:rPr>
          <w:rFonts w:hint="default" w:ascii="Times New Roman" w:hAnsi="Times New Roman" w:eastAsia="仿宋" w:cs="Times New Roman"/>
          <w:sz w:val="32"/>
          <w:szCs w:val="32"/>
        </w:rPr>
      </w:pPr>
      <w:r>
        <w:rPr>
          <w:rFonts w:hint="default" w:ascii="Times New Roman" w:hAnsi="Times New Roman" w:eastAsia="仿宋" w:cs="Times New Roman"/>
          <w:b/>
          <w:bCs/>
          <w:spacing w:val="-5"/>
          <w:sz w:val="32"/>
          <w:szCs w:val="32"/>
        </w:rPr>
        <w:t>附件二</w:t>
      </w:r>
    </w:p>
    <w:p>
      <w:pPr>
        <w:spacing w:line="476" w:lineRule="auto"/>
        <w:rPr>
          <w:rFonts w:hint="default" w:ascii="Times New Roman" w:hAnsi="Times New Roman" w:cs="Times New Roman"/>
          <w:sz w:val="21"/>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jc w:val="center"/>
        <w:textAlignment w:val="baseline"/>
        <w:rPr>
          <w:rFonts w:hint="eastAsia" w:ascii="方正小标宋简体" w:hAnsi="方正小标宋简体" w:eastAsia="方正小标宋简体" w:cs="方正小标宋简体"/>
          <w:b/>
          <w:bCs/>
          <w:spacing w:val="9"/>
          <w:position w:val="3"/>
          <w:sz w:val="44"/>
          <w:szCs w:val="44"/>
        </w:rPr>
      </w:pPr>
      <w:r>
        <w:rPr>
          <w:rFonts w:hint="eastAsia" w:ascii="方正小标宋简体" w:hAnsi="方正小标宋简体" w:eastAsia="方正小标宋简体" w:cs="方正小标宋简体"/>
          <w:b/>
          <w:bCs/>
          <w:spacing w:val="9"/>
          <w:position w:val="3"/>
          <w:sz w:val="44"/>
          <w:szCs w:val="44"/>
        </w:rPr>
        <w:t>提前下达2025年中央城乡义务教育校舍</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jc w:val="center"/>
        <w:textAlignment w:val="baseline"/>
        <w:rPr>
          <w:rFonts w:hint="eastAsia" w:ascii="方正小标宋简体" w:hAnsi="方正小标宋简体" w:eastAsia="方正小标宋简体" w:cs="方正小标宋简体"/>
          <w:b/>
          <w:bCs/>
          <w:spacing w:val="5"/>
          <w:sz w:val="44"/>
          <w:szCs w:val="44"/>
        </w:rPr>
      </w:pPr>
      <w:r>
        <w:rPr>
          <w:rFonts w:hint="eastAsia" w:ascii="方正小标宋简体" w:hAnsi="方正小标宋简体" w:eastAsia="方正小标宋简体" w:cs="方正小标宋简体"/>
          <w:b/>
          <w:bCs/>
          <w:spacing w:val="9"/>
          <w:position w:val="3"/>
          <w:sz w:val="44"/>
          <w:szCs w:val="44"/>
        </w:rPr>
        <w:t>安全保障经费</w:t>
      </w:r>
      <w:r>
        <w:rPr>
          <w:rFonts w:hint="eastAsia" w:ascii="方正小标宋简体" w:hAnsi="方正小标宋简体" w:eastAsia="方正小标宋简体" w:cs="方正小标宋简体"/>
          <w:b/>
          <w:bCs/>
          <w:spacing w:val="5"/>
          <w:sz w:val="44"/>
          <w:szCs w:val="44"/>
        </w:rPr>
        <w:t>项目满意度调查问卷</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jc w:val="center"/>
        <w:textAlignment w:val="baseline"/>
        <w:rPr>
          <w:rFonts w:hint="default" w:ascii="方正小标宋简体" w:hAnsi="方正小标宋简体" w:eastAsia="方正小标宋简体" w:cs="方正小标宋简体"/>
          <w:b/>
          <w:bCs/>
          <w:spacing w:val="5"/>
          <w:sz w:val="44"/>
          <w:szCs w:val="44"/>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67" w:firstLineChars="200"/>
        <w:textAlignment w:val="baseline"/>
        <w:rPr>
          <w:rFonts w:hint="default" w:ascii="Times New Roman" w:hAnsi="Times New Roman" w:eastAsia="仿宋" w:cs="Times New Roman"/>
          <w:sz w:val="32"/>
          <w:szCs w:val="32"/>
        </w:rPr>
      </w:pPr>
      <w:r>
        <w:rPr>
          <w:rFonts w:hint="default" w:ascii="Times New Roman" w:hAnsi="Times New Roman" w:eastAsia="仿宋" w:cs="Times New Roman"/>
          <w:b/>
          <w:bCs/>
          <w:color w:val="262626"/>
          <w:spacing w:val="6"/>
          <w:sz w:val="32"/>
          <w:szCs w:val="32"/>
        </w:rPr>
        <w:t>调查报告前言</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28" w:right="0" w:firstLine="640" w:firstLineChars="200"/>
        <w:textAlignment w:val="baseline"/>
        <w:rPr>
          <w:rFonts w:hint="eastAsia" w:ascii="仿宋_GB2312" w:hAnsi="仿宋_GB2312" w:eastAsia="仿宋_GB2312" w:cs="仿宋_GB2312"/>
          <w:spacing w:val="0"/>
          <w:sz w:val="32"/>
          <w:szCs w:val="32"/>
        </w:rPr>
      </w:pPr>
      <w:r>
        <w:rPr>
          <w:rFonts w:hint="eastAsia" w:ascii="仿宋_GB2312" w:hAnsi="仿宋_GB2312" w:eastAsia="仿宋_GB2312" w:cs="仿宋_GB2312"/>
          <w:color w:val="333333"/>
          <w:spacing w:val="0"/>
          <w:sz w:val="32"/>
          <w:szCs w:val="32"/>
        </w:rPr>
        <w:t>本次调查旨在了解学生对学校运动场建设情况的满意度进行评估。问卷涵盖了改造后运动场质量、使用功能满足度、锻炼积极性变化、项目价值认可度及整体实施效果等内容。</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29" w:right="0" w:firstLine="640" w:firstLineChars="200"/>
        <w:textAlignment w:val="baseline"/>
        <w:rPr>
          <w:rFonts w:hint="eastAsia" w:ascii="仿宋_GB2312" w:hAnsi="仿宋_GB2312" w:eastAsia="仿宋_GB2312" w:cs="仿宋_GB2312"/>
          <w:spacing w:val="0"/>
          <w:sz w:val="32"/>
          <w:szCs w:val="32"/>
        </w:rPr>
      </w:pPr>
      <w:r>
        <w:rPr>
          <w:rFonts w:hint="eastAsia" w:ascii="仿宋_GB2312" w:hAnsi="仿宋_GB2312" w:eastAsia="仿宋_GB2312" w:cs="仿宋_GB2312"/>
          <w:color w:val="333333"/>
          <w:spacing w:val="0"/>
          <w:sz w:val="32"/>
          <w:szCs w:val="32"/>
        </w:rPr>
        <w:t>通过分析问卷结果，可以为学校提供改进建议，进一步提升学生学习和生活环境的质量。</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26" w:right="0" w:firstLine="640" w:firstLineChars="200"/>
        <w:textAlignment w:val="baseline"/>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第1题</w:t>
      </w:r>
      <w:r>
        <w:rPr>
          <w:rFonts w:hint="eastAsia" w:ascii="仿宋_GB2312" w:hAnsi="仿宋_GB2312" w:eastAsia="仿宋_GB2312" w:cs="仿宋_GB2312"/>
          <w:spacing w:val="0"/>
          <w:sz w:val="32"/>
          <w:szCs w:val="32"/>
          <w:lang w:val="en-US" w:eastAsia="zh-CN"/>
        </w:rPr>
        <w:t xml:space="preserve">  </w:t>
      </w:r>
      <w:r>
        <w:rPr>
          <w:rFonts w:hint="eastAsia" w:ascii="仿宋_GB2312" w:hAnsi="仿宋_GB2312" w:eastAsia="仿宋_GB2312" w:cs="仿宋_GB2312"/>
          <w:spacing w:val="0"/>
          <w:sz w:val="32"/>
          <w:szCs w:val="32"/>
        </w:rPr>
        <w:t>改造后运动场塑胶跑道弹性、面层平整程度、地面稳固性改善情况，您的评价是？</w:t>
      </w:r>
      <w:r>
        <w:rPr>
          <w:rFonts w:hint="eastAsia" w:ascii="仿宋_GB2312" w:hAnsi="仿宋_GB2312" w:eastAsia="仿宋_GB2312" w:cs="仿宋_GB2312"/>
          <w:color w:val="auto"/>
          <w:spacing w:val="0"/>
          <w:sz w:val="32"/>
          <w:szCs w:val="32"/>
        </w:rPr>
        <w:t>[单选题]</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24" w:right="0" w:firstLine="640" w:firstLineChars="200"/>
        <w:jc w:val="both"/>
        <w:textAlignment w:val="baseline"/>
        <w:rPr>
          <w:rFonts w:hint="eastAsia" w:ascii="仿宋_GB2312" w:hAnsi="仿宋_GB2312" w:eastAsia="仿宋_GB2312" w:cs="仿宋_GB2312"/>
          <w:spacing w:val="0"/>
          <w:sz w:val="32"/>
          <w:szCs w:val="32"/>
        </w:rPr>
        <w:sectPr>
          <w:headerReference r:id="rId14" w:type="default"/>
          <w:footerReference r:id="rId15" w:type="default"/>
          <w:pgSz w:w="11906" w:h="16839"/>
          <w:pgMar w:top="400" w:right="1785" w:bottom="1242" w:left="1785" w:header="0" w:footer="989" w:gutter="0"/>
          <w:pgNumType w:fmt="decimal"/>
          <w:cols w:space="720" w:num="1"/>
        </w:sectPr>
      </w:pPr>
      <w:r>
        <w:rPr>
          <w:rFonts w:hint="eastAsia" w:ascii="仿宋_GB2312" w:hAnsi="仿宋_GB2312" w:eastAsia="仿宋_GB2312" w:cs="仿宋_GB2312"/>
          <w:color w:val="333333"/>
          <w:spacing w:val="0"/>
          <w:sz w:val="32"/>
          <w:szCs w:val="32"/>
        </w:rPr>
        <w:t>分析结论：从调研数据来看，96.25%的受访学生对改造后塑胶跑道的弹性、面层平整度与地面稳固性表示满意，仅3.75%的学生给出不满意评价。绝大多数学生认可本次跑道硬件改造施工质量，跑道翻新后的基础物理性能改善成效突出；少量不满意反馈反映仍存在局部细节处理不到位的问题，后续可针对性开展场地巡检、局部修补优化。</w:t>
      </w:r>
    </w:p>
    <w:p>
      <w:pPr>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rPr>
          <w:rFonts w:hint="default" w:ascii="Times New Roman" w:hAnsi="Times New Roman" w:cs="Times New Roman"/>
          <w:sz w:val="21"/>
        </w:rPr>
      </w:pPr>
    </w:p>
    <w:p>
      <w:pPr>
        <w:spacing w:line="250" w:lineRule="auto"/>
        <w:rPr>
          <w:rFonts w:hint="default" w:ascii="Times New Roman" w:hAnsi="Times New Roman" w:cs="Times New Roman"/>
          <w:sz w:val="21"/>
        </w:rPr>
      </w:pPr>
    </w:p>
    <w:p>
      <w:pPr>
        <w:spacing w:line="250" w:lineRule="auto"/>
        <w:rPr>
          <w:rFonts w:hint="default" w:ascii="Times New Roman" w:hAnsi="Times New Roman" w:cs="Times New Roman"/>
          <w:sz w:val="21"/>
        </w:rPr>
      </w:pPr>
    </w:p>
    <w:p>
      <w:pPr>
        <w:spacing w:line="4706" w:lineRule="exact"/>
        <w:ind w:firstLine="431"/>
        <w:rPr>
          <w:rFonts w:hint="default" w:ascii="Times New Roman" w:hAnsi="Times New Roman" w:cs="Times New Roman"/>
        </w:rPr>
      </w:pPr>
      <w:r>
        <w:rPr>
          <w:rFonts w:hint="default" w:ascii="Times New Roman" w:hAnsi="Times New Roman" w:cs="Times New Roman"/>
          <w:position w:val="-94"/>
        </w:rPr>
        <w:drawing>
          <wp:inline distT="0" distB="0" distL="0" distR="0">
            <wp:extent cx="5274310" cy="298831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27"/>
                    <a:stretch>
                      <a:fillRect/>
                    </a:stretch>
                  </pic:blipFill>
                  <pic:spPr>
                    <a:xfrm>
                      <a:off x="0" y="0"/>
                      <a:ext cx="5274563" cy="2988564"/>
                    </a:xfrm>
                    <a:prstGeom prst="rect">
                      <a:avLst/>
                    </a:prstGeom>
                  </pic:spPr>
                </pic:pic>
              </a:graphicData>
            </a:graphic>
          </wp:inline>
        </w:drawing>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pacing w:val="0"/>
          <w:position w:val="0"/>
          <w:sz w:val="32"/>
          <w:szCs w:val="32"/>
        </w:rPr>
      </w:pPr>
      <w:r>
        <w:rPr>
          <w:rFonts w:hint="eastAsia" w:ascii="仿宋_GB2312" w:hAnsi="仿宋_GB2312" w:eastAsia="仿宋_GB2312" w:cs="仿宋_GB2312"/>
          <w:spacing w:val="0"/>
          <w:position w:val="0"/>
          <w:sz w:val="32"/>
          <w:szCs w:val="32"/>
        </w:rPr>
        <w:t>第2题</w:t>
      </w:r>
      <w:r>
        <w:rPr>
          <w:rFonts w:hint="eastAsia" w:ascii="仿宋_GB2312" w:hAnsi="仿宋_GB2312" w:eastAsia="仿宋_GB2312" w:cs="仿宋_GB2312"/>
          <w:color w:val="333333"/>
          <w:spacing w:val="0"/>
          <w:position w:val="0"/>
          <w:sz w:val="32"/>
          <w:szCs w:val="32"/>
        </w:rPr>
        <w:t>新运动场能否充分满足日常体育课、课间操、课后体育锻炼需求？</w:t>
      </w:r>
      <w:r>
        <w:rPr>
          <w:rFonts w:hint="eastAsia" w:ascii="仿宋_GB2312" w:hAnsi="仿宋_GB2312" w:eastAsia="仿宋_GB2312" w:cs="仿宋_GB2312"/>
          <w:color w:val="333333"/>
          <w:spacing w:val="0"/>
          <w:position w:val="0"/>
          <w:sz w:val="32"/>
          <w:szCs w:val="32"/>
          <w:lang w:val="en-US" w:eastAsia="zh-CN"/>
        </w:rPr>
        <w:t xml:space="preserve"> </w:t>
      </w:r>
      <w:r>
        <w:rPr>
          <w:rFonts w:hint="eastAsia" w:ascii="仿宋_GB2312" w:hAnsi="仿宋_GB2312" w:eastAsia="仿宋_GB2312" w:cs="仿宋_GB2312"/>
          <w:color w:val="auto"/>
          <w:spacing w:val="0"/>
          <w:position w:val="0"/>
          <w:sz w:val="32"/>
          <w:szCs w:val="32"/>
          <w:lang w:val="en-US" w:eastAsia="zh-CN"/>
        </w:rPr>
        <w:t xml:space="preserve"> </w:t>
      </w:r>
      <w:r>
        <w:rPr>
          <w:rFonts w:hint="eastAsia" w:ascii="仿宋_GB2312" w:hAnsi="仿宋_GB2312" w:eastAsia="仿宋_GB2312" w:cs="仿宋_GB2312"/>
          <w:color w:val="auto"/>
          <w:spacing w:val="0"/>
          <w:position w:val="0"/>
          <w:sz w:val="32"/>
          <w:szCs w:val="32"/>
        </w:rPr>
        <w:t>[多选题]</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 w:cs="Times New Roman"/>
          <w:spacing w:val="0"/>
          <w:position w:val="0"/>
          <w:sz w:val="20"/>
          <w:szCs w:val="20"/>
        </w:rPr>
        <w:sectPr>
          <w:footerReference r:id="rId16" w:type="default"/>
          <w:pgSz w:w="11906" w:h="16839"/>
          <w:pgMar w:top="400" w:right="1382" w:bottom="1242" w:left="1785" w:header="0" w:footer="989" w:gutter="0"/>
          <w:pgNumType w:fmt="decimal"/>
          <w:cols w:space="720" w:num="1"/>
        </w:sectPr>
      </w:pPr>
      <w:r>
        <w:rPr>
          <w:rFonts w:hint="eastAsia" w:ascii="仿宋_GB2312" w:hAnsi="仿宋_GB2312" w:eastAsia="仿宋_GB2312" w:cs="仿宋_GB2312"/>
          <w:color w:val="333333"/>
          <w:spacing w:val="0"/>
          <w:position w:val="0"/>
          <w:sz w:val="32"/>
          <w:szCs w:val="32"/>
        </w:rPr>
        <w:t>分析结论：72.5%的学生认为新运动场完全可以满足各类体育活动需求，26.25%学生表示基本满足，仅有1.25%学生认为无法满足。超九成学生认可运动场的承载能力与功能配置，场地规模、运动分区、配套空间基本适配全校日常体育教学与课后活动；极少数反馈“无法满足”大概率集中在高峰时段场地拥挤、专项运动器材配套不足等场景，可通过错峰开展体育活动、补充小型运动器械优化使用体验。</w:t>
      </w:r>
    </w:p>
    <w:p>
      <w:pPr>
        <w:spacing w:line="250" w:lineRule="auto"/>
        <w:rPr>
          <w:rFonts w:hint="default" w:ascii="Times New Roman" w:hAnsi="Times New Roman" w:cs="Times New Roman"/>
          <w:sz w:val="21"/>
        </w:rPr>
      </w:pPr>
    </w:p>
    <w:p>
      <w:pPr>
        <w:spacing w:line="250" w:lineRule="auto"/>
        <w:rPr>
          <w:rFonts w:hint="default" w:ascii="Times New Roman" w:hAnsi="Times New Roman" w:cs="Times New Roman"/>
          <w:sz w:val="21"/>
        </w:rPr>
      </w:pPr>
    </w:p>
    <w:p>
      <w:pPr>
        <w:spacing w:line="250" w:lineRule="auto"/>
        <w:rPr>
          <w:rFonts w:hint="default" w:ascii="Times New Roman" w:hAnsi="Times New Roman" w:cs="Times New Roman"/>
          <w:sz w:val="21"/>
        </w:rPr>
      </w:pPr>
    </w:p>
    <w:p>
      <w:pPr>
        <w:spacing w:line="250" w:lineRule="auto"/>
        <w:rPr>
          <w:rFonts w:hint="default" w:ascii="Times New Roman" w:hAnsi="Times New Roman" w:cs="Times New Roman"/>
          <w:sz w:val="21"/>
        </w:rPr>
      </w:pPr>
    </w:p>
    <w:p>
      <w:pPr>
        <w:spacing w:line="4706" w:lineRule="exact"/>
        <w:ind w:firstLine="431"/>
        <w:rPr>
          <w:rFonts w:hint="default" w:ascii="Times New Roman" w:hAnsi="Times New Roman" w:cs="Times New Roman"/>
        </w:rPr>
      </w:pPr>
      <w:r>
        <w:rPr>
          <w:rFonts w:hint="default" w:ascii="Times New Roman" w:hAnsi="Times New Roman" w:cs="Times New Roman"/>
          <w:position w:val="-94"/>
        </w:rPr>
        <w:drawing>
          <wp:inline distT="0" distB="0" distL="0" distR="0">
            <wp:extent cx="5274310" cy="2988310"/>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28"/>
                    <a:stretch>
                      <a:fillRect/>
                    </a:stretch>
                  </pic:blipFill>
                  <pic:spPr>
                    <a:xfrm>
                      <a:off x="0" y="0"/>
                      <a:ext cx="5274563" cy="2988564"/>
                    </a:xfrm>
                    <a:prstGeom prst="rect">
                      <a:avLst/>
                    </a:prstGeom>
                  </pic:spPr>
                </pic:pic>
              </a:graphicData>
            </a:graphic>
          </wp:inline>
        </w:drawing>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eastAsia" w:ascii="仿宋_GB2312" w:hAnsi="仿宋_GB2312" w:eastAsia="仿宋_GB2312" w:cs="仿宋_GB2312"/>
          <w:color w:val="auto"/>
          <w:spacing w:val="0"/>
          <w:position w:val="0"/>
          <w:sz w:val="32"/>
          <w:szCs w:val="32"/>
        </w:rPr>
      </w:pPr>
      <w:r>
        <w:rPr>
          <w:rFonts w:hint="eastAsia" w:ascii="仿宋_GB2312" w:hAnsi="仿宋_GB2312" w:eastAsia="仿宋_GB2312" w:cs="仿宋_GB2312"/>
          <w:color w:val="auto"/>
          <w:spacing w:val="0"/>
          <w:position w:val="0"/>
          <w:sz w:val="32"/>
          <w:szCs w:val="32"/>
        </w:rPr>
        <w:t>第3题优质运动场投入使用后，您参与体育锻炼的积极性、运动频次明显提高了吗？[单选题]</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eastAsia" w:ascii="仿宋_GB2312" w:hAnsi="仿宋_GB2312" w:eastAsia="仿宋_GB2312" w:cs="仿宋_GB2312"/>
          <w:color w:val="auto"/>
          <w:spacing w:val="0"/>
          <w:position w:val="0"/>
          <w:sz w:val="32"/>
          <w:szCs w:val="32"/>
        </w:rPr>
      </w:pPr>
      <w:r>
        <w:rPr>
          <w:rFonts w:hint="eastAsia" w:ascii="仿宋_GB2312" w:hAnsi="仿宋_GB2312" w:eastAsia="仿宋_GB2312" w:cs="仿宋_GB2312"/>
          <w:color w:val="auto"/>
          <w:spacing w:val="0"/>
          <w:position w:val="0"/>
          <w:sz w:val="32"/>
          <w:szCs w:val="32"/>
        </w:rPr>
        <w:t>分析结论：92.5%的受访学生表示运动场投用后自身锻炼积极性、运动频次明显提</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eastAsia" w:ascii="仿宋_GB2312" w:hAnsi="仿宋_GB2312" w:eastAsia="仿宋_GB2312" w:cs="仿宋_GB2312"/>
          <w:color w:val="auto"/>
          <w:spacing w:val="0"/>
          <w:position w:val="0"/>
          <w:sz w:val="32"/>
          <w:szCs w:val="32"/>
        </w:rPr>
        <w:sectPr>
          <w:footerReference r:id="rId17" w:type="default"/>
          <w:pgSz w:w="11906" w:h="16839"/>
          <w:pgMar w:top="400" w:right="1382" w:bottom="1242" w:left="1785" w:header="0" w:footer="989" w:gutter="0"/>
          <w:pgNumType w:fmt="decimal"/>
          <w:cols w:space="720" w:num="1"/>
        </w:sectPr>
      </w:pPr>
      <w:r>
        <w:rPr>
          <w:rFonts w:hint="eastAsia" w:ascii="仿宋_GB2312" w:hAnsi="仿宋_GB2312" w:eastAsia="仿宋_GB2312" w:cs="仿宋_GB2312"/>
          <w:color w:val="auto"/>
          <w:spacing w:val="0"/>
          <w:position w:val="0"/>
          <w:sz w:val="32"/>
          <w:szCs w:val="32"/>
        </w:rPr>
        <w:t>升，7.5%学生认为无变化，无学生反馈运动积极性下降。全新的运动场地有效激发了学生自主锻炼意愿，场地环境升级对校园体育氛围带动作用显著；小部分学生感受无变化，多源于个人运动习惯、课业压力等自身因素，学校可同步丰富课后体育社团、趣味赛事，进一步拉动全体学生参与运动。</w:t>
      </w:r>
    </w:p>
    <w:p>
      <w:pPr>
        <w:spacing w:line="250" w:lineRule="auto"/>
        <w:rPr>
          <w:rFonts w:hint="default" w:ascii="Times New Roman" w:hAnsi="Times New Roman" w:cs="Times New Roman"/>
          <w:sz w:val="21"/>
        </w:rPr>
      </w:pPr>
    </w:p>
    <w:p>
      <w:pPr>
        <w:spacing w:line="4706" w:lineRule="exact"/>
        <w:ind w:firstLine="431"/>
        <w:rPr>
          <w:rFonts w:hint="default" w:ascii="Times New Roman" w:hAnsi="Times New Roman" w:cs="Times New Roman"/>
        </w:rPr>
      </w:pPr>
      <w:r>
        <w:rPr>
          <w:rFonts w:hint="default" w:ascii="Times New Roman" w:hAnsi="Times New Roman" w:cs="Times New Roman"/>
          <w:position w:val="-94"/>
        </w:rPr>
        <w:drawing>
          <wp:inline distT="0" distB="0" distL="0" distR="0">
            <wp:extent cx="5274310" cy="2988310"/>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29"/>
                    <a:stretch>
                      <a:fillRect/>
                    </a:stretch>
                  </pic:blipFill>
                  <pic:spPr>
                    <a:xfrm>
                      <a:off x="0" y="0"/>
                      <a:ext cx="5274563" cy="2988564"/>
                    </a:xfrm>
                    <a:prstGeom prst="rect">
                      <a:avLst/>
                    </a:prstGeom>
                  </pic:spPr>
                </pic:pic>
              </a:graphicData>
            </a:graphic>
          </wp:inline>
        </w:drawing>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eastAsia" w:ascii="仿宋_GB2312" w:hAnsi="仿宋_GB2312" w:eastAsia="仿宋_GB2312" w:cs="仿宋_GB2312"/>
          <w:color w:val="auto"/>
          <w:spacing w:val="0"/>
          <w:sz w:val="32"/>
          <w:szCs w:val="32"/>
        </w:rPr>
      </w:pPr>
      <w:r>
        <w:rPr>
          <w:rFonts w:hint="eastAsia" w:ascii="仿宋_GB2312" w:hAnsi="仿宋_GB2312" w:eastAsia="仿宋_GB2312" w:cs="仿宋_GB2312"/>
          <w:color w:val="auto"/>
          <w:spacing w:val="0"/>
          <w:sz w:val="32"/>
          <w:szCs w:val="32"/>
        </w:rPr>
        <w:t>第4题该项目补齐校园体育设施短板、优化校园办学环境方面，您是否认可项目建设价值？[单选题]</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color w:val="auto"/>
          <w:spacing w:val="0"/>
          <w:sz w:val="32"/>
          <w:szCs w:val="32"/>
        </w:rPr>
      </w:pPr>
      <w:r>
        <w:rPr>
          <w:rFonts w:hint="eastAsia" w:ascii="仿宋_GB2312" w:hAnsi="仿宋_GB2312" w:eastAsia="仿宋_GB2312" w:cs="仿宋_GB2312"/>
          <w:color w:val="auto"/>
          <w:spacing w:val="0"/>
          <w:sz w:val="32"/>
          <w:szCs w:val="32"/>
        </w:rPr>
        <w:t>分析结论：高达97.5%的学生充分认可运动场改造项目补齐体育设施短板、改善办学环境的建设价值，无中立评价，仅2.5%学生不太认可。学生普遍认为老旧运动场翻新是完善校园配套、优化办学条件的关键民生工程，项目实施的实际价值获得广泛认同；少数不认可意见可单独收集梳理，针对性解答学生诉求、完善场地配套服务。</w:t>
      </w:r>
    </w:p>
    <w:p>
      <w:pPr>
        <w:spacing w:before="43" w:line="4706" w:lineRule="exact"/>
        <w:ind w:firstLine="431"/>
        <w:rPr>
          <w:rFonts w:hint="default" w:ascii="Times New Roman" w:hAnsi="Times New Roman" w:cs="Times New Roman"/>
        </w:rPr>
        <w:sectPr>
          <w:footerReference r:id="rId18" w:type="default"/>
          <w:pgSz w:w="11906" w:h="16839"/>
          <w:pgMar w:top="400" w:right="1382" w:bottom="1242" w:left="1785" w:header="0" w:footer="989" w:gutter="0"/>
          <w:pgNumType w:fmt="decimal"/>
          <w:cols w:space="720" w:num="1"/>
        </w:sectPr>
      </w:pPr>
      <w:r>
        <w:rPr>
          <w:rFonts w:hint="default" w:ascii="Times New Roman" w:hAnsi="Times New Roman" w:cs="Times New Roman"/>
          <w:position w:val="-94"/>
        </w:rPr>
        <w:drawing>
          <wp:inline distT="0" distB="0" distL="0" distR="0">
            <wp:extent cx="5274310" cy="2988310"/>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30"/>
                    <a:stretch>
                      <a:fillRect/>
                    </a:stretch>
                  </pic:blipFill>
                  <pic:spPr>
                    <a:xfrm>
                      <a:off x="0" y="0"/>
                      <a:ext cx="5274563" cy="2988564"/>
                    </a:xfrm>
                    <a:prstGeom prst="rect">
                      <a:avLst/>
                    </a:prstGeom>
                  </pic:spPr>
                </pic:pic>
              </a:graphicData>
            </a:graphic>
          </wp:inline>
        </w:drawing>
      </w:r>
    </w:p>
    <w:p>
      <w:pPr>
        <w:spacing w:line="270" w:lineRule="auto"/>
        <w:rPr>
          <w:rFonts w:hint="default" w:ascii="Times New Roman" w:hAnsi="Times New Roman" w:cs="Times New Roman"/>
          <w:sz w:val="21"/>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仿宋_GB2312" w:hAnsi="仿宋_GB2312" w:eastAsia="仿宋_GB2312" w:cs="仿宋_GB2312"/>
          <w:color w:val="auto"/>
          <w:spacing w:val="0"/>
          <w:sz w:val="32"/>
          <w:szCs w:val="32"/>
        </w:rPr>
      </w:pPr>
      <w:r>
        <w:rPr>
          <w:rFonts w:hint="default" w:ascii="仿宋_GB2312" w:hAnsi="仿宋_GB2312" w:eastAsia="仿宋_GB2312" w:cs="仿宋_GB2312"/>
          <w:color w:val="auto"/>
          <w:spacing w:val="0"/>
          <w:sz w:val="32"/>
          <w:szCs w:val="32"/>
        </w:rPr>
        <w:t>第5题您对本次老旧运动场翻新改造项目整体实施效果是否满意？[单选题]</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仿宋_GB2312" w:hAnsi="仿宋_GB2312" w:eastAsia="仿宋_GB2312" w:cs="仿宋_GB2312"/>
          <w:color w:val="auto"/>
          <w:spacing w:val="0"/>
          <w:sz w:val="32"/>
          <w:szCs w:val="32"/>
        </w:rPr>
      </w:pPr>
      <w:r>
        <w:rPr>
          <w:rFonts w:hint="default" w:ascii="仿宋_GB2312" w:hAnsi="仿宋_GB2312" w:eastAsia="仿宋_GB2312" w:cs="仿宋_GB2312"/>
          <w:color w:val="auto"/>
          <w:spacing w:val="0"/>
          <w:sz w:val="32"/>
          <w:szCs w:val="32"/>
        </w:rPr>
        <w:t>分析结论：98.75%的学生对运动场翻新改造整体实施效果表示满意，仅1.25%学生不满意。综合场地质量、使用功能、体验提升、项目价值全维度反馈，本次校舍安全保障运动场改造项目整体成效获得绝大多数学生肯定，综合满意度处于较高水平；剩余少量不满意意见可作为后期运维、二次优化的参考依据。</w:t>
      </w:r>
    </w:p>
    <w:p>
      <w:pPr>
        <w:spacing w:line="316" w:lineRule="auto"/>
        <w:rPr>
          <w:rFonts w:hint="default" w:ascii="Times New Roman" w:hAnsi="Times New Roman" w:cs="Times New Roman"/>
          <w:sz w:val="21"/>
        </w:rPr>
      </w:pPr>
    </w:p>
    <w:p>
      <w:pPr>
        <w:spacing w:line="316" w:lineRule="auto"/>
        <w:rPr>
          <w:rFonts w:hint="default" w:ascii="Times New Roman" w:hAnsi="Times New Roman" w:cs="Times New Roman"/>
          <w:sz w:val="21"/>
        </w:rPr>
      </w:pPr>
    </w:p>
    <w:p>
      <w:pPr>
        <w:spacing w:line="317" w:lineRule="auto"/>
        <w:rPr>
          <w:rFonts w:hint="default" w:ascii="Times New Roman" w:hAnsi="Times New Roman" w:cs="Times New Roman"/>
          <w:sz w:val="21"/>
        </w:rPr>
      </w:pPr>
    </w:p>
    <w:p>
      <w:pPr>
        <w:spacing w:line="4707" w:lineRule="exact"/>
        <w:ind w:firstLine="431"/>
        <w:rPr>
          <w:rFonts w:hint="default" w:ascii="Times New Roman" w:hAnsi="Times New Roman" w:cs="Times New Roman"/>
        </w:rPr>
      </w:pPr>
      <w:r>
        <w:rPr>
          <w:rFonts w:hint="default" w:ascii="Times New Roman" w:hAnsi="Times New Roman" w:cs="Times New Roman"/>
          <w:position w:val="-94"/>
        </w:rPr>
        <w:drawing>
          <wp:inline distT="0" distB="0" distL="0" distR="0">
            <wp:extent cx="5274310" cy="2988310"/>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31"/>
                    <a:stretch>
                      <a:fillRect/>
                    </a:stretch>
                  </pic:blipFill>
                  <pic:spPr>
                    <a:xfrm>
                      <a:off x="0" y="0"/>
                      <a:ext cx="5274563" cy="2988564"/>
                    </a:xfrm>
                    <a:prstGeom prst="rect">
                      <a:avLst/>
                    </a:prstGeom>
                  </pic:spPr>
                </pic:pic>
              </a:graphicData>
            </a:graphic>
          </wp:inline>
        </w:drawing>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仿宋_GB2312" w:hAnsi="仿宋_GB2312" w:eastAsia="仿宋_GB2312" w:cs="仿宋_GB2312"/>
          <w:color w:val="auto"/>
          <w:spacing w:val="0"/>
          <w:sz w:val="32"/>
          <w:szCs w:val="32"/>
        </w:rPr>
      </w:pPr>
      <w:r>
        <w:rPr>
          <w:rFonts w:hint="default" w:ascii="仿宋_GB2312" w:hAnsi="仿宋_GB2312" w:eastAsia="仿宋_GB2312" w:cs="仿宋_GB2312"/>
          <w:color w:val="auto"/>
          <w:spacing w:val="0"/>
          <w:sz w:val="32"/>
          <w:szCs w:val="32"/>
        </w:rPr>
        <w:t>根据问卷调查的统计结果，可以得出以下结论：</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仿宋_GB2312" w:hAnsi="仿宋_GB2312" w:eastAsia="仿宋_GB2312" w:cs="仿宋_GB2312"/>
          <w:color w:val="auto"/>
          <w:spacing w:val="0"/>
          <w:sz w:val="32"/>
          <w:szCs w:val="32"/>
        </w:rPr>
      </w:pPr>
      <w:r>
        <w:rPr>
          <w:rFonts w:hint="default" w:ascii="仿宋_GB2312" w:hAnsi="仿宋_GB2312" w:eastAsia="仿宋_GB2312" w:cs="仿宋_GB2312"/>
          <w:color w:val="auto"/>
          <w:spacing w:val="0"/>
          <w:sz w:val="32"/>
          <w:szCs w:val="32"/>
        </w:rPr>
        <w:t>1.场地硬件改造质量广受认可。塑胶跑道平整度、稳固性等基础施工达标，超96%学生满意场地硬件改造效果，场地物理性能升级落地见效。</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仿宋_GB2312" w:hAnsi="仿宋_GB2312" w:eastAsia="仿宋_GB2312" w:cs="仿宋_GB2312"/>
          <w:color w:val="auto"/>
          <w:spacing w:val="0"/>
          <w:sz w:val="32"/>
          <w:szCs w:val="32"/>
        </w:rPr>
      </w:pPr>
      <w:r>
        <w:rPr>
          <w:rFonts w:hint="default" w:ascii="仿宋_GB2312" w:hAnsi="仿宋_GB2312" w:eastAsia="仿宋_GB2312" w:cs="仿宋_GB2312"/>
          <w:color w:val="auto"/>
          <w:spacing w:val="0"/>
          <w:sz w:val="32"/>
          <w:szCs w:val="32"/>
        </w:rPr>
        <w:t>2.运动场功能承载能力适配校园需求。超九成学生认为场地可满足体育课、课间操、课后锻炼，仅极小比例存在高峰时段使用紧张问题。</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仿宋_GB2312" w:hAnsi="仿宋_GB2312" w:eastAsia="仿宋_GB2312" w:cs="仿宋_GB2312"/>
          <w:color w:val="auto"/>
          <w:spacing w:val="0"/>
          <w:sz w:val="32"/>
          <w:szCs w:val="32"/>
        </w:rPr>
      </w:pPr>
      <w:r>
        <w:rPr>
          <w:rFonts w:hint="default" w:ascii="仿宋_GB2312" w:hAnsi="仿宋_GB2312" w:eastAsia="仿宋_GB2312" w:cs="仿宋_GB2312"/>
          <w:color w:val="auto"/>
          <w:spacing w:val="0"/>
          <w:sz w:val="32"/>
          <w:szCs w:val="32"/>
        </w:rPr>
        <w:t>3.场地升级有效激活校园体育氛围。九成以上学生锻炼主动性显著提高，新场地对引导学生日常运动、培育校园体育文化起到正向推动作用。</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eastAsia" w:ascii="仿宋_GB2312" w:hAnsi="仿宋_GB2312" w:eastAsia="仿宋_GB2312" w:cs="仿宋_GB2312"/>
          <w:color w:val="auto"/>
          <w:spacing w:val="0"/>
          <w:sz w:val="32"/>
          <w:szCs w:val="32"/>
          <w:lang w:eastAsia="zh-CN"/>
        </w:rPr>
        <w:sectPr>
          <w:footerReference r:id="rId19" w:type="default"/>
          <w:pgSz w:w="11906" w:h="16839"/>
          <w:pgMar w:top="400" w:right="1382" w:bottom="1238" w:left="1785" w:header="0" w:footer="989" w:gutter="0"/>
          <w:pgNumType w:fmt="decimal"/>
          <w:cols w:space="720" w:num="1"/>
        </w:sectPr>
      </w:pPr>
      <w:r>
        <w:rPr>
          <w:rFonts w:hint="default" w:ascii="仿宋_GB2312" w:hAnsi="仿宋_GB2312" w:eastAsia="仿宋_GB2312" w:cs="仿宋_GB2312"/>
          <w:color w:val="auto"/>
          <w:spacing w:val="0"/>
          <w:sz w:val="32"/>
          <w:szCs w:val="32"/>
        </w:rPr>
        <w:t>4.项目建设价值获得全体学生高度认同。几乎所有学生均认可改造项目补齐体育设施短板、优化办学环境的重要意义，项目民生效益凸显</w:t>
      </w:r>
      <w:r>
        <w:rPr>
          <w:rFonts w:hint="eastAsia" w:ascii="仿宋_GB2312" w:hAnsi="仿宋_GB2312" w:eastAsia="仿宋_GB2312" w:cs="仿宋_GB2312"/>
          <w:color w:val="auto"/>
          <w:spacing w:val="0"/>
          <w:sz w:val="32"/>
          <w:szCs w:val="32"/>
          <w:lang w:eastAsia="zh-CN"/>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textAlignment w:val="baseline"/>
        <w:rPr>
          <w:rFonts w:hint="default" w:ascii="仿宋_GB2312" w:hAnsi="仿宋_GB2312" w:eastAsia="仿宋_GB2312" w:cs="仿宋_GB2312"/>
          <w:color w:val="auto"/>
          <w:spacing w:val="0"/>
          <w:sz w:val="32"/>
          <w:szCs w:val="32"/>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仿宋_GB2312" w:hAnsi="仿宋_GB2312" w:eastAsia="仿宋_GB2312" w:cs="仿宋_GB2312"/>
          <w:color w:val="auto"/>
          <w:spacing w:val="0"/>
          <w:sz w:val="32"/>
          <w:szCs w:val="32"/>
        </w:rPr>
      </w:pPr>
      <w:r>
        <w:rPr>
          <w:rFonts w:hint="default" w:ascii="仿宋_GB2312" w:hAnsi="仿宋_GB2312" w:eastAsia="仿宋_GB2312" w:cs="仿宋_GB2312"/>
          <w:color w:val="auto"/>
          <w:spacing w:val="0"/>
          <w:sz w:val="32"/>
          <w:szCs w:val="32"/>
        </w:rPr>
        <w:t>5.项目整体实施成效评价优异。综合整体满意度近99%，本次中央城乡义务教育校舍安全保障经费运动场改造项目整体落地效果达到预期，学生获得感强。</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仿宋_GB2312" w:hAnsi="仿宋_GB2312" w:eastAsia="仿宋_GB2312" w:cs="仿宋_GB2312"/>
          <w:color w:val="auto"/>
          <w:spacing w:val="0"/>
          <w:sz w:val="32"/>
          <w:szCs w:val="32"/>
        </w:rPr>
      </w:pPr>
      <w:r>
        <w:rPr>
          <w:rFonts w:hint="default" w:ascii="仿宋_GB2312" w:hAnsi="仿宋_GB2312" w:eastAsia="仿宋_GB2312" w:cs="仿宋_GB2312"/>
          <w:color w:val="auto"/>
          <w:spacing w:val="0"/>
          <w:sz w:val="32"/>
          <w:szCs w:val="32"/>
        </w:rPr>
        <w:t>6.现存微小短板优化方向：针对少量不满意反馈，常态化开展场地巡检维修、实行体育活动错峰安排、丰富课后体育活动配套，持续完善运动场使用体验。</w:t>
      </w:r>
    </w:p>
    <w:p>
      <w:pPr>
        <w:spacing w:line="415" w:lineRule="auto"/>
        <w:rPr>
          <w:rFonts w:hint="default" w:ascii="Times New Roman" w:hAnsi="Times New Roman" w:eastAsia="仿宋" w:cs="Times New Roman"/>
          <w:sz w:val="20"/>
          <w:szCs w:val="20"/>
        </w:rPr>
        <w:sectPr>
          <w:footerReference r:id="rId20" w:type="default"/>
          <w:pgSz w:w="11906" w:h="16839"/>
          <w:pgMar w:top="400" w:right="1785" w:bottom="1242" w:left="1785" w:header="0" w:footer="989" w:gutter="0"/>
          <w:pgNumType w:fmt="decimal"/>
          <w:cols w:space="720" w:num="1"/>
        </w:sectPr>
      </w:pPr>
    </w:p>
    <w:p>
      <w:pPr>
        <w:spacing w:line="272" w:lineRule="auto"/>
        <w:rPr>
          <w:rFonts w:hint="default" w:ascii="Times New Roman" w:hAnsi="Times New Roman" w:cs="Times New Roman"/>
          <w:sz w:val="21"/>
        </w:rPr>
      </w:pPr>
    </w:p>
    <w:p>
      <w:pPr>
        <w:spacing w:line="272" w:lineRule="auto"/>
        <w:rPr>
          <w:rFonts w:hint="default" w:ascii="Times New Roman" w:hAnsi="Times New Roman" w:cs="Times New Roman"/>
          <w:sz w:val="21"/>
        </w:rPr>
      </w:pPr>
    </w:p>
    <w:p>
      <w:pPr>
        <w:spacing w:line="273" w:lineRule="auto"/>
        <w:rPr>
          <w:rFonts w:hint="default" w:ascii="Times New Roman" w:hAnsi="Times New Roman" w:cs="Times New Roman"/>
          <w:sz w:val="21"/>
        </w:rPr>
      </w:pPr>
    </w:p>
    <w:p>
      <w:pPr>
        <w:spacing w:line="273" w:lineRule="auto"/>
        <w:rPr>
          <w:rFonts w:hint="default" w:ascii="Times New Roman" w:hAnsi="Times New Roman" w:cs="Times New Roman"/>
          <w:sz w:val="21"/>
        </w:rPr>
      </w:pPr>
    </w:p>
    <w:p>
      <w:pPr>
        <w:spacing w:line="273" w:lineRule="auto"/>
        <w:rPr>
          <w:rFonts w:hint="default" w:ascii="Times New Roman" w:hAnsi="Times New Roman" w:cs="Times New Roman"/>
          <w:sz w:val="21"/>
        </w:rPr>
      </w:pPr>
    </w:p>
    <w:p>
      <w:pPr>
        <w:spacing w:line="273" w:lineRule="auto"/>
        <w:rPr>
          <w:rFonts w:hint="default" w:ascii="Times New Roman" w:hAnsi="Times New Roman" w:cs="Times New Roman"/>
          <w:sz w:val="21"/>
        </w:rPr>
      </w:pPr>
    </w:p>
    <w:p>
      <w:pPr>
        <w:spacing w:line="273" w:lineRule="auto"/>
        <w:rPr>
          <w:rFonts w:hint="default" w:ascii="Times New Roman" w:hAnsi="Times New Roman" w:cs="Times New Roman"/>
          <w:sz w:val="21"/>
        </w:rPr>
      </w:pPr>
    </w:p>
    <w:p>
      <w:pPr>
        <w:spacing w:before="101" w:line="228" w:lineRule="auto"/>
        <w:ind w:left="1081"/>
        <w:rPr>
          <w:rFonts w:hint="default" w:ascii="Times New Roman" w:hAnsi="Times New Roman" w:eastAsia="Times New Roman" w:cs="Times New Roman"/>
          <w:spacing w:val="-6"/>
          <w:sz w:val="31"/>
          <w:szCs w:val="31"/>
        </w:rPr>
      </w:pPr>
      <w:r>
        <w:rPr>
          <w:rFonts w:hint="default" w:ascii="Times New Roman" w:hAnsi="Times New Roman" w:eastAsia="仿宋" w:cs="Times New Roman"/>
          <w:spacing w:val="-6"/>
          <w:sz w:val="31"/>
          <w:szCs w:val="31"/>
        </w:rPr>
        <w:t>附件</w:t>
      </w:r>
      <w:r>
        <w:rPr>
          <w:rFonts w:hint="default" w:ascii="Times New Roman" w:hAnsi="Times New Roman" w:eastAsia="仿宋" w:cs="Times New Roman"/>
          <w:spacing w:val="-6"/>
          <w:sz w:val="31"/>
          <w:szCs w:val="31"/>
          <w:lang w:val="en-US" w:eastAsia="zh-CN"/>
        </w:rPr>
        <w:t>3</w:t>
      </w:r>
      <w:r>
        <w:rPr>
          <w:rFonts w:hint="default" w:ascii="Times New Roman" w:hAnsi="Times New Roman" w:eastAsia="仿宋" w:cs="Times New Roman"/>
          <w:spacing w:val="-6"/>
          <w:sz w:val="31"/>
          <w:szCs w:val="31"/>
        </w:rPr>
        <w:t>、</w:t>
      </w:r>
      <w:r>
        <w:rPr>
          <w:rFonts w:hint="default" w:ascii="Times New Roman" w:hAnsi="Times New Roman" w:eastAsia="仿宋" w:cs="Times New Roman"/>
          <w:spacing w:val="-91"/>
          <w:sz w:val="31"/>
          <w:szCs w:val="31"/>
          <w:lang w:val="en-US" w:eastAsia="zh-CN"/>
        </w:rPr>
        <w:t>4</w:t>
      </w:r>
      <w:r>
        <w:rPr>
          <w:rFonts w:hint="default" w:ascii="Times New Roman" w:hAnsi="Times New Roman" w:eastAsia="仿宋" w:cs="Times New Roman"/>
          <w:spacing w:val="-6"/>
          <w:sz w:val="31"/>
          <w:szCs w:val="31"/>
        </w:rPr>
        <w:t>：基础表</w:t>
      </w:r>
      <w:r>
        <w:rPr>
          <w:rFonts w:hint="default" w:ascii="Times New Roman" w:hAnsi="Times New Roman" w:eastAsia="Times New Roman" w:cs="Times New Roman"/>
          <w:spacing w:val="-6"/>
          <w:sz w:val="31"/>
          <w:szCs w:val="31"/>
        </w:rPr>
        <w:t>1</w:t>
      </w:r>
      <w:r>
        <w:rPr>
          <w:rFonts w:hint="default" w:ascii="Times New Roman" w:hAnsi="Times New Roman" w:eastAsia="仿宋" w:cs="Times New Roman"/>
          <w:spacing w:val="-6"/>
          <w:sz w:val="31"/>
          <w:szCs w:val="31"/>
        </w:rPr>
        <w:t>、</w:t>
      </w:r>
      <w:r>
        <w:rPr>
          <w:rFonts w:hint="default" w:ascii="Times New Roman" w:hAnsi="Times New Roman" w:eastAsia="Times New Roman" w:cs="Times New Roman"/>
          <w:spacing w:val="-6"/>
          <w:sz w:val="31"/>
          <w:szCs w:val="31"/>
        </w:rPr>
        <w:t>2</w:t>
      </w:r>
    </w:p>
    <w:p>
      <w:pPr>
        <w:spacing w:before="101" w:line="228" w:lineRule="auto"/>
        <w:ind w:left="1081"/>
        <w:rPr>
          <w:rFonts w:hint="default" w:ascii="Times New Roman" w:hAnsi="Times New Roman" w:eastAsia="Times New Roman" w:cs="Times New Roman"/>
          <w:spacing w:val="-6"/>
          <w:sz w:val="31"/>
          <w:szCs w:val="31"/>
        </w:rPr>
      </w:pPr>
    </w:p>
    <w:p>
      <w:pPr>
        <w:spacing w:before="101" w:line="228" w:lineRule="auto"/>
        <w:ind w:left="1081"/>
        <w:rPr>
          <w:rFonts w:hint="default" w:ascii="Times New Roman" w:hAnsi="Times New Roman" w:eastAsia="Times New Roman" w:cs="Times New Roman"/>
          <w:spacing w:val="-6"/>
          <w:sz w:val="31"/>
          <w:szCs w:val="31"/>
        </w:rPr>
      </w:pPr>
    </w:p>
    <w:p>
      <w:pPr>
        <w:spacing w:before="101" w:line="228" w:lineRule="auto"/>
        <w:ind w:left="1081"/>
        <w:rPr>
          <w:rFonts w:hint="default" w:ascii="Times New Roman" w:hAnsi="Times New Roman" w:cs="Times New Roman"/>
        </w:rPr>
      </w:pPr>
      <w:r>
        <w:rPr>
          <w:rFonts w:hint="default" w:ascii="Times New Roman" w:hAnsi="Times New Roman" w:cs="Times New Roman"/>
        </w:rPr>
        <w:drawing>
          <wp:inline distT="0" distB="0" distL="114300" distR="114300">
            <wp:extent cx="5838190" cy="2660015"/>
            <wp:effectExtent l="0" t="0" r="635" b="698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32"/>
                    <a:stretch>
                      <a:fillRect/>
                    </a:stretch>
                  </pic:blipFill>
                  <pic:spPr>
                    <a:xfrm>
                      <a:off x="0" y="0"/>
                      <a:ext cx="5838190" cy="2660015"/>
                    </a:xfrm>
                    <a:prstGeom prst="rect">
                      <a:avLst/>
                    </a:prstGeom>
                    <a:noFill/>
                    <a:ln>
                      <a:noFill/>
                    </a:ln>
                  </pic:spPr>
                </pic:pic>
              </a:graphicData>
            </a:graphic>
          </wp:inline>
        </w:drawing>
      </w:r>
    </w:p>
    <w:p>
      <w:pPr>
        <w:spacing w:before="101" w:line="228" w:lineRule="auto"/>
        <w:ind w:left="1081"/>
        <w:rPr>
          <w:rFonts w:hint="default" w:ascii="Times New Roman" w:hAnsi="Times New Roman" w:cs="Times New Roman"/>
        </w:rPr>
      </w:pPr>
    </w:p>
    <w:p>
      <w:pPr>
        <w:spacing w:before="101" w:line="228" w:lineRule="auto"/>
        <w:ind w:left="1081"/>
        <w:rPr>
          <w:rFonts w:hint="default" w:ascii="Times New Roman" w:hAnsi="Times New Roman" w:cs="Times New Roman"/>
        </w:rPr>
      </w:pPr>
    </w:p>
    <w:p>
      <w:pPr>
        <w:spacing w:before="101" w:line="228" w:lineRule="auto"/>
        <w:ind w:left="1081"/>
        <w:rPr>
          <w:rFonts w:hint="default" w:ascii="Times New Roman" w:hAnsi="Times New Roman" w:cs="Times New Roman"/>
        </w:rPr>
      </w:pPr>
      <w:r>
        <w:rPr>
          <w:rFonts w:hint="default" w:ascii="Times New Roman" w:hAnsi="Times New Roman" w:cs="Times New Roman"/>
        </w:rPr>
        <w:drawing>
          <wp:inline distT="0" distB="0" distL="114300" distR="114300">
            <wp:extent cx="5898515" cy="2009775"/>
            <wp:effectExtent l="0" t="0" r="6985"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33"/>
                    <a:stretch>
                      <a:fillRect/>
                    </a:stretch>
                  </pic:blipFill>
                  <pic:spPr>
                    <a:xfrm>
                      <a:off x="0" y="0"/>
                      <a:ext cx="5898515" cy="2009775"/>
                    </a:xfrm>
                    <a:prstGeom prst="rect">
                      <a:avLst/>
                    </a:prstGeom>
                    <a:noFill/>
                    <a:ln>
                      <a:noFill/>
                    </a:ln>
                  </pic:spPr>
                </pic:pic>
              </a:graphicData>
            </a:graphic>
          </wp:inline>
        </w:drawing>
      </w:r>
    </w:p>
    <w:p>
      <w:pPr>
        <w:spacing w:before="101" w:line="228" w:lineRule="auto"/>
        <w:ind w:left="1081"/>
        <w:rPr>
          <w:rFonts w:hint="default" w:ascii="Times New Roman" w:hAnsi="Times New Roman" w:cs="Times New Roman"/>
        </w:rPr>
      </w:pPr>
    </w:p>
    <w:p>
      <w:pPr>
        <w:spacing w:before="101" w:line="228" w:lineRule="auto"/>
        <w:ind w:left="1081"/>
        <w:rPr>
          <w:rFonts w:hint="default" w:ascii="Times New Roman" w:hAnsi="Times New Roman" w:cs="Times New Roman"/>
        </w:rPr>
      </w:pPr>
    </w:p>
    <w:p>
      <w:pPr>
        <w:spacing w:before="101" w:line="228" w:lineRule="auto"/>
        <w:ind w:left="1081"/>
        <w:rPr>
          <w:rFonts w:hint="default" w:ascii="Times New Roman" w:hAnsi="Times New Roman" w:cs="Times New Roman"/>
        </w:rPr>
      </w:pPr>
    </w:p>
    <w:p>
      <w:pPr>
        <w:spacing w:before="101" w:line="228" w:lineRule="auto"/>
        <w:ind w:left="1081"/>
        <w:rPr>
          <w:rFonts w:hint="default" w:ascii="Times New Roman" w:hAnsi="Times New Roman" w:cs="Times New Roman"/>
        </w:rPr>
      </w:pPr>
    </w:p>
    <w:p>
      <w:pPr>
        <w:spacing w:before="101" w:line="228" w:lineRule="auto"/>
        <w:ind w:left="1081"/>
        <w:rPr>
          <w:rFonts w:hint="default" w:ascii="Times New Roman" w:hAnsi="Times New Roman" w:cs="Times New Roman"/>
        </w:rPr>
      </w:pPr>
    </w:p>
    <w:p>
      <w:pPr>
        <w:spacing w:line="253" w:lineRule="auto"/>
        <w:rPr>
          <w:rFonts w:hint="default" w:ascii="Times New Roman" w:hAnsi="Times New Roman" w:cs="Times New Roman"/>
          <w:sz w:val="21"/>
        </w:rPr>
      </w:pPr>
    </w:p>
    <w:p>
      <w:pPr>
        <w:spacing w:line="10791" w:lineRule="exact"/>
        <w:rPr>
          <w:rFonts w:hint="default" w:ascii="Times New Roman" w:hAnsi="Times New Roman" w:cs="Times New Roman"/>
        </w:rPr>
        <w:sectPr>
          <w:footerReference r:id="rId21" w:type="default"/>
          <w:pgSz w:w="11906" w:h="16839"/>
          <w:pgMar w:top="400" w:right="11" w:bottom="1242" w:left="751" w:header="0" w:footer="989" w:gutter="0"/>
          <w:pgNumType w:fmt="decimal"/>
          <w:cols w:space="720" w:num="1"/>
        </w:sectPr>
      </w:pPr>
    </w:p>
    <w:p>
      <w:pPr>
        <w:spacing w:line="244" w:lineRule="auto"/>
        <w:rPr>
          <w:rFonts w:hint="default" w:ascii="Times New Roman" w:hAnsi="Times New Roman" w:cs="Times New Roman"/>
          <w:sz w:val="21"/>
        </w:rPr>
      </w:pPr>
    </w:p>
    <w:p>
      <w:pPr>
        <w:spacing w:line="244" w:lineRule="auto"/>
        <w:rPr>
          <w:rFonts w:hint="default" w:ascii="Times New Roman" w:hAnsi="Times New Roman" w:cs="Times New Roman"/>
          <w:sz w:val="21"/>
        </w:rPr>
      </w:pPr>
    </w:p>
    <w:p>
      <w:pPr>
        <w:spacing w:line="245" w:lineRule="auto"/>
        <w:rPr>
          <w:rFonts w:hint="default" w:ascii="Times New Roman" w:hAnsi="Times New Roman" w:cs="Times New Roman"/>
          <w:sz w:val="21"/>
        </w:rPr>
      </w:pPr>
    </w:p>
    <w:p>
      <w:pPr>
        <w:spacing w:line="9977" w:lineRule="exact"/>
        <w:ind w:firstLine="650"/>
        <w:rPr>
          <w:rFonts w:hint="default" w:ascii="Times New Roman" w:hAnsi="Times New Roman" w:cs="Times New Roman"/>
        </w:rPr>
      </w:pPr>
      <w:r>
        <w:rPr>
          <w:rFonts w:hint="default" w:ascii="Times New Roman" w:hAnsi="Times New Roman" w:cs="Times New Roman"/>
          <w:position w:val="-199"/>
        </w:rPr>
        <w:drawing>
          <wp:inline distT="0" distB="0" distL="0" distR="0">
            <wp:extent cx="5273040" cy="6334760"/>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34"/>
                    <a:stretch>
                      <a:fillRect/>
                    </a:stretch>
                  </pic:blipFill>
                  <pic:spPr>
                    <a:xfrm>
                      <a:off x="0" y="0"/>
                      <a:ext cx="5273040" cy="6335267"/>
                    </a:xfrm>
                    <a:prstGeom prst="rect">
                      <a:avLst/>
                    </a:prstGeom>
                  </pic:spPr>
                </pic:pic>
              </a:graphicData>
            </a:graphic>
          </wp:inline>
        </w:drawing>
      </w:r>
    </w:p>
    <w:p>
      <w:pPr>
        <w:spacing w:line="9977" w:lineRule="exact"/>
        <w:rPr>
          <w:rFonts w:hint="default" w:ascii="Times New Roman" w:hAnsi="Times New Roman" w:cs="Times New Roman"/>
        </w:rPr>
        <w:sectPr>
          <w:headerReference r:id="rId22" w:type="default"/>
          <w:footerReference r:id="rId23" w:type="default"/>
          <w:pgSz w:w="11906" w:h="16839"/>
          <w:pgMar w:top="2883" w:right="1165" w:bottom="1242" w:left="1785" w:header="2392" w:footer="989" w:gutter="0"/>
          <w:pgNumType w:fmt="decimal"/>
          <w:cols w:space="720" w:num="1"/>
        </w:sectPr>
      </w:pPr>
    </w:p>
    <w:p>
      <w:pPr>
        <w:spacing w:line="250" w:lineRule="auto"/>
        <w:rPr>
          <w:rFonts w:hint="default" w:ascii="Times New Roman" w:hAnsi="Times New Roman" w:cs="Times New Roman"/>
          <w:sz w:val="21"/>
        </w:rPr>
      </w:pPr>
    </w:p>
    <w:p>
      <w:pPr>
        <w:spacing w:line="250" w:lineRule="auto"/>
        <w:rPr>
          <w:rFonts w:hint="default" w:ascii="Times New Roman" w:hAnsi="Times New Roman" w:cs="Times New Roman"/>
          <w:sz w:val="21"/>
        </w:rPr>
      </w:pPr>
    </w:p>
    <w:p>
      <w:pPr>
        <w:spacing w:line="250" w:lineRule="auto"/>
        <w:rPr>
          <w:rFonts w:hint="default" w:ascii="Times New Roman" w:hAnsi="Times New Roman" w:cs="Times New Roman"/>
          <w:sz w:val="21"/>
        </w:rPr>
      </w:pPr>
    </w:p>
    <w:p>
      <w:pPr>
        <w:spacing w:line="250" w:lineRule="auto"/>
        <w:rPr>
          <w:rFonts w:hint="default" w:ascii="Times New Roman" w:hAnsi="Times New Roman" w:cs="Times New Roman"/>
          <w:sz w:val="21"/>
        </w:rPr>
      </w:pPr>
    </w:p>
    <w:p>
      <w:pPr>
        <w:spacing w:line="250" w:lineRule="auto"/>
        <w:rPr>
          <w:rFonts w:hint="default" w:ascii="Times New Roman" w:hAnsi="Times New Roman" w:cs="Times New Roman"/>
          <w:sz w:val="21"/>
        </w:rPr>
      </w:pPr>
    </w:p>
    <w:p>
      <w:pPr>
        <w:spacing w:line="250" w:lineRule="auto"/>
        <w:rPr>
          <w:rFonts w:hint="default" w:ascii="Times New Roman" w:hAnsi="Times New Roman" w:cs="Times New Roman"/>
          <w:sz w:val="21"/>
        </w:rPr>
      </w:pPr>
    </w:p>
    <w:p>
      <w:pPr>
        <w:spacing w:line="251" w:lineRule="auto"/>
        <w:rPr>
          <w:rFonts w:hint="default" w:ascii="Times New Roman" w:hAnsi="Times New Roman" w:cs="Times New Roman"/>
          <w:sz w:val="21"/>
        </w:rPr>
      </w:pPr>
    </w:p>
    <w:p>
      <w:pPr>
        <w:spacing w:line="251" w:lineRule="auto"/>
        <w:rPr>
          <w:rFonts w:hint="default" w:ascii="Times New Roman" w:hAnsi="Times New Roman" w:cs="Times New Roman"/>
          <w:sz w:val="21"/>
        </w:rPr>
      </w:pPr>
    </w:p>
    <w:p>
      <w:pPr>
        <w:spacing w:line="8131" w:lineRule="exact"/>
        <w:ind w:firstLine="650"/>
        <w:rPr>
          <w:rFonts w:hint="default" w:ascii="Times New Roman" w:hAnsi="Times New Roman" w:cs="Times New Roman"/>
        </w:rPr>
      </w:pPr>
      <w:r>
        <w:rPr>
          <w:rFonts w:hint="default" w:ascii="Times New Roman" w:hAnsi="Times New Roman" w:cs="Times New Roman"/>
          <w:position w:val="-162"/>
        </w:rPr>
        <w:drawing>
          <wp:inline distT="0" distB="0" distL="0" distR="0">
            <wp:extent cx="5277485" cy="5163185"/>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35"/>
                    <a:stretch>
                      <a:fillRect/>
                    </a:stretch>
                  </pic:blipFill>
                  <pic:spPr>
                    <a:xfrm>
                      <a:off x="0" y="0"/>
                      <a:ext cx="5277611" cy="5163311"/>
                    </a:xfrm>
                    <a:prstGeom prst="rect">
                      <a:avLst/>
                    </a:prstGeom>
                  </pic:spPr>
                </pic:pic>
              </a:graphicData>
            </a:graphic>
          </wp:inline>
        </w:drawing>
      </w:r>
    </w:p>
    <w:sectPr>
      <w:headerReference r:id="rId24" w:type="default"/>
      <w:footerReference r:id="rId25" w:type="default"/>
      <w:pgSz w:w="11906" w:h="16839"/>
      <w:pgMar w:top="400" w:right="1158" w:bottom="1242" w:left="1785" w:header="0" w:footer="989"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font>
  <w:font w:name="Arial Narrow">
    <w:panose1 w:val="020B0606020202030204"/>
    <w:charset w:val="00"/>
    <w:family w:val="swiss"/>
    <w:pitch w:val="default"/>
    <w:sig w:usb0="00000287" w:usb1="00000800" w:usb2="00000000" w:usb3="00000000" w:csb0="2000009F" w:csb1="DFD7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Af3zuM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4663"/>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B7/whE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7497"/>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28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FxXVf4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28</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7470"/>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29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B4Thpg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29</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7476"/>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XLsRdxQCAAAVBAAADgAAAAAAAAAB&#10;ACAAAAAfAQAAZHJzL2Uyb0RvYy54bWxQSwUGAAAAAAYABgBZAQAApQ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30</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7469"/>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NtF2Jw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31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8" w:lineRule="auto"/>
      <w:ind w:left="7478"/>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32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ntT3M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32</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7477"/>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S+OpA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8" w:lineRule="auto"/>
      <w:ind w:left="7475"/>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NYWrX8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34</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7482"/>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56" name="文本框 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FHoZJQ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35</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4340"/>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57" name="文本框 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BNA83s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4313"/>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58" name="文本框 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ApI/4k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37</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4319"/>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59" name="文本框 5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EjgaGY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38</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4312"/>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60" name="文本框 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GPMses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39</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8" w:lineRule="auto"/>
      <w:ind w:left="4321"/>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hZCYEEwIAABUEAAAOAAAAAAAAAAEA&#10;IAAAAB8BAABkcnMvZTJvRG9jLnhtbFBLBQYAAAAABgAGAFkBAACk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4319"/>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62" name="文本框 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41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pprv7xQCAAAVBAAADgAAAAAAAAAB&#10;ACAAAAAfAQAAZHJzL2Uyb0RvYy54bWxQSwUGAAAAAAYABgBZAQAApQ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41</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5375"/>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63"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DkMngAEwIAABUEAAAOAAAAAAAAAAEA&#10;IAAAAB8BAABkcnMvZTJvRG9jLnhtbFBLBQYAAAAABgAGAFkBAACk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4340"/>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64" name="文本框 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OlhDeM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4313"/>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KvJmgw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44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5" w:line="276" w:lineRule="exact"/>
      <w:ind w:left="3923"/>
      <w:rPr>
        <w:rFonts w:ascii="仿宋" w:hAnsi="仿宋" w:eastAsia="仿宋" w:cs="仿宋"/>
        <w:sz w:val="20"/>
        <w:szCs w:val="20"/>
      </w:rPr>
    </w:pPr>
    <w:r>
      <w:rPr>
        <w:rFonts w:ascii="仿宋" w:hAnsi="仿宋" w:eastAsia="仿宋" w:cs="仿宋"/>
        <w:spacing w:val="6"/>
        <w:position w:val="1"/>
        <w:sz w:val="20"/>
        <w:szCs w:val="20"/>
      </w:rPr>
      <w:t>附件</w:t>
    </w:r>
    <w:r>
      <w:rPr>
        <w:rFonts w:ascii="Arial" w:hAnsi="Arial" w:eastAsia="Arial" w:cs="Arial"/>
        <w:spacing w:val="6"/>
        <w:position w:val="1"/>
        <w:sz w:val="20"/>
        <w:szCs w:val="20"/>
      </w:rPr>
      <w:t>1</w:t>
    </w:r>
    <w:r>
      <w:rPr>
        <w:rFonts w:ascii="仿宋" w:hAnsi="仿宋" w:eastAsia="仿宋" w:cs="仿宋"/>
        <w:spacing w:val="6"/>
        <w:position w:val="1"/>
        <w:sz w:val="20"/>
        <w:szCs w:val="20"/>
      </w:rPr>
      <w:t>：提前下达</w:t>
    </w:r>
    <w:r>
      <w:rPr>
        <w:rFonts w:ascii="Arial" w:hAnsi="Arial" w:eastAsia="Arial" w:cs="Arial"/>
        <w:spacing w:val="6"/>
        <w:position w:val="1"/>
        <w:sz w:val="20"/>
        <w:szCs w:val="20"/>
      </w:rPr>
      <w:t>2025</w:t>
    </w:r>
    <w:r>
      <w:rPr>
        <w:rFonts w:ascii="仿宋" w:hAnsi="仿宋" w:eastAsia="仿宋" w:cs="仿宋"/>
        <w:spacing w:val="6"/>
        <w:position w:val="1"/>
        <w:sz w:val="20"/>
        <w:szCs w:val="20"/>
      </w:rPr>
      <w:t>年中央城乡义务教育</w:t>
    </w:r>
    <w:r>
      <w:rPr>
        <w:rFonts w:ascii="仿宋" w:hAnsi="仿宋" w:eastAsia="仿宋" w:cs="仿宋"/>
        <w:spacing w:val="5"/>
        <w:position w:val="1"/>
        <w:sz w:val="20"/>
        <w:szCs w:val="20"/>
      </w:rPr>
      <w:t>校舍安全保障经费项目绩效评价指标体系评分表</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81" w:line="228" w:lineRule="auto"/>
      <w:ind w:left="684"/>
      <w:rPr>
        <w:rFonts w:ascii="仿宋" w:hAnsi="仿宋" w:eastAsia="仿宋" w:cs="仿宋"/>
        <w:sz w:val="31"/>
        <w:szCs w:val="31"/>
      </w:rPr>
    </w:pPr>
    <w:r>
      <w:rPr>
        <w:rFonts w:ascii="仿宋" w:hAnsi="仿宋" w:eastAsia="仿宋" w:cs="仿宋"/>
        <w:spacing w:val="-4"/>
        <w:sz w:val="31"/>
        <w:szCs w:val="31"/>
      </w:rPr>
      <w:t>附件</w:t>
    </w:r>
    <w:r>
      <w:rPr>
        <w:rFonts w:ascii="Times New Roman" w:hAnsi="Times New Roman" w:eastAsia="Times New Roman" w:cs="Times New Roman"/>
        <w:spacing w:val="-4"/>
        <w:sz w:val="31"/>
        <w:szCs w:val="31"/>
      </w:rPr>
      <w:t>5</w:t>
    </w:r>
    <w:r>
      <w:rPr>
        <w:rFonts w:ascii="仿宋" w:hAnsi="仿宋" w:eastAsia="仿宋" w:cs="仿宋"/>
        <w:spacing w:val="-4"/>
        <w:sz w:val="31"/>
        <w:szCs w:val="31"/>
      </w:rPr>
      <w:t>：现场照片</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FBABA92"/>
    <w:multiLevelType w:val="singleLevel"/>
    <w:tmpl w:val="DFBABA92"/>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val="1"/>
  <w:documentProtection w:enforcement="0"/>
  <w:characterSpacingControl w:val="doNotCompress"/>
  <w:compat>
    <w:spaceForUL/>
    <w:ulTrailSpace/>
    <w:useFELayout/>
    <w:compatSetting w:name="compatibilityMode" w:uri="http://schemas.microsoft.com/office/word" w:val="14"/>
  </w:compat>
  <w:rsids>
    <w:rsidRoot w:val="00000000"/>
    <w:rsid w:val="134C7D79"/>
    <w:rsid w:val="13F16395"/>
    <w:rsid w:val="14260269"/>
    <w:rsid w:val="1A420699"/>
    <w:rsid w:val="1ACB068F"/>
    <w:rsid w:val="20CC3F98"/>
    <w:rsid w:val="22366F91"/>
    <w:rsid w:val="2C5C67F3"/>
    <w:rsid w:val="2DAD1E76"/>
    <w:rsid w:val="37E22387"/>
    <w:rsid w:val="3F49164D"/>
    <w:rsid w:val="416C7769"/>
    <w:rsid w:val="45312B70"/>
    <w:rsid w:val="47F5757A"/>
    <w:rsid w:val="4F867031"/>
    <w:rsid w:val="502940EF"/>
    <w:rsid w:val="524C290B"/>
    <w:rsid w:val="5813257B"/>
    <w:rsid w:val="5A452BB0"/>
    <w:rsid w:val="5B070568"/>
    <w:rsid w:val="604D240F"/>
    <w:rsid w:val="61124947"/>
    <w:rsid w:val="768D2B0B"/>
    <w:rsid w:val="7BD81D81"/>
    <w:rsid w:val="7BDE623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Arial" w:hAnsi="Arial" w:eastAsia="Arial" w:cs="Arial"/>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semiHidden/>
    <w:qFormat/>
    <w:uiPriority w:val="0"/>
    <w:rPr>
      <w:rFonts w:ascii="黑体" w:hAnsi="黑体" w:eastAsia="黑体" w:cs="黑体"/>
      <w:sz w:val="31"/>
      <w:szCs w:val="31"/>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Layout w:type="fixed"/>
      <w:tblCellMar>
        <w:top w:w="0" w:type="dxa"/>
        <w:left w:w="0" w:type="dxa"/>
        <w:bottom w:w="0" w:type="dxa"/>
        <w:right w:w="0" w:type="dxa"/>
      </w:tblCellMar>
    </w:tblPr>
  </w:style>
  <w:style w:type="paragraph" w:customStyle="1" w:styleId="8">
    <w:name w:val="Table Text"/>
    <w:basedOn w:val="1"/>
    <w:semiHidden/>
    <w:qFormat/>
    <w:uiPriority w:val="0"/>
    <w:rPr>
      <w:rFonts w:ascii="仿宋" w:hAnsi="仿宋" w:eastAsia="仿宋" w:cs="仿宋"/>
      <w:sz w:val="22"/>
      <w:szCs w:val="22"/>
      <w:lang w:val="en-US" w:eastAsia="en-US" w:bidi="ar-SA"/>
    </w:rPr>
  </w:style>
  <w:style w:type="paragraph" w:customStyle="1" w:styleId="9">
    <w:name w:val="Default"/>
    <w:semiHidden/>
    <w:qFormat/>
    <w:uiPriority w:val="0"/>
    <w:pPr>
      <w:widowControl w:val="0"/>
      <w:autoSpaceDE w:val="0"/>
      <w:autoSpaceDN w:val="0"/>
      <w:adjustRightInd w:val="0"/>
    </w:pPr>
    <w:rPr>
      <w:rFonts w:ascii="Arial Narrow" w:hAnsi="Arial Narrow" w:eastAsia="宋体" w:cs="Arial Narrow"/>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9" Type="http://schemas.openxmlformats.org/officeDocument/2006/relationships/fontTable" Target="fontTable.xml"/><Relationship Id="rId38" Type="http://schemas.openxmlformats.org/officeDocument/2006/relationships/customXml" Target="../customXml/item2.xml"/><Relationship Id="rId37" Type="http://schemas.openxmlformats.org/officeDocument/2006/relationships/numbering" Target="numbering.xml"/><Relationship Id="rId36" Type="http://schemas.openxmlformats.org/officeDocument/2006/relationships/customXml" Target="../customXml/item1.xml"/><Relationship Id="rId35" Type="http://schemas.openxmlformats.org/officeDocument/2006/relationships/image" Target="media/image9.jpeg"/><Relationship Id="rId34" Type="http://schemas.openxmlformats.org/officeDocument/2006/relationships/image" Target="media/image8.jpeg"/><Relationship Id="rId33" Type="http://schemas.openxmlformats.org/officeDocument/2006/relationships/image" Target="media/image7.png"/><Relationship Id="rId32" Type="http://schemas.openxmlformats.org/officeDocument/2006/relationships/image" Target="media/image6.png"/><Relationship Id="rId31" Type="http://schemas.openxmlformats.org/officeDocument/2006/relationships/image" Target="media/image5.png"/><Relationship Id="rId30" Type="http://schemas.openxmlformats.org/officeDocument/2006/relationships/image" Target="media/image4.png"/><Relationship Id="rId3" Type="http://schemas.openxmlformats.org/officeDocument/2006/relationships/footer" Target="footer1.xml"/><Relationship Id="rId29" Type="http://schemas.openxmlformats.org/officeDocument/2006/relationships/image" Target="media/image3.png"/><Relationship Id="rId28" Type="http://schemas.openxmlformats.org/officeDocument/2006/relationships/image" Target="media/image2.png"/><Relationship Id="rId27" Type="http://schemas.openxmlformats.org/officeDocument/2006/relationships/image" Target="media/image1.png"/><Relationship Id="rId26" Type="http://schemas.openxmlformats.org/officeDocument/2006/relationships/theme" Target="theme/theme1.xml"/><Relationship Id="rId25" Type="http://schemas.openxmlformats.org/officeDocument/2006/relationships/footer" Target="footer19.xml"/><Relationship Id="rId24" Type="http://schemas.openxmlformats.org/officeDocument/2006/relationships/header" Target="header4.xml"/><Relationship Id="rId23" Type="http://schemas.openxmlformats.org/officeDocument/2006/relationships/footer" Target="footer18.xml"/><Relationship Id="rId22" Type="http://schemas.openxmlformats.org/officeDocument/2006/relationships/header" Target="header3.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header" Target="header2.xml"/><Relationship Id="rId13" Type="http://schemas.openxmlformats.org/officeDocument/2006/relationships/footer" Target="footer10.xml"/><Relationship Id="rId12" Type="http://schemas.openxmlformats.org/officeDocument/2006/relationships/footer" Target="footer9.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6b6240c3-aeb7-4c7d-b21f-aa1a102759f3</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7732F72E</paraID>
      <start>0</start>
      <end>3</end>
      <status>unmodified</status>
      <modifiedWord/>
      <trackRevisions>false</trackRevisions>
    </reviewItem>
    <reviewItem>
      <errorID>6a7176cb-3bf3-44cc-a66f-d607d2b45d51</errorID>
      <errorWord>义务教育投入</errorWord>
      <group>L1_Word</group>
      <groupName>字词问题</groupName>
      <ability>L2_Typo</ability>
      <abilityName>字词错误</abilityName>
      <candidateList>
        <item>义务教育经费投入</item>
      </candidateList>
      <explain/>
      <paraID>2C12B547</paraID>
      <start>82</start>
      <end>88</end>
      <status>unmodified</status>
      <modifiedWord/>
      <trackRevisions>false</trackRevisions>
    </reviewItem>
    <reviewItem>
      <errorID>f944a9ed-66a5-418c-b818-1375e3592153</errorID>
      <errorWord>义务教育优质发展</errorWord>
      <group>L1_Political</group>
      <groupName>政治性问题</groupName>
      <ability>L2_Keyword</ability>
      <abilityName>固定表述</abilityName>
      <candidateList>
        <item>义务教育优质均衡发展</item>
      </candidateList>
      <explain>词汇“义务教育优质均衡发展”在特定场景下为固定表述形式，请确认此处的“义务教育优质发展”是否存在不当。</explain>
      <paraID>2C12B547</paraID>
      <start>289</start>
      <end>297</end>
      <status>unmodified</status>
      <modifiedWord/>
      <trackRevisions>false</trackRevisions>
    </reviewItem>
    <reviewItem>
      <errorID>150fc512-2436-4477-a509-0e374a91d9b5</errorID>
      <errorWord>:</errorWord>
      <group>L1_Format</group>
      <groupName>格式问题</groupName>
      <ability>L2_HalfPunc_CN</ability>
      <abilityName>全半角问题</abilityName>
      <candidateList>
        <item>：</item>
      </candidateList>
      <explain>文本全半角错误。</explain>
      <paraID> F73F861</paraID>
      <start>73</start>
      <end>74</end>
      <status>unmodified</status>
      <modifiedWord/>
      <trackRevisions>false</trackRevisions>
    </reviewItem>
    <reviewItem>
      <errorID>0cb731c4-74b8-426a-9d67-76ba4d21c214</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431BAAB4</paraID>
      <start>0</start>
      <end>3</end>
      <status>unmodified</status>
      <modifiedWord/>
      <trackRevisions>false</trackRevisions>
    </reviewItem>
    <reviewItem>
      <errorID>c1f7629a-ecf1-428e-aa58-0110b0681acc</errorID>
      <errorWord>后</errorWord>
      <group>L1_Word</group>
      <groupName>字词问题</groupName>
      <ability>L2_Typo</ability>
      <abilityName>字词错误</abilityName>
      <candidateList>
        <item>后将</item>
      </candidateList>
      <explain/>
      <paraID>64ED9B6B</paraID>
      <start>175</start>
      <end>176</end>
      <status>unmodified</status>
      <modifiedWord/>
      <trackRevisions>false</trackRevisions>
    </reviewItem>
    <reviewItem>
      <errorID>b78f082f-ac56-4674-8aa6-16dbfcb86133</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36A165C</paraID>
      <start>0</start>
      <end>3</end>
      <status>unmodified</status>
      <modifiedWord/>
      <trackRevisions>false</trackRevisions>
    </reviewItem>
    <reviewItem>
      <errorID>3012793b-86ca-4b32-a8c1-940928a4d2a3</errorID>
      <errorWord>&gt;</errorWord>
      <group>L1_Punc</group>
      <groupName>标点问题</groupName>
      <ability>L2_Punc_CN</ability>
      <abilityName>标点符号问题</abilityName>
      <candidateList/>
      <explain/>
      <paraID>32283705</paraID>
      <start>0</start>
      <end>1</end>
      <status>unmodified</status>
      <modifiedWord/>
      <trackRevisions>false</trackRevisions>
    </reviewItem>
    <reviewItem>
      <errorID>d2d9d18e-41a8-4f62-aeec-752c631bfd3e</errorID>
      <errorWord>&gt;</errorWord>
      <group>L1_Punc</group>
      <groupName>标点问题</groupName>
      <ability>L2_Punc_CN</ability>
      <abilityName>标点符号问题</abilityName>
      <candidateList/>
      <explain/>
      <paraID>14CCE362</paraID>
      <start>0</start>
      <end>1</end>
      <status>unmodified</status>
      <modifiedWord/>
      <trackRevisions>false</trackRevisions>
    </reviewItem>
    <reviewItem>
      <errorID>717bbaf0-083b-4c14-b8a1-5b071da06737</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706F2222</paraID>
      <start>0</start>
      <end>3</end>
      <status>unmodified</status>
      <modifiedWord/>
      <trackRevisions>false</trackRevisions>
    </reviewItem>
    <reviewItem>
      <errorID>f84692ba-a9b4-450e-8a78-dc6b0206065c</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3C1D223C</paraID>
      <start>0</start>
      <end>3</end>
      <status>unmodified</status>
      <modifiedWord/>
      <trackRevisions>false</trackRevisions>
    </reviewItem>
    <reviewItem>
      <errorID>85729170-70b9-4082-bdff-cdc7378d17ed</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512D12B0</paraID>
      <start>0</start>
      <end>3</end>
      <status>unmodified</status>
      <modifiedWord/>
      <trackRevisions>false</trackRevisions>
    </reviewItem>
    <reviewItem>
      <errorID>aa138baa-ff7c-4133-be0f-4061686085c4</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E2152D1</paraID>
      <start>0</start>
      <end>3</end>
      <status>unmodified</status>
      <modifiedWord/>
      <trackRevisions>false</trackRevisions>
    </reviewItem>
    <reviewItem>
      <errorID>94b66f9e-87b3-45db-8c34-cd59fba1e96c</errorID>
      <errorWord>工</errorWord>
      <group>L1_Word</group>
      <groupName>字词问题</groupName>
      <ability>L2_Typo</ability>
      <abilityName>字词错误</abilityName>
      <candidateList>
        <item>工作</item>
      </candidateList>
      <explain/>
      <paraID>1AC46DE7</paraID>
      <start>49</start>
      <end>50</end>
      <status>unmodified</status>
      <modifiedWord/>
      <trackRevisions>false</trackRevisions>
    </reviewItem>
    <reviewItem>
      <errorID>db13d0e3-f0cf-42fc-a041-ecea09f383c2</errorID>
      <errorWord>三重一大</errorWord>
      <group>L1_Political</group>
      <groupName>政治性问题</groupName>
      <ability>L2_Keyword</ability>
      <abilityName>固定表述</abilityName>
      <candidateList>
        <item>‘三重一大’</item>
      </candidateList>
      <explain>注意检查当前固定表述标点是否使用规范。</explain>
      <paraID>5906BE45</paraID>
      <start>188</start>
      <end>192</end>
      <status>unmodified</status>
      <modifiedWord/>
      <trackRevisions>false</trackRevisions>
    </reviewItem>
    <reviewItem>
      <errorID>21ba6b43-01a5-453d-85a8-fc5cbde089fa</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66AC5391</paraID>
      <start>0</start>
      <end>3</end>
      <status>unmodified</status>
      <modifiedWord/>
      <trackRevisions>false</trackRevisions>
    </reviewItem>
    <reviewItem>
      <errorID>276a16bc-4bda-4be0-ba9b-007e9cc064ef</errorID>
      <errorWord>达</errorWord>
      <group>L1_Word</group>
      <groupName>字词问题</groupName>
      <ability>L2_Typo</ability>
      <abilityName>字词错误</abilityName>
      <candidateList>
        <item>达到</item>
      </candidateList>
      <explain/>
      <paraID>743B51EF</paraID>
      <start>24</start>
      <end>25</end>
      <status>unmodified</status>
      <modifiedWord/>
      <trackRevisions>false</trackRevisions>
    </reviewItem>
    <reviewItem>
      <errorID>94978fb1-0ef5-4379-903e-ab983ccb1599</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683C5771</paraID>
      <start>0</start>
      <end>3</end>
      <status>unmodified</status>
      <modifiedWord/>
      <trackRevisions>false</trackRevisions>
    </reviewItem>
    <reviewItem>
      <errorID>1f8eaf86-5d49-4f22-8a2a-1673c8553f13</errorID>
      <errorWord>局</errorWord>
      <group>L1_Word</group>
      <groupName>字词问题</groupName>
      <ability>L2_Typo</ability>
      <abilityName>字词错误</abilityName>
      <candidateList>
        <item>局在</item>
      </candidateList>
      <explain/>
      <paraID>13D440D6</paraID>
      <start>24</start>
      <end>25</end>
      <status>unmodified</status>
      <modifiedWord/>
      <trackRevisions>false</trackRevisions>
    </reviewItem>
    <reviewItem>
      <errorID>2f505721-e346-4b7b-84d0-1211d1f952c7</errorID>
      <errorWord>义务教育投入</errorWord>
      <group>L1_Word</group>
      <groupName>字词问题</groupName>
      <ability>L2_Typo</ability>
      <abilityName>字词错误</abilityName>
      <candidateList>
        <item>义务教育经费投入</item>
      </candidateList>
      <explain/>
      <paraID>61C7BF0E</paraID>
      <start>82</start>
      <end>88</end>
      <status>unmodified</status>
      <modifiedWord/>
      <trackRevisions>false</trackRevisions>
    </reviewItem>
    <reviewItem>
      <errorID>ccec287d-d171-4514-87d2-6cf003877d08</errorID>
      <errorWord>义务教育优质发展</errorWord>
      <group>L1_Political</group>
      <groupName>政治性问题</groupName>
      <ability>L2_Keyword</ability>
      <abilityName>固定表述</abilityName>
      <candidateList>
        <item>义务教育优质均衡发展</item>
      </candidateList>
      <explain>词汇“义务教育优质均衡发展”在特定场景下为固定表述形式，请确认此处的“义务教育优质发展”是否存在不当。</explain>
      <paraID>6B30C80F</paraID>
      <start>109</start>
      <end>117</end>
      <status>unmodified</status>
      <modifiedWord/>
      <trackRevisions>false</trackRevisions>
    </reviewItem>
    <reviewItem>
      <errorID>97a60442-3af8-4ac3-bb46-353c66a41f4b</errorID>
      <errorWord>后</errorWord>
      <group>L1_Word</group>
      <groupName>字词问题</groupName>
      <ability>L2_Typo</ability>
      <abilityName>字词错误</abilityName>
      <candidateList>
        <item>后将</item>
      </candidateList>
      <explain/>
      <paraID>4EA6C5EF</paraID>
      <start>4</start>
      <end>5</end>
      <status>unmodified</status>
      <modifiedWord/>
      <trackRevisions>false</trackRevisions>
    </reviewItem>
    <reviewItem>
      <errorID>8c5e8d94-f0d3-4e9c-bd47-3d81b057feb3</errorID>
      <errorWord>:</errorWord>
      <group>L1_Format</group>
      <groupName>格式问题</groupName>
      <ability>L2_HalfPunc_CN</ability>
      <abilityName>全半角问题</abilityName>
      <candidateList>
        <item>：</item>
      </candidateList>
      <explain>文本全半角错误。</explain>
      <paraID>708E0A4E</paraID>
      <start>73</start>
      <end>74</end>
      <status>unmodified</status>
      <modifiedWord/>
      <trackRevisions>false</trackRevisions>
    </reviewItem>
    <reviewItem>
      <errorID>6c65b166-5cd5-4f00-8eae-e963d259205c</errorID>
      <errorWord>&gt;</errorWord>
      <group>L1_Punc</group>
      <groupName>标点问题</groupName>
      <ability>L2_Punc_CN</ability>
      <abilityName>标点符号问题</abilityName>
      <candidateList/>
      <explain/>
      <paraID>4772AA43</paraID>
      <start>0</start>
      <end>1</end>
      <status>unmodified</status>
      <modifiedWord/>
      <trackRevisions>false</trackRevisions>
    </reviewItem>
    <reviewItem>
      <errorID>8029fc63-ef65-456c-8154-80fbb51f2428</errorID>
      <errorWord>&gt;</errorWord>
      <group>L1_Punc</group>
      <groupName>标点问题</groupName>
      <ability>L2_Punc_CN</ability>
      <abilityName>标点符号问题</abilityName>
      <candidateList/>
      <explain/>
      <paraID>25DD65C1</paraID>
      <start>0</start>
      <end>1</end>
      <status>unmodified</status>
      <modifiedWord/>
      <trackRevisions>false</trackRevisions>
    </reviewItem>
    <reviewItem>
      <errorID>c884740f-a159-4637-af73-76cfddf69ffa</errorID>
      <errorWord>的</errorWord>
      <group>L1_Word</group>
      <groupName>字词问题</groupName>
      <ability>L2_DDD</ability>
      <abilityName>的地得用法</abilityName>
      <candidateList>
        <item>地</item>
      </candidateList>
      <explain/>
      <paraID>3282AD78</paraID>
      <start>56</start>
      <end>57</end>
      <status>unmodified</status>
      <modifiedWord/>
      <trackRevisions>false</trackRevisions>
    </reviewItem>
    <reviewItem>
      <errorID>e215194b-0eb9-444d-8cdb-52b6edcd7126</errorID>
      <errorWord>晰</errorWord>
      <group>L1_Word</group>
      <groupName>字词问题</groupName>
      <ability>L2_Typo</ability>
      <abilityName>字词错误</abilityName>
      <candidateList>
        <item>晰地</item>
      </candidateList>
      <explain/>
      <paraID>1610E150</paraID>
      <start>41</start>
      <end>42</end>
      <status>unmodified</status>
      <modifiedWord/>
      <trackRevisions>false</trackRevisions>
    </reviewItem>
    <reviewItem>
      <errorID>1ca29a62-5895-463b-a9dd-0f967bfa291b</errorID>
      <errorWord>通过由</errorWord>
      <group>L1_Word</group>
      <groupName>字词问题</groupName>
      <ability>L2_Typo</ability>
      <abilityName>字词错误</abilityName>
      <candidateList>
        <item>通过</item>
      </candidateList>
      <explain/>
      <paraID>5140CF77</paraID>
      <start>92</start>
      <end>95</end>
      <status>unmodified</status>
      <modifiedWord/>
      <trackRevisions>false</trackRevisions>
    </reviewItem>
    <reviewItem>
      <errorID>b9ed5b4d-babb-48d3-b9fb-7e3f10fce790</errorID>
      <errorWord>全</errorWord>
      <group>L1_Word</group>
      <groupName>字词问题</groupName>
      <ability>L2_Typo</ability>
      <abilityName>字词错误</abilityName>
      <candidateList>
        <item>全过</item>
      </candidateList>
      <explain/>
      <paraID>1EEFAEA8</paraID>
      <start>89</start>
      <end>90</end>
      <status>unmodified</status>
      <modifiedWord/>
      <trackRevisions>false</trackRevisions>
    </reviewItem>
    <reviewItem>
      <errorID>de1d0b08-e42d-4861-8f2b-f46b924f41ec</errorID>
      <errorWord>期</errorWord>
      <group>L1_Word</group>
      <groupName>字词问题</groupName>
      <ability>L2_Typo</ability>
      <abilityName>字词错误</abilityName>
      <candidateList>
        <item>期为</item>
      </candidateList>
      <explain/>
      <paraID> FAF4736</paraID>
      <start>164</start>
      <end>165</end>
      <status>unmodified</status>
      <modifiedWord/>
      <trackRevisions>false</trackRevisions>
    </reviewItem>
    <reviewItem>
      <errorID>104c6e96-deff-4115-ab56-9663dbc07adf</errorID>
      <errorWord>善</errorWord>
      <group>L1_Word</group>
      <groupName>字词问题</groupName>
      <ability>L2_Typo</ability>
      <abilityName>字词错误</abilityName>
      <candidateList>
        <item>善了</item>
      </candidateList>
      <explain/>
      <paraID>7B4A66A6</paraID>
      <start>150</start>
      <end>151</end>
      <status>unmodified</status>
      <modifiedWord/>
      <trackRevisions>false</trackRevisions>
    </reviewItem>
    <reviewItem>
      <errorID>02ba6789-b9b4-4829-b096-1de6be02ee0f</errorID>
      <errorWord>富</errorWord>
      <group>L1_Word</group>
      <groupName>字词问题</groupName>
      <ability>L2_Typo</ability>
      <abilityName>字词错误</abilityName>
      <candidateList>
        <item>富了</item>
      </candidateList>
      <explain/>
      <paraID>3C60FCDD</paraID>
      <start>116</start>
      <end>117</end>
      <status>unmodified</status>
      <modifiedWord/>
      <trackRevisions>false</trackRevisions>
    </reviewItem>
    <reviewItem>
      <errorID>aaf924d6-55ba-4a34-b788-272577c5f6de</errorID>
      <errorWord>三重一大</errorWord>
      <group>L1_Political</group>
      <groupName>政治性问题</groupName>
      <ability>L2_Keyword</ability>
      <abilityName>固定表述</abilityName>
      <candidateList>
        <item>‘三重一大’</item>
      </candidateList>
      <explain>注意检查当前固定表述标点是否使用规范。</explain>
      <paraID> C6D5106</paraID>
      <start>188</start>
      <end>192</end>
      <status>unmodified</status>
      <modifiedWord/>
      <trackRevisions>false</trackRevisions>
    </reviewItem>
    <reviewItem>
      <errorID>1b4b85b1-4e8b-4ed0-8301-ca9c74dda047</errorID>
      <errorWord>达</errorWord>
      <group>L1_Word</group>
      <groupName>字词问题</groupName>
      <ability>L2_Typo</ability>
      <abilityName>字词错误</abilityName>
      <candidateList>
        <item>达到</item>
      </candidateList>
      <explain/>
      <paraID>2D38314C</paraID>
      <start>24</start>
      <end>25</end>
      <status>unmodified</status>
      <modifiedWord/>
      <trackRevisions>false</trackRevisions>
    </reviewItem>
    <reviewItem>
      <errorID>097a3084-4d9e-4cf5-aa38-efd20887a133</errorID>
      <errorWord>局</errorWord>
      <group>L1_Word</group>
      <groupName>字词问题</groupName>
      <ability>L2_Typo</ability>
      <abilityName>字词错误</abilityName>
      <candidateList>
        <item>局在</item>
      </candidateList>
      <explain/>
      <paraID>36F88197</paraID>
      <start>24</start>
      <end>25</end>
      <status>unmodified</status>
      <modifiedWord/>
      <trackRevisions>false</trackRevisions>
    </reviewItem>
    <reviewItem>
      <errorID>44104cb9-dcde-4de4-8e79-f0d9be4d2368</errorID>
      <errorWord>(</errorWord>
      <group>L1_Format</group>
      <groupName>格式问题</groupName>
      <ability>L2_HalfPunc_CN</ability>
      <abilityName>全半角问题</abilityName>
      <candidateList>
        <item>（</item>
      </candidateList>
      <explain>文本全半角错误。</explain>
      <paraID>47E89A10</paraID>
      <start>8</start>
      <end>9</end>
      <status>unmodified</status>
      <modifiedWord/>
      <trackRevisions>false</trackRevisions>
    </reviewItem>
    <reviewItem>
      <errorID>86a9fd08-aa04-4936-b5ac-5fd6c014b103</errorID>
      <errorWord>)</errorWord>
      <group>L1_Format</group>
      <groupName>格式问题</groupName>
      <ability>L2_HalfPunc_CN</ability>
      <abilityName>全半角问题</abilityName>
      <candidateList>
        <item>）</item>
      </candidateList>
      <explain>文本全半角错误。</explain>
      <paraID>47E89A10</paraID>
      <start>22</start>
      <end>23</end>
      <status>unmodified</status>
      <modifiedWord/>
      <trackRevisions>false</trackRevisions>
    </reviewItem>
    <reviewItem>
      <errorID>ec75754d-3462-4ffc-92fe-f324cc348fa4</errorID>
      <errorWord>;</errorWord>
      <group>L1_Format</group>
      <groupName>格式问题</groupName>
      <ability>L2_HalfPunc_CN</ability>
      <abilityName>全半角问题</abilityName>
      <candidateList>
        <item>；</item>
      </candidateList>
      <explain>文本全半角错误。</explain>
      <paraID>773826CC</paraID>
      <start>33</start>
      <end>34</end>
      <status>unmodified</status>
      <modifiedWord/>
      <trackRevisions>false</trackRevisions>
    </reviewItem>
    <reviewItem>
      <errorID>31a32208-64b0-4d41-9c22-7d7191222d15</errorID>
      <errorWord>;</errorWord>
      <group>L1_Format</group>
      <groupName>格式问题</groupName>
      <ability>L2_HalfPunc_CN</ability>
      <abilityName>全半角问题</abilityName>
      <candidateList>
        <item>；</item>
      </candidateList>
      <explain>文本全半角错误。</explain>
      <paraID>23DC4548</paraID>
      <start>13</start>
      <end>14</end>
      <status>unmodified</status>
      <modifiedWord/>
      <trackRevisions>false</trackRevisions>
    </reviewItem>
    <reviewItem>
      <errorID>2a9967ac-0109-4d55-b39c-b57db7d627c5</errorID>
      <errorWord>,</errorWord>
      <group>L1_Format</group>
      <groupName>格式问题</groupName>
      <ability>L2_HalfPunc_CN</ability>
      <abilityName>全半角问题</abilityName>
      <candidateList>
        <item>，</item>
      </candidateList>
      <explain>文本全半角错误。</explain>
      <paraID>3BBF79A3</paraID>
      <start>16</start>
      <end>17</end>
      <status>unmodified</status>
      <modifiedWord/>
      <trackRevisions>false</trackRevisions>
    </reviewItem>
    <reviewItem>
      <errorID>780be60f-9ce3-41a3-a8be-af7c4ef63201</errorID>
      <errorWord>(</errorWord>
      <group>L1_Format</group>
      <groupName>格式问题</groupName>
      <ability>L2_HalfPunc_CN</ability>
      <abilityName>全半角问题</abilityName>
      <candidateList>
        <item>（</item>
      </candidateList>
      <explain>文本全半角错误。</explain>
      <paraID>3ADEC3A9</paraID>
      <start>22</start>
      <end>23</end>
      <status>unmodified</status>
      <modifiedWord/>
      <trackRevisions>false</trackRevisions>
    </reviewItem>
    <reviewItem>
      <errorID>a9bbacc6-8c69-4dab-ad3e-940217edb3a7</errorID>
      <errorWord>,</errorWord>
      <group>L1_Format</group>
      <groupName>格式问题</groupName>
      <ability>L2_HalfPunc_CN</ability>
      <abilityName>全半角问题</abilityName>
      <candidateList>
        <item>，</item>
      </candidateList>
      <explain>文本全半角错误。</explain>
      <paraID>7E1370CB</paraID>
      <start>25</start>
      <end>26</end>
      <status>unmodified</status>
      <modifiedWord/>
      <trackRevisions>false</trackRevisions>
    </reviewItem>
    <reviewItem>
      <errorID>1d61a15a-04ea-434e-86eb-c5cefd3e8654</errorID>
      <errorWord>;</errorWord>
      <group>L1_Format</group>
      <groupName>格式问题</groupName>
      <ability>L2_HalfPunc_CN</ability>
      <abilityName>全半角问题</abilityName>
      <candidateList>
        <item>；</item>
      </candidateList>
      <explain>文本全半角错误。</explain>
      <paraID>148D3149</paraID>
      <start>39</start>
      <end>40</end>
      <status>unmodified</status>
      <modifiedWord/>
      <trackRevisions>false</trackRevisions>
    </reviewItem>
    <reviewItem>
      <errorID>8bfc1ed6-d3d6-4fe6-a137-7da848d5d799</errorID>
      <errorWord>,</errorWord>
      <group>L1_Format</group>
      <groupName>格式问题</groupName>
      <ability>L2_HalfPunc_CN</ability>
      <abilityName>全半角问题</abilityName>
      <candidateList>
        <item>，</item>
      </candidateList>
      <explain>文本全半角错误。</explain>
      <paraID>15FE7054</paraID>
      <start>30</start>
      <end>31</end>
      <status>unmodified</status>
      <modifiedWord/>
      <trackRevisions>false</trackRevisions>
    </reviewItem>
    <reviewItem>
      <errorID>8863241a-a7d9-4c70-ac99-54d7e546a796</errorID>
      <errorWord>;</errorWord>
      <group>L1_Format</group>
      <groupName>格式问题</groupName>
      <ability>L2_HalfPunc_CN</ability>
      <abilityName>全半角问题</abilityName>
      <candidateList>
        <item>；</item>
      </candidateList>
      <explain>文本全半角错误。</explain>
      <paraID>15FE7054</paraID>
      <start>37</start>
      <end>38</end>
      <status>unmodified</status>
      <modifiedWord/>
      <trackRevisions>false</trackRevisions>
    </reviewItem>
    <reviewItem>
      <errorID>d45583b7-5960-49c7-8e61-a489cce258d8</errorID>
      <errorWord>（</errorWord>
      <group>L1_Format</group>
      <groupName>格式问题</groupName>
      <ability>L2_HalfPunc_CN</ability>
      <abilityName>全半角问题</abilityName>
      <candidateList>
        <item>(</item>
      </candidateList>
      <explain>文本全半角错误。</explain>
      <paraID>77D408CE</paraID>
      <start>0</start>
      <end>1</end>
      <status>unmodified</status>
      <modifiedWord/>
      <trackRevisions>false</trackRevisions>
    </reviewItem>
    <reviewItem>
      <errorID>8d6e9a8f-ba75-4158-b320-043257efc15b</errorID>
      <errorWord>）</errorWord>
      <group>L1_Format</group>
      <groupName>格式问题</groupName>
      <ability>L2_HalfPunc_CN</ability>
      <abilityName>全半角问题</abilityName>
      <candidateList>
        <item>)</item>
      </candidateList>
      <explain>文本全半角错误。</explain>
      <paraID>77D408CE</paraID>
      <start>2</start>
      <end>3</end>
      <status>unmodified</status>
      <modifiedWord/>
      <trackRevisions>false</trackRevisions>
    </reviewItem>
    <reviewItem>
      <errorID>5c152023-c4fe-4f4d-8a9c-da8203eb0eb6</errorID>
      <errorWord>;</errorWord>
      <group>L1_Format</group>
      <groupName>格式问题</groupName>
      <ability>L2_HalfPunc_CN</ability>
      <abilityName>全半角问题</abilityName>
      <candidateList>
        <item>；</item>
      </candidateList>
      <explain>文本全半角错误。</explain>
      <paraID>3F1DC148</paraID>
      <start>14</start>
      <end>15</end>
      <status>unmodified</status>
      <modifiedWord/>
      <trackRevisions>false</trackRevisions>
    </reviewItem>
    <reviewItem>
      <errorID>251b4ed8-7bd7-4aa8-96c8-e259695096a9</errorID>
      <errorWord>（</errorWord>
      <group>L1_Format</group>
      <groupName>格式问题</groupName>
      <ability>L2_HalfPunc_CN</ability>
      <abilityName>全半角问题</abilityName>
      <candidateList>
        <item>(</item>
      </candidateList>
      <explain>文本全半角错误。</explain>
      <paraID>38894505</paraID>
      <start>0</start>
      <end>1</end>
      <status>unmodified</status>
      <modifiedWord/>
      <trackRevisions>false</trackRevisions>
    </reviewItem>
    <reviewItem>
      <errorID>a8a3e8ae-518f-4a12-a338-3255c03b526f</errorID>
      <errorWord>）</errorWord>
      <group>L1_Format</group>
      <groupName>格式问题</groupName>
      <ability>L2_HalfPunc_CN</ability>
      <abilityName>全半角问题</abilityName>
      <candidateList>
        <item>)</item>
      </candidateList>
      <explain>文本全半角错误。</explain>
      <paraID>38894505</paraID>
      <start>2</start>
      <end>3</end>
      <status>unmodified</status>
      <modifiedWord/>
      <trackRevisions>false</trackRevisions>
    </reviewItem>
    <reviewItem>
      <errorID>d252a180-9f56-419e-81b6-c61495ef5acf</errorID>
      <errorWord>;</errorWord>
      <group>L1_Format</group>
      <groupName>格式问题</groupName>
      <ability>L2_HalfPunc_CN</ability>
      <abilityName>全半角问题</abilityName>
      <candidateList>
        <item>；</item>
      </candidateList>
      <explain>文本全半角错误。</explain>
      <paraID> 4BDACB1</paraID>
      <start>13</start>
      <end>14</end>
      <status>unmodified</status>
      <modifiedWord/>
      <trackRevisions>false</trackRevisions>
    </reviewItem>
    <reviewItem>
      <errorID>5bb2261d-6e5a-40f7-81bb-3aa67962e44c</errorID>
      <errorWord>（</errorWord>
      <group>L1_Format</group>
      <groupName>格式问题</groupName>
      <ability>L2_HalfPunc_CN</ability>
      <abilityName>全半角问题</abilityName>
      <candidateList>
        <item>(</item>
      </candidateList>
      <explain>文本全半角错误。</explain>
      <paraID>688B8A37</paraID>
      <start>0</start>
      <end>1</end>
      <status>unmodified</status>
      <modifiedWord/>
      <trackRevisions>false</trackRevisions>
    </reviewItem>
    <reviewItem>
      <errorID>3f218ba2-1f62-4f1a-91e6-1859accc4cb6</errorID>
      <errorWord>）</errorWord>
      <group>L1_Format</group>
      <groupName>格式问题</groupName>
      <ability>L2_HalfPunc_CN</ability>
      <abilityName>全半角问题</abilityName>
      <candidateList>
        <item>)</item>
      </candidateList>
      <explain>文本全半角错误。</explain>
      <paraID>688B8A37</paraID>
      <start>3</start>
      <end>4</end>
      <status>unmodified</status>
      <modifiedWord/>
      <trackRevisions>false</trackRevisions>
    </reviewItem>
    <reviewItem>
      <errorID>0f82a2fb-3b71-4deb-8cf6-73c345c302d0</errorID>
      <errorWord>;</errorWord>
      <group>L1_Format</group>
      <groupName>格式问题</groupName>
      <ability>L2_HalfPunc_CN</ability>
      <abilityName>全半角问题</abilityName>
      <candidateList>
        <item>；</item>
      </candidateList>
      <explain>文本全半角错误。</explain>
      <paraID>5D342C41</paraID>
      <start>15</start>
      <end>16</end>
      <status>unmodified</status>
      <modifiedWord/>
      <trackRevisions>false</trackRevisions>
    </reviewItem>
    <reviewItem>
      <errorID>c237d90b-1425-4cac-b110-8f7743668ac6</errorID>
      <errorWord>;</errorWord>
      <group>L1_Format</group>
      <groupName>格式问题</groupName>
      <ability>L2_HalfPunc_CN</ability>
      <abilityName>全半角问题</abilityName>
      <candidateList>
        <item>；</item>
      </candidateList>
      <explain>文本全半角错误。</explain>
      <paraID>4A6C3657</paraID>
      <start>15</start>
      <end>16</end>
      <status>unmodified</status>
      <modifiedWord/>
      <trackRevisions>false</trackRevisions>
    </reviewItem>
    <reviewItem>
      <errorID>25ab3f86-06ad-4c73-9deb-9698d2ff9e14</errorID>
      <errorWord>（</errorWord>
      <group>L1_Format</group>
      <groupName>格式问题</groupName>
      <ability>L2_HalfPunc_CN</ability>
      <abilityName>全半角问题</abilityName>
      <candidateList>
        <item>(</item>
      </candidateList>
      <explain>文本全半角错误。</explain>
      <paraID>72F23412</paraID>
      <start>0</start>
      <end>1</end>
      <status>unmodified</status>
      <modifiedWord/>
      <trackRevisions>false</trackRevisions>
    </reviewItem>
    <reviewItem>
      <errorID>6eb23da0-3d1f-49af-879d-549631632930</errorID>
      <errorWord>）</errorWord>
      <group>L1_Format</group>
      <groupName>格式问题</groupName>
      <ability>L2_HalfPunc_CN</ability>
      <abilityName>全半角问题</abilityName>
      <candidateList>
        <item>)</item>
      </candidateList>
      <explain>文本全半角错误。</explain>
      <paraID>72F23412</paraID>
      <start>3</start>
      <end>4</end>
      <status>unmodified</status>
      <modifiedWord/>
      <trackRevisions>false</trackRevisions>
    </reviewItem>
    <reviewItem>
      <errorID>1ff72167-7824-49c6-8f43-e1e396f1fdea</errorID>
      <errorWord>（</errorWord>
      <group>L1_Format</group>
      <groupName>格式问题</groupName>
      <ability>L2_HalfPunc_CN</ability>
      <abilityName>全半角问题</abilityName>
      <candidateList>
        <item>(</item>
      </candidateList>
      <explain>文本全半角错误。</explain>
      <paraID>59135AAF</paraID>
      <start>0</start>
      <end>1</end>
      <status>unmodified</status>
      <modifiedWord/>
      <trackRevisions>false</trackRevisions>
    </reviewItem>
    <reviewItem>
      <errorID>1234cfe5-fcfd-45f7-a315-c389cac2d243</errorID>
      <errorWord>）</errorWord>
      <group>L1_Format</group>
      <groupName>格式问题</groupName>
      <ability>L2_HalfPunc_CN</ability>
      <abilityName>全半角问题</abilityName>
      <candidateList>
        <item>)</item>
      </candidateList>
      <explain>文本全半角错误。</explain>
      <paraID>59135AAF</paraID>
      <start>2</start>
      <end>3</end>
      <status>unmodified</status>
      <modifiedWord/>
      <trackRevisions>false</trackRevisions>
    </reviewItem>
    <reviewItem>
      <errorID>0c82a1d8-6325-4c13-9e2e-80d1896afbc8</errorID>
      <errorWord>;</errorWord>
      <group>L1_Format</group>
      <groupName>格式问题</groupName>
      <ability>L2_HalfPunc_CN</ability>
      <abilityName>全半角问题</abilityName>
      <candidateList>
        <item>；</item>
      </candidateList>
      <explain>文本全半角错误。</explain>
      <paraID>3FA43BC1</paraID>
      <start>21</start>
      <end>22</end>
      <status>unmodified</status>
      <modifiedWord/>
      <trackRevisions>false</trackRevisions>
    </reviewItem>
    <reviewItem>
      <errorID>c59bb8e8-8d79-4a08-8b6d-66ddcc8e060e</errorID>
      <errorWord>（</errorWord>
      <group>L1_Format</group>
      <groupName>格式问题</groupName>
      <ability>L2_HalfPunc_CN</ability>
      <abilityName>全半角问题</abilityName>
      <candidateList>
        <item>(</item>
      </candidateList>
      <explain>文本全半角错误。</explain>
      <paraID>74D2BB41</paraID>
      <start>0</start>
      <end>1</end>
      <status>unmodified</status>
      <modifiedWord/>
      <trackRevisions>false</trackRevisions>
    </reviewItem>
    <reviewItem>
      <errorID>f0786f9e-4bd9-426b-91cc-dc40b9edde40</errorID>
      <errorWord>）</errorWord>
      <group>L1_Format</group>
      <groupName>格式问题</groupName>
      <ability>L2_HalfPunc_CN</ability>
      <abilityName>全半角问题</abilityName>
      <candidateList>
        <item>)</item>
      </candidateList>
      <explain>文本全半角错误。</explain>
      <paraID>74D2BB41</paraID>
      <start>2</start>
      <end>3</end>
      <status>unmodified</status>
      <modifiedWord/>
      <trackRevisions>false</trackRevisions>
    </reviewItem>
    <reviewItem>
      <errorID>e329c3c2-940d-44d7-9a44-dc32c82ec146</errorID>
      <errorWord>,</errorWord>
      <group>L1_Format</group>
      <groupName>格式问题</groupName>
      <ability>L2_HalfPunc_CN</ability>
      <abilityName>全半角问题</abilityName>
      <candidateList>
        <item>，</item>
      </candidateList>
      <explain>文本全半角错误。</explain>
      <paraID>35158680</paraID>
      <start>16</start>
      <end>17</end>
      <status>unmodified</status>
      <modifiedWord/>
      <trackRevisions>false</trackRevisions>
    </reviewItem>
    <reviewItem>
      <errorID>02674929-dc1f-4237-8081-2dd6ab69e808</errorID>
      <errorWord>;</errorWord>
      <group>L1_Format</group>
      <groupName>格式问题</groupName>
      <ability>L2_HalfPunc_CN</ability>
      <abilityName>全半角问题</abilityName>
      <candidateList>
        <item>；</item>
      </candidateList>
      <explain>文本全半角错误。</explain>
      <paraID>592220A7</paraID>
      <start>16</start>
      <end>17</end>
      <status>unmodified</status>
      <modifiedWord/>
      <trackRevisions>false</trackRevisions>
    </reviewItem>
    <reviewItem>
      <errorID>8e5cd220-5561-4132-8c55-809ac74f9e5c</errorID>
      <errorWord>,</errorWord>
      <group>L1_Format</group>
      <groupName>格式问题</groupName>
      <ability>L2_HalfPunc_CN</ability>
      <abilityName>全半角问题</abilityName>
      <candidateList>
        <item>，</item>
      </candidateList>
      <explain>文本全半角错误。</explain>
      <paraID>4C1D1666</paraID>
      <start>28</start>
      <end>29</end>
      <status>unmodified</status>
      <modifiedWord/>
      <trackRevisions>false</trackRevisions>
    </reviewItem>
    <reviewItem>
      <errorID>321f8130-aebb-44ba-b053-fb84fa866834</errorID>
      <errorWord>;</errorWord>
      <group>L1_Format</group>
      <groupName>格式问题</groupName>
      <ability>L2_HalfPunc_CN</ability>
      <abilityName>全半角问题</abilityName>
      <candidateList>
        <item>；</item>
      </candidateList>
      <explain>文本全半角错误。</explain>
      <paraID>4C1D1666</paraID>
      <start>49</start>
      <end>50</end>
      <status>unmodified</status>
      <modifiedWord/>
      <trackRevisions>false</trackRevisions>
    </reviewItem>
    <reviewItem>
      <errorID>ad6ac03a-06c0-4573-8cb9-914a6bd7597d</errorID>
      <errorWord>（</errorWord>
      <group>L1_Format</group>
      <groupName>格式问题</groupName>
      <ability>L2_HalfPunc_CN</ability>
      <abilityName>全半角问题</abilityName>
      <candidateList>
        <item>(</item>
      </candidateList>
      <explain>文本全半角错误。</explain>
      <paraID>26C077F5</paraID>
      <start>0</start>
      <end>1</end>
      <status>unmodified</status>
      <modifiedWord/>
      <trackRevisions>false</trackRevisions>
    </reviewItem>
    <reviewItem>
      <errorID>1a61e337-3144-4709-8814-b9852c598ee0</errorID>
      <errorWord>）</errorWord>
      <group>L1_Format</group>
      <groupName>格式问题</groupName>
      <ability>L2_HalfPunc_CN</ability>
      <abilityName>全半角问题</abilityName>
      <candidateList>
        <item>)</item>
      </candidateList>
      <explain>文本全半角错误。</explain>
      <paraID>26C077F5</paraID>
      <start>3</start>
      <end>4</end>
      <status>unmodified</status>
      <modifiedWord/>
      <trackRevisions>false</trackRevisions>
    </reviewItem>
    <reviewItem>
      <errorID>feb61781-6984-496b-aa36-ecd343ac4161</errorID>
      <errorWord>（</errorWord>
      <group>L1_Format</group>
      <groupName>格式问题</groupName>
      <ability>L2_HalfPunc_CN</ability>
      <abilityName>全半角问题</abilityName>
      <candidateList>
        <item>(</item>
      </candidateList>
      <explain>文本全半角错误。</explain>
      <paraID>1545D727</paraID>
      <start>0</start>
      <end>1</end>
      <status>unmodified</status>
      <modifiedWord/>
      <trackRevisions>false</trackRevisions>
    </reviewItem>
    <reviewItem>
      <errorID>6b6a1699-9466-4f04-b97d-545d5380de28</errorID>
      <errorWord>）</errorWord>
      <group>L1_Format</group>
      <groupName>格式问题</groupName>
      <ability>L2_HalfPunc_CN</ability>
      <abilityName>全半角问题</abilityName>
      <candidateList>
        <item>)</item>
      </candidateList>
      <explain>文本全半角错误。</explain>
      <paraID>1545D727</paraID>
      <start>3</start>
      <end>4</end>
      <status>unmodified</status>
      <modifiedWord/>
      <trackRevisions>false</trackRevisions>
    </reviewItem>
    <reviewItem>
      <errorID>bb4052dc-5b60-4405-af20-9ea61a4da1d4</errorID>
      <errorWord>（</errorWord>
      <group>L1_Format</group>
      <groupName>格式问题</groupName>
      <ability>L2_HalfPunc_CN</ability>
      <abilityName>全半角问题</abilityName>
      <candidateList>
        <item>(</item>
      </candidateList>
      <explain>文本全半角错误。</explain>
      <paraID>564F5BA5</paraID>
      <start>0</start>
      <end>1</end>
      <status>unmodified</status>
      <modifiedWord/>
      <trackRevisions>false</trackRevisions>
    </reviewItem>
    <reviewItem>
      <errorID>4df38a0a-5739-4d8d-8e92-e3236a009e4d</errorID>
      <errorWord>）</errorWord>
      <group>L1_Format</group>
      <groupName>格式问题</groupName>
      <ability>L2_HalfPunc_CN</ability>
      <abilityName>全半角问题</abilityName>
      <candidateList>
        <item>)</item>
      </candidateList>
      <explain>文本全半角错误。</explain>
      <paraID>564F5BA5</paraID>
      <start>2</start>
      <end>3</end>
      <status>unmodified</status>
      <modifiedWord/>
      <trackRevisions>false</trackRevisions>
    </reviewItem>
    <reviewItem>
      <errorID>6b76f12d-9071-44ed-9d5c-3531035b50e4</errorID>
      <errorWord>,</errorWord>
      <group>L1_Format</group>
      <groupName>格式问题</groupName>
      <ability>L2_HalfPunc_CN</ability>
      <abilityName>全半角问题</abilityName>
      <candidateList>
        <item>，</item>
      </candidateList>
      <explain>文本全半角错误。</explain>
      <paraID>16362087</paraID>
      <start>17</start>
      <end>18</end>
      <status>unmodified</status>
      <modifiedWord/>
      <trackRevisions>false</trackRevisions>
    </reviewItem>
    <reviewItem>
      <errorID>1c1769c4-63ea-4d1e-8eb1-d3ad3e177049</errorID>
      <errorWord>（</errorWord>
      <group>L1_Format</group>
      <groupName>格式问题</groupName>
      <ability>L2_HalfPunc_CN</ability>
      <abilityName>全半角问题</abilityName>
      <candidateList>
        <item>(</item>
      </candidateList>
      <explain>文本全半角错误。</explain>
      <paraID> 2123209</paraID>
      <start>0</start>
      <end>1</end>
      <status>unmodified</status>
      <modifiedWord/>
      <trackRevisions>false</trackRevisions>
    </reviewItem>
    <reviewItem>
      <errorID>d664350b-79f3-43b5-a19d-0b9da7fd13c9</errorID>
      <errorWord>）</errorWord>
      <group>L1_Format</group>
      <groupName>格式问题</groupName>
      <ability>L2_HalfPunc_CN</ability>
      <abilityName>全半角问题</abilityName>
      <candidateList>
        <item>)</item>
      </candidateList>
      <explain>文本全半角错误。</explain>
      <paraID> 2123209</paraID>
      <start>2</start>
      <end>3</end>
      <status>unmodified</status>
      <modifiedWord/>
      <trackRevisions>false</trackRevisions>
    </reviewItem>
    <reviewItem>
      <errorID>110bddd1-b131-4fe9-868f-0d9e1a0a6843</errorID>
      <errorWord>期</errorWord>
      <group>L1_Word</group>
      <groupName>字词问题</groupName>
      <ability>L2_Typo</ability>
      <abilityName>字词错误</abilityName>
      <candidateList>
        <item>期为</item>
      </candidateList>
      <explain/>
      <paraID>6F25FE3E</paraID>
      <start>100</start>
      <end>101</end>
      <status>unmodified</status>
      <modifiedWord/>
      <trackRevisions>false</trackRevisions>
    </reviewItem>
    <reviewItem>
      <errorID>ac18bbbc-e3b9-42fc-ae26-8fc74a1fd88f</errorID>
      <errorWord>（</errorWord>
      <group>L1_Format</group>
      <groupName>格式问题</groupName>
      <ability>L2_HalfPunc_CN</ability>
      <abilityName>全半角问题</abilityName>
      <candidateList>
        <item>(</item>
      </candidateList>
      <explain>文本全半角错误。</explain>
      <paraID>6B528419</paraID>
      <start>0</start>
      <end>1</end>
      <status>unmodified</status>
      <modifiedWord/>
      <trackRevisions>false</trackRevisions>
    </reviewItem>
    <reviewItem>
      <errorID>6f12ae75-605f-4ac8-9cc0-f6829d95a891</errorID>
      <errorWord>）</errorWord>
      <group>L1_Format</group>
      <groupName>格式问题</groupName>
      <ability>L2_HalfPunc_CN</ability>
      <abilityName>全半角问题</abilityName>
      <candidateList>
        <item>)</item>
      </candidateList>
      <explain>文本全半角错误。</explain>
      <paraID>6B528419</paraID>
      <start>2</start>
      <end>3</end>
      <status>unmodified</status>
      <modifiedWord/>
      <trackRevisions>false</trackRevisions>
    </reviewItem>
    <reviewItem>
      <errorID>403bfc78-39ef-496e-bc0e-c46d59eb909d</errorID>
      <errorWord>（</errorWord>
      <group>L1_Format</group>
      <groupName>格式问题</groupName>
      <ability>L2_HalfPunc_CN</ability>
      <abilityName>全半角问题</abilityName>
      <candidateList>
        <item>(</item>
      </candidateList>
      <explain>文本全半角错误。</explain>
      <paraID>7BFD9293</paraID>
      <start>0</start>
      <end>1</end>
      <status>unmodified</status>
      <modifiedWord/>
      <trackRevisions>false</trackRevisions>
    </reviewItem>
    <reviewItem>
      <errorID>8b38547c-cb96-4469-981a-83391184811a</errorID>
      <errorWord>）</errorWord>
      <group>L1_Format</group>
      <groupName>格式问题</groupName>
      <ability>L2_HalfPunc_CN</ability>
      <abilityName>全半角问题</abilityName>
      <candidateList>
        <item>)</item>
      </candidateList>
      <explain>文本全半角错误。</explain>
      <paraID>7BFD9293</paraID>
      <start>3</start>
      <end>4</end>
      <status>unmodified</status>
      <modifiedWord/>
      <trackRevisions>false</trackRevisions>
    </reviewItem>
    <reviewItem>
      <errorID>9e2abcc4-7914-486e-97fb-f93c139f9d5b</errorID>
      <errorWord>（</errorWord>
      <group>L1_Format</group>
      <groupName>格式问题</groupName>
      <ability>L2_HalfPunc_CN</ability>
      <abilityName>全半角问题</abilityName>
      <candidateList>
        <item>(</item>
      </candidateList>
      <explain>文本全半角错误。</explain>
      <paraID>1816F751</paraID>
      <start>0</start>
      <end>1</end>
      <status>unmodified</status>
      <modifiedWord/>
      <trackRevisions>false</trackRevisions>
    </reviewItem>
    <reviewItem>
      <errorID>2f7a5f65-3be5-4d94-8009-6e6c9813149a</errorID>
      <errorWord>）</errorWord>
      <group>L1_Format</group>
      <groupName>格式问题</groupName>
      <ability>L2_HalfPunc_CN</ability>
      <abilityName>全半角问题</abilityName>
      <candidateList>
        <item>)</item>
      </candidateList>
      <explain>文本全半角错误。</explain>
      <paraID>1816F751</paraID>
      <start>3</start>
      <end>4</end>
      <status>unmodified</status>
      <modifiedWord/>
      <trackRevisions>false</trackRevisions>
    </reviewItem>
    <reviewItem>
      <errorID>7541ee33-4071-4750-bf9e-58970c34d7b2</errorID>
      <errorWord>（</errorWord>
      <group>L1_Format</group>
      <groupName>格式问题</groupName>
      <ability>L2_HalfPunc_CN</ability>
      <abilityName>全半角问题</abilityName>
      <candidateList>
        <item>(</item>
      </candidateList>
      <explain>文本全半角错误。</explain>
      <paraID>4E082580</paraID>
      <start>0</start>
      <end>1</end>
      <status>unmodified</status>
      <modifiedWord/>
      <trackRevisions>false</trackRevisions>
    </reviewItem>
    <reviewItem>
      <errorID>487ea74b-6a5d-4a97-b259-f897b421e986</errorID>
      <errorWord>）</errorWord>
      <group>L1_Format</group>
      <groupName>格式问题</groupName>
      <ability>L2_HalfPunc_CN</ability>
      <abilityName>全半角问题</abilityName>
      <candidateList>
        <item>)</item>
      </candidateList>
      <explain>文本全半角错误。</explain>
      <paraID>4E082580</paraID>
      <start>3</start>
      <end>4</end>
      <status>unmodified</status>
      <modifiedWord/>
      <trackRevisions>false</trackRevisions>
    </reviewItem>
    <reviewItem>
      <errorID>7aaccab2-8930-4de7-801c-0c72954c6606</errorID>
      <errorWord>情</errorWord>
      <group>L1_Word</group>
      <groupName>字词问题</groupName>
      <ability>L2_Typo</ability>
      <abilityName>字词错误</abilityName>
      <candidateList>
        <item>情况</item>
      </candidateList>
      <explain/>
      <paraID>5941FA7A</paraID>
      <start>34</start>
      <end>35</end>
      <status>unmodified</status>
      <modifiedWord/>
      <trackRevisions>false</trackRevisions>
    </reviewItem>
    <reviewItem>
      <errorID>f3b0a0c6-ad82-4857-89de-90f5e3c37550</errorID>
      <errorWord>发</errorWord>
      <group>L1_Word</group>
      <groupName>字词问题</groupName>
      <ability>L2_Typo</ability>
      <abilityName>字词错误</abilityName>
      <candidateList>
        <item>发展</item>
      </candidateList>
      <explain/>
      <paraID>5A67D854</paraID>
      <start>77</start>
      <end>78</end>
      <status>unmodified</status>
      <modifiedWord/>
      <trackRevisions>false</trackRevisions>
    </reviewItem>
    <reviewItem>
      <errorID>036a19cf-5bc5-47f8-a207-d0a5dd7aad94</errorID>
      <errorWord>目</errorWord>
      <group>L1_Word</group>
      <groupName>字词问题</groupName>
      <ability>L2_Typo</ability>
      <abilityName>字词错误</abilityName>
      <candidateList>
        <item>目在</item>
      </candidateList>
      <explain/>
      <paraID>67FCCC1E</paraID>
      <start>10</start>
      <end>11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5e0db22-4a3e-4cef-bfd8-ef44f6bb9986}">
  <ds:schemaRefs/>
</ds:datastoreItem>
</file>

<file path=docProps/app.xml><?xml version="1.0" encoding="utf-8"?>
<Properties xmlns="http://schemas.openxmlformats.org/officeDocument/2006/extended-properties" xmlns:vt="http://schemas.openxmlformats.org/officeDocument/2006/docPropsVTypes">
  <Pages>60</Pages>
  <Words>5108</Words>
  <Characters>5410</Characters>
  <TotalTime>43</TotalTime>
  <ScaleCrop>false</ScaleCrop>
  <LinksUpToDate>false</LinksUpToDate>
  <CharactersWithSpaces>5720</CharactersWithSpaces>
  <Application>WPS Office_11.8.2.8621_F1E327BC-269C-435d-A152-05C5408002CA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2026-09-21T17:36:00Z</dcterms:created>
  <dc:creator>Userlyz</dc:creator>
  <cp:lastModifiedBy>Administrator</cp:lastModifiedBy>
  <dcterms:modified xsi:type="dcterms:W3CDTF">2026-10-23T03:18:55Z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2026-10-15T16:23:59Z</vt:filetime>
  </property>
  <property fmtid="{D5CDD505-2E9C-101B-9397-08002B2CF9AE}" pid="4" name="KSOTemplateDocerSaveRecord">
    <vt:lpwstr>eyJoZGlkIjoiN2YzNjBkOTgyNWQ1YTMxYzM3MzMwNWFiODNmOWIzYWMiLCJ1c2VySWQiOiI3NTc1MDIxMjYifQ==</vt:lpwstr>
  </property>
  <property fmtid="{D5CDD505-2E9C-101B-9397-08002B2CF9AE}" pid="5" name="KSOProductBuildVer">
    <vt:lpwstr>2052-11.8.2.8621</vt:lpwstr>
  </property>
  <property fmtid="{D5CDD505-2E9C-101B-9397-08002B2CF9AE}" pid="6" name="ICV">
    <vt:lpwstr>184AC82EABFF46A49F83CDA37287DA85_13</vt:lpwstr>
  </property>
</Properties>
</file>