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特定类-哈密市困难及特殊家庭普通高中学生“三免一补”经费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哈密市第八中学</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哈密市伊州区教育局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吴卓</w:t>
      </w:r>
    </w:p>
    <w:p>
      <w:pPr>
        <w:spacing w:line="540" w:lineRule="exact"/>
        <w:ind w:left="273" w:firstLine="567"/>
        <w:rPr>
          <w:rStyle w:val="18"/>
          <w:rFonts w:ascii="黑体" w:hAnsi="黑体" w:eastAsia="黑体"/>
          <w:b w:val="0"/>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2025年05月17日</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一、基本情况</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（一）项目概况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国家和自治区有关教育帮扶政策，保障符合条件的困难及特殊家庭普通高中学生正常接受高中教育，根据《哈密市困难及特殊家庭普通高中学生“三免一补”教育政策实施办法的通知》（哈政办规﹝2022﹞1号）我单位申报实施了2024年哈密市困难及特殊家庭普通高中学生“三免一补”经费项目。同时，为了确保该项目的顺利实施，我单位申报了2024年哈密市困难及特殊家庭普通高中学生“三免一补”经费项目部门绩效目标管理办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项目主要为我校困难及特殊家庭普通高中学生发放“免学费、免住宿费、免课本费”补助，每人补助学费1200元，住宿费600元，课本费是440元。截止2024年12月31日项目已经实施完毕。有效保障了困难家庭高中生继续接受高中教育，减轻了困难家庭的经济负担，调动了困难家庭学生的学习积极性，学生及学生家长对此项目的实施给出了很高的评价，通过问卷调查反馈的信息学生及学生家长满意率达到了95%以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次项目实施主体为哈密市第八中学，是隶属于伊州区教育局管理的公益二类事业单位，机构规格相当正科级，位于哈密市伊州区复兴北路22号。哈密市第八中学编制数268，实有人数540人，其中：在职272人；退休268人；离休0人。在校学生3423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特定类-哈密市困难及特殊家庭普通高中学生“三免一补”经费年初计划拨付15.64万元，项目于2024年1月28日批复预算资金15.64万元，2024年12月12日追加资金1.19万元，总计拨付资金16.83万元。截至2024年12月31日，项目用于困难及特殊家庭普通高中学生“三免一补”补助发放，免学费和免住宿费的资金直接补充到学校的公用经费，保障我校日常运转工作。项目资金支付总计16.83万元，资金到位率100%，项目资金预算执行率为100%。</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（二）项目绩效目标</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总体目标为：通过完成困难及特殊家庭普通高中学生“三免一补”补助发放工作，保障符合条件的困难及特殊家庭普通高中学生正常接受高中教育，减轻困难及特殊家庭普通高中学生上学压力和经济负担，提升我校教育教学质量，学生家长满意度不低于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1.产出指标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数量指标：“三免一补”补助学生人数不超过56人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质量指标：“三免一补”补助发放对象准确率达到100%；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时效指标：“三免一补”补助发放完成及时率达到100%。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经济成本指标：免学费补助标准不高于1200元/人·学期，免住宿费补助标准不高于600元/人·学期，免课本费补助标准不高于400元/人·年。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经济效益指标：减轻困难学生家庭的经济负担。</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社会效益指标：提升学校教育教学质量。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满意度指标：学生家长满意度不低于90%。</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二、绩效评价工作开展情况</w:t>
      </w:r>
    </w:p>
    <w:p>
      <w:pPr>
        <w:spacing w:line="540" w:lineRule="exact"/>
        <w:ind w:firstLine="567" w:firstLineChars="181"/>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（一）绩效评价目的、对象和范围</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我单位根据《自治区财政支出绩效评价管理暂行办法》（新财预〔2018〕189号）文件精神，对特定类-哈密市困难及特殊家庭普通高中学生“三免一补”经费项目绩效目标实现情况进行自评。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（二）绩效评价原则、评价指标体系、评价方法、评价标准</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（1）项目决策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项目立项：立项依据充分性，权重2分；立项程序规范性，权重2分。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绩效目标：绩效目标明确性，权重4分；绩效目标合理性，权重4分。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预算编制：测算标准合理性，权重3分；测算过程细化度，权重2分。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（2）项目过程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资金管理：资金到位率，权重6分；预算执行率，权重6分。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组织实施：资金使用合规性，权重4分；管理制度健全性，权重4分，制度执行有效性，权重3分。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（3）项目产出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数量指标：“三免一补”补助学生人数，权重6分；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质量指标：“三免一补”补助发放对象准确率，权重5分；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时效指标：“三免一补”补助发放完成及时率，权重5分。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成本指标：免学费补助标准不高于1200元/人·学期，权重2分；免住宿费补助标准不高于600元/人·学期，权重2分；免课本费补助标准不高于400元/人·年，权重2分。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经济效益指标：减轻困难学生家庭的经济负担，权重15分；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社会效益指标：提升学校教育教学质量，权重15分。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服务对象满意度指标：学生家长满意度不低于90%，权重8分。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特定类-哈密市困难及特殊家庭普通高中学生“三免一补”经费项目绩效评价主要通过项目单位自评、主管部门监督、财政部门参评的方式开展绩效评价工作。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（1）成本效益分析法。是指将投入与产出、效益进行关联性分析的方法。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（2）比较法。是指将实施情况与绩效目标、历史情况、不同部门和地区同类支出情况进行比较的方法。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（3）因素分析法。是指综合分析影响绩效目标实现、实施效果的内外部因素的方法。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（4）最低成本法。是指在绩效目标确定的前提下，成本最小者为优的方法。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（5）公众评判法。是指通过专家评估、公众问卷及抽样调查等方式进行评判的方法。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（6）核实法。是收集包括书面资料及以外的信息以证实书面资料及其所反映经济活动的真实，合法，合理，有效和正确的方法。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单位自评采用定量与定性评价相结合的比较法，总分由各项指标得分汇总形成。</w:t>
      </w:r>
    </w:p>
    <w:p>
      <w:pPr>
        <w:spacing w:line="540" w:lineRule="exact"/>
        <w:ind w:firstLine="567" w:firstLineChars="181"/>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（三）绩效评价工作过程</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（2）采取“年初绩效目标预定与实施效果比较法”进行评价，评价指标体系以绩效目标申报指标为依据。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2.组织过程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（1）项目全过程资料档案复核</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（2）检查内容和过程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发放调查问卷开展学生家长满意度调查工作。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（3）撰写报告情况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根据所搜集的印证材料，按绩效评价原理和指标体系进行分析、评价和汇总，撰写绩效自评报告，并在规定时间上报。</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三、综合评价情况及评价结论</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本次项目自评满分100分，自评得分100分，自评结果为“优秀”，其中项目决策得分17分，项目过程得分23分，项目产出得分22分，项目效益得分30分，项目满意度得分8分。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综合评价结论：项目决策方面，立法依据充分合理，项目立项符合法律法规、相关政策、发展规划以及部门职责，能用于反映和考核项目立项依据情况。绩效目标明确性达标，依据绩效目标设定的绩效指标清晰、细化、可衡量等，能用以反映和考核项目绩效目标的明细化情况。项目所设定的绩效目标依据充分，能符合客观实际，用以反映和考核项目绩效目标与项目实施的相符情况。预算编制方面，项目预算测算项目支出标准符合相关政策制度或行业、领域规定；测算过程细化清晰。项目过程方面，预算资金足额到位，能用以反映和考核资金落实情况和对项目实施的总体保障程度，项目实施单位的财务和业务管理制度很健全；制度执行有效性较好；项目产出方面：经费使用合规率、补助经费支付及时率、受助学生享受的补助资金都达到了规定的补助标准；项目效益方面，社会效益能达标，有力保障了符合条件的困难及特殊家庭普通高中学生正常接受高中教育，减轻困难及特殊家庭普通高中学生上学压力，提升我校教育教学质量。经济效益达标，有效减轻了困难家庭的经济负担；项目满意度方面，由满意度调查结果，学生及学生家长对学校的满意程度都在95%以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综合评价结论：项目决策方面，立项合理，依据充分；项目过程方面，项目实施过程规范；项目产出方面，项目资金成本控制在预期范围之内；项目效益方面，绩效目标设置合理，基本实现；项目满意度方面，学生及家长的满意度达到了预期目标。</w:t>
      </w:r>
    </w:p>
    <w:p>
      <w:pPr>
        <w:spacing w:line="540" w:lineRule="exact"/>
        <w:ind w:firstLine="640"/>
        <w:rPr>
          <w:rStyle w:val="18"/>
          <w:rFonts w:hint="eastAsia" w:ascii="仿宋" w:hAnsi="仿宋" w:eastAsia="仿宋" w:cs="仿宋"/>
          <w:sz w:val="32"/>
          <w:szCs w:val="32"/>
        </w:rPr>
      </w:pPr>
      <w:r>
        <w:rPr>
          <w:rStyle w:val="18"/>
          <w:rFonts w:hint="eastAsia" w:ascii="仿宋" w:hAnsi="仿宋" w:eastAsia="仿宋" w:cs="仿宋"/>
          <w:b w:val="0"/>
          <w:spacing w:val="-4"/>
          <w:sz w:val="32"/>
          <w:szCs w:val="32"/>
        </w:rPr>
        <w:t>四、绩效评价指标分析</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（一）</w:t>
      </w:r>
      <w:r>
        <w:rPr>
          <w:rStyle w:val="18"/>
          <w:rFonts w:hint="eastAsia" w:ascii="仿宋" w:hAnsi="仿宋" w:eastAsia="仿宋" w:cs="仿宋"/>
          <w:spacing w:val="-4"/>
          <w:sz w:val="32"/>
          <w:szCs w:val="32"/>
        </w:rPr>
        <w:t>项目决策情况</w:t>
      </w:r>
    </w:p>
    <w:p>
      <w:pPr>
        <w:tabs>
          <w:tab w:val="center" w:pos="4295"/>
        </w:tabs>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1.项目立项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（1）立项依据充分性，满分2分，得分2分，得分率100%。我单位</w:t>
      </w:r>
      <w:r>
        <w:rPr>
          <w:rStyle w:val="18"/>
          <w:rFonts w:hint="eastAsia" w:ascii="仿宋" w:hAnsi="仿宋" w:eastAsia="仿宋" w:cs="仿宋"/>
          <w:b w:val="0"/>
          <w:bCs w:val="0"/>
          <w:spacing w:val="-4"/>
          <w:sz w:val="32"/>
          <w:szCs w:val="32"/>
          <w:lang w:eastAsia="zh-CN"/>
        </w:rPr>
        <w:t>根</w:t>
      </w:r>
      <w:r>
        <w:rPr>
          <w:rStyle w:val="18"/>
          <w:rFonts w:hint="eastAsia" w:ascii="仿宋" w:hAnsi="仿宋" w:eastAsia="仿宋" w:cs="仿宋"/>
          <w:b w:val="0"/>
          <w:bCs w:val="0"/>
          <w:spacing w:val="-4"/>
          <w:sz w:val="32"/>
          <w:szCs w:val="32"/>
        </w:rPr>
        <w:t>据《哈密市困难及特殊家庭普通高中学生“三免一补”教育政策实施办法的通知》（哈政办规﹝2022﹞1号）要求，申报实施了2024年哈密市困难及特殊家庭普通高中学生“三免一补”经费项目，立项依据充分合理，项目立项符合法律法规、相关政策、发展规划以及部门职责，项目立项符合规定程序，审批文件等材料合规、完整，有完整的评估程序和集体决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立项程序规范性，满分2分，得分2分，得分率100%。根据《哈密市困难及特殊家庭普通高中学生“三免一补”教育政策实施办法的通知》（哈政办规﹝2022﹞1号）项目立项符合规定程序，审批文件等材料合规、完整，有完整的评估程序和集体决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（1）绩效目标明确性，满分4分，得分4分，得分率100%。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我单位绩效目标为：通过完成困难及特殊家庭普通高中学生“三免一补”补助发放工作，保障符合条件的困难及特殊家庭普通高中学生正常接受高中教育，减轻困难及特殊家庭普通高中学生上学压力和经济负担，学生及家长满意度90%以上，提升我校教育教学质量。绩效目标包含产出和效果内容，并通过清晰、可衡量的指标予以体现，符合部门工作任务要求，依据绩效目标设定的绩效指标清晰、细化、可衡量等，能用以反映和考核项目绩效目标的明细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（2）绩效目标合理性，满分4分，得分4分，得分率100%。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我单位绩效目标为：通过完成困难及特殊家庭普通高中学生“三免一补”补助发放工作，保障符合条件的困难及特殊家庭普通高中学生正常接受高中教育，减轻困难及特殊家庭普通高中学生上学压力和经济负担，学生及家长满意度90%以上。项目绩效目标细化分解为具体指标，绩效目标内容与项目相关，产出和效益符合正常业绩水平，资金投入与预算资金相匹配。项目所设定的绩效目标依据充分，能符合客观实际，用以反映和考核项目绩效目标与项目实施的相符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3.预算编制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（1）测算标准合理性，满分3分，得分3分，得分率100%。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依据《哈密市困难及特殊家庭普通高中学生“三免一补”教育政策实施办法的通知》（哈政办规﹝2022﹞1号），每人补助学费1200元，住宿费600元，课本费是440元。共计申请资金总计16.83万元，项目预算测算项目支出标准符合相关政策制度或行业、领域规定，测算标准合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（2）测算过程细化度，满分2分，得分2分，得分率100%。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测算依据《哈密市困难及特殊家庭普通高中学生“三免一补”教育政策实施办法的通知》（哈政办规﹝2022﹞1号），按照81名困难家庭学生每人补助学费1200元，住宿费600元，课本费是440元。共计申请资金总计16.83万元。</w:t>
      </w:r>
      <w:r>
        <w:rPr>
          <w:rStyle w:val="18"/>
          <w:rFonts w:hint="eastAsia" w:ascii="仿宋" w:hAnsi="仿宋" w:eastAsia="仿宋" w:cs="仿宋"/>
          <w:b w:val="0"/>
          <w:bCs w:val="0"/>
          <w:spacing w:val="-4"/>
          <w:sz w:val="32"/>
          <w:szCs w:val="32"/>
          <w:lang w:eastAsia="zh-CN"/>
        </w:rPr>
        <w:tab/>
      </w:r>
    </w:p>
    <w:p>
      <w:pPr>
        <w:spacing w:line="540" w:lineRule="exact"/>
        <w:ind w:firstLine="567" w:firstLineChars="181"/>
        <w:rPr>
          <w:rStyle w:val="18"/>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二</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项目过程情况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1.资金管理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（1）资金执行率，满分6分，得分6分，得分率100%。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特定类-哈密市困难及特殊家庭普通高中学生“三免一补”经费年初计划拨付15.64万元，项目于2024年1月28日批复拨付资金15.64万元，2024年12月12日追加资金1.19万元，总计拨付资金16.83万元，资金到位率达到100%。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（2）预算执行率，满分6分，得分6分，得分率100%。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截至2024年12月31日，项目用于困难及特殊家庭普通高中学生“三免一补”补助发放，总计拨付资金16.83万元，项目资金支付总计16.83万元，资金到执行率100%。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（1）资金使用合规性，满分4分，得分4分，得分率100%。项目资金使用符合政府会计制度的相关规定，各项拨付</w:t>
      </w:r>
      <w:r>
        <w:rPr>
          <w:rStyle w:val="18"/>
          <w:rFonts w:hint="eastAsia" w:ascii="仿宋" w:hAnsi="仿宋" w:eastAsia="仿宋" w:cs="仿宋"/>
          <w:b w:val="0"/>
          <w:bCs w:val="0"/>
          <w:spacing w:val="-4"/>
          <w:sz w:val="32"/>
          <w:szCs w:val="32"/>
          <w:lang w:eastAsia="zh-CN"/>
        </w:rPr>
        <w:t>经</w:t>
      </w:r>
      <w:r>
        <w:rPr>
          <w:rStyle w:val="18"/>
          <w:rFonts w:hint="eastAsia" w:ascii="仿宋" w:hAnsi="仿宋" w:eastAsia="仿宋" w:cs="仿宋"/>
          <w:b w:val="0"/>
          <w:bCs w:val="0"/>
          <w:spacing w:val="-4"/>
          <w:sz w:val="32"/>
          <w:szCs w:val="32"/>
        </w:rPr>
        <w:t>领导审批，有完整的审批手续，项目支出不存在截留、挤占、挪用、虚列支出等情况，本年度审计、巡视、财政巡察未发现违规问题。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（2）管理制度健全性，满分4分，得分4分，得分率100%。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财务制度方面，我单位为保障项目资金合理支出，通过校支委会、校委会多次集体讨论，最终制定《预算管理内部控制制度》等，规定项目支出的合理流程，用以反映和考核财务和业务管理制度对项目顺利实施的保障情况，同时多次召开校委会扩大会议，校主要领导带领大家认真学习《预算管理内部控制制度》等文件和制度，校支委会多次开会补充和完善实际工作中发现现有制度的不足之处，最终使学校的各项制度很健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（2）制度执行有效性，满分3分，得分3分，得分率100%。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我单位为保障项目资金合理支出，制定《预算管理内部控制制度》，规定项目支出的合理流程，制度执行有效性很好，评价内容主要从项目申报、项目实施、项目结项、项目后续等4个环节展开，结合相关管理规定进行评价，我单位严格按照《预算管理内部控制制度》等相关制度，严格按流程去申报项目、实施、检查、评价等环节，最终证实我单位的制度执行是高效的。</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三</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项目产出情况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三免一补补助学生人数，满分6分，得分6分，得分率100%。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绩效目标三免一补补助学生人数不低于56人，最终年度补助总人数为81人，超出了年初目标。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三免一补补助发放对象准确率，满分5分，得分5分，得分率100%。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经济成本指标免学费补助标准&lt;=1200元/人·学期，免住宿费补助标准&lt;=600元/人·学期，免课本费补助标准&lt;=400元/人·年补助发放标准，为81人发放补助，达到了绩效目标。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三免一补补助发放完成及时率，满分5分，得分5分，得分率100%。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“三免一补”补助发放完成在项目执行期间内，“三免一补”补助发放完成及时率达到100%，达到了绩效目标。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（1）免学费补助标准，满分2分，得分2分，得分率100%。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经济成本指标：免学费补助标准&lt;=1200元/人·学期，免住宿费补助标准&lt;=600元/人·学期，免课本费补助标准&lt;=400元/人·年，补助发放符合标准，达到了绩效目标。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（2）免学</w:t>
      </w:r>
      <w:r>
        <w:rPr>
          <w:rStyle w:val="18"/>
          <w:rFonts w:hint="eastAsia" w:ascii="仿宋" w:hAnsi="仿宋" w:eastAsia="仿宋" w:cs="仿宋"/>
          <w:b w:val="0"/>
          <w:bCs w:val="0"/>
          <w:spacing w:val="-4"/>
          <w:sz w:val="32"/>
          <w:szCs w:val="32"/>
          <w:lang w:eastAsia="zh-CN"/>
        </w:rPr>
        <w:t>生</w:t>
      </w:r>
      <w:r>
        <w:rPr>
          <w:rStyle w:val="18"/>
          <w:rFonts w:hint="eastAsia" w:ascii="仿宋" w:hAnsi="仿宋" w:eastAsia="仿宋" w:cs="仿宋"/>
          <w:b w:val="0"/>
          <w:bCs w:val="0"/>
          <w:spacing w:val="-4"/>
          <w:sz w:val="32"/>
          <w:szCs w:val="32"/>
        </w:rPr>
        <w:t>住宿费补助标准，满分2分，得分2分，得分率100%。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经济成本指标：免学费补助标准&lt;=1200元/人·学期，免住宿费补助标准&lt;=600元/人·学期，免课本费补助标准&lt;=400元/人·年，补助发放符合标准，达到了绩效目标。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（3）免课本费补助标准，满分2分，得分2分，得分率100%。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经济成本指标：免学费补助标准&lt;=1200元/人·学期，免住宿费补助标准&lt;=600元/人·学期，免课本费补助标准&lt;=400元/人·年，补助发放符合标准，达到了绩效目标。</w:t>
      </w:r>
    </w:p>
    <w:p>
      <w:pPr>
        <w:spacing w:line="540" w:lineRule="exact"/>
        <w:ind w:firstLine="313" w:firstLineChars="100"/>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四</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w:t>
      </w:r>
      <w:r>
        <w:rPr>
          <w:rStyle w:val="18"/>
          <w:rFonts w:hint="eastAsia" w:ascii="仿宋" w:hAnsi="仿宋" w:eastAsia="仿宋" w:cs="仿宋"/>
          <w:spacing w:val="-4"/>
          <w:sz w:val="32"/>
          <w:szCs w:val="32"/>
          <w:lang w:val="en-US" w:eastAsia="zh-CN"/>
        </w:rPr>
        <w:t>成本</w:t>
      </w:r>
      <w:r>
        <w:rPr>
          <w:rStyle w:val="18"/>
          <w:rFonts w:hint="eastAsia" w:ascii="仿宋" w:hAnsi="仿宋" w:eastAsia="仿宋" w:cs="仿宋"/>
          <w:spacing w:val="-4"/>
          <w:sz w:val="32"/>
          <w:szCs w:val="32"/>
        </w:rPr>
        <w:t>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1.社会效益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（1）提升学校教育教学质量，满分15分，得分15分，得分率100%。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学校升学率同比提升10%，2024届高考参加考试642人，二本上线率较2023年提升12.1个百分点。普通类考生本科上线率较2023年提升了17.9个百分点，文史单列类考生一本上线率较上一年提升了17.2个百分点，达到了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（2）减轻学生家庭经济负担，满分15分，得分15分，得分率100%。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减轻学生家庭经济负担，由问卷调查表反馈的信息，减轻学生家庭经济负担效果显著，达到了绩效目标。</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五</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项目效益情况</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六</w:t>
      </w:r>
      <w:r>
        <w:rPr>
          <w:rFonts w:hint="eastAsia" w:ascii="仿宋" w:hAnsi="仿宋" w:eastAsia="仿宋" w:cs="仿宋"/>
          <w:b/>
          <w:spacing w:val="-4"/>
          <w:sz w:val="32"/>
          <w:szCs w:val="32"/>
        </w:rPr>
        <w:t>）</w:t>
      </w:r>
      <w:r>
        <w:rPr>
          <w:rFonts w:hint="eastAsia" w:ascii="仿宋" w:hAnsi="仿宋" w:eastAsia="仿宋" w:cs="仿宋"/>
          <w:b/>
          <w:spacing w:val="-4"/>
          <w:sz w:val="32"/>
          <w:szCs w:val="32"/>
          <w:lang w:eastAsia="zh-CN"/>
        </w:rPr>
        <w:t>满意度</w:t>
      </w:r>
      <w:r>
        <w:rPr>
          <w:rStyle w:val="18"/>
          <w:rFonts w:hint="eastAsia" w:ascii="仿宋" w:hAnsi="仿宋" w:eastAsia="仿宋" w:cs="仿宋"/>
          <w:spacing w:val="-4"/>
          <w:sz w:val="32"/>
          <w:szCs w:val="32"/>
        </w:rPr>
        <w:t>情况</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学生家长满意率，满分8分，得分8分，得分率100%。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学生及家长满意率：学生家长满意度≥90%，由问卷调查表反馈的信息学生及家长满意率学生及家长满意度≥95%，达到了绩效目标。</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lang w:val="en-US" w:eastAsia="zh-CN"/>
        </w:rPr>
        <w:t>五</w:t>
      </w:r>
      <w:r>
        <w:rPr>
          <w:rStyle w:val="18"/>
          <w:rFonts w:hint="eastAsia" w:ascii="仿宋" w:hAnsi="仿宋" w:eastAsia="仿宋" w:cs="仿宋"/>
          <w:b w:val="0"/>
          <w:spacing w:val="-4"/>
          <w:sz w:val="32"/>
          <w:szCs w:val="32"/>
        </w:rPr>
        <w:t>、主要经验及做法、存在的问题及原因分析</w:t>
      </w:r>
    </w:p>
    <w:p>
      <w:pPr>
        <w:spacing w:line="540" w:lineRule="exact"/>
        <w:ind w:firstLine="567"/>
        <w:rPr>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经费从立项审批到实施完成流程规范，提高了项目完成的效率；学校领导及早谋划，教务处工作人员认真筛选符合条件的贫困学生，学校、家长广泛参与，形成了良好的监督氛围，提高了资金使用的透明度和效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（二）存在问题及原因分析</w:t>
      </w:r>
      <w:bookmarkStart w:id="0" w:name="_GoBack"/>
      <w:bookmarkEnd w:id="0"/>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部分高中学生除“三免一补”外，还需要其他资助；配套资金不足，未能惠及更多贫困学生，影响政策均衡实施。</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u w:val="dotted"/>
          <w:lang w:val="en-US" w:eastAsia="zh-CN"/>
        </w:rPr>
        <w:t>六</w:t>
      </w:r>
      <w:r>
        <w:rPr>
          <w:rStyle w:val="18"/>
          <w:rFonts w:hint="eastAsia" w:ascii="仿宋" w:hAnsi="仿宋" w:eastAsia="仿宋" w:cs="仿宋"/>
          <w:b w:val="0"/>
          <w:spacing w:val="-4"/>
          <w:sz w:val="32"/>
          <w:szCs w:val="32"/>
        </w:rPr>
        <w:t>、有关建议</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根据地区经济状况和学生需求，合理调整资金分配，根据学生需求，提供更多的资助方式，提高学校财务管理水平，确保资金使用规范，提供更多配套资源，确保政策均衡实施。</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lang w:val="en-US" w:eastAsia="zh-CN"/>
        </w:rPr>
        <w:t>七</w:t>
      </w:r>
      <w:r>
        <w:rPr>
          <w:rStyle w:val="18"/>
          <w:rFonts w:hint="eastAsia" w:ascii="仿宋" w:hAnsi="仿宋" w:eastAsia="仿宋" w:cs="仿宋"/>
          <w:b w:val="0"/>
          <w:spacing w:val="-4"/>
          <w:sz w:val="32"/>
          <w:szCs w:val="32"/>
        </w:rPr>
        <w:t>、其他需要说明的问题</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无</w:t>
      </w:r>
    </w:p>
    <w:p>
      <w:pPr>
        <w:spacing w:line="540" w:lineRule="exact"/>
        <w:ind w:firstLine="567"/>
        <w:rPr>
          <w:rStyle w:val="18"/>
          <w:rFonts w:hint="eastAsia" w:ascii="仿宋" w:hAnsi="仿宋" w:eastAsia="仿宋" w:cs="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5520B1A"/>
    <w:rsid w:val="18FE139B"/>
    <w:rsid w:val="25AF7D43"/>
    <w:rsid w:val="3029612C"/>
    <w:rsid w:val="32A221C5"/>
    <w:rsid w:val="33F20F2A"/>
    <w:rsid w:val="34C44675"/>
    <w:rsid w:val="36B82B23"/>
    <w:rsid w:val="3B5B5607"/>
    <w:rsid w:val="3CE21B3C"/>
    <w:rsid w:val="4D2606A1"/>
    <w:rsid w:val="4F8A611E"/>
    <w:rsid w:val="51830480"/>
    <w:rsid w:val="51EB6428"/>
    <w:rsid w:val="53A616BE"/>
    <w:rsid w:val="54662BFB"/>
    <w:rsid w:val="5E001EAF"/>
    <w:rsid w:val="62051CA5"/>
    <w:rsid w:val="6772621F"/>
    <w:rsid w:val="67D65A96"/>
    <w:rsid w:val="6C33576A"/>
    <w:rsid w:val="6C3A69EF"/>
    <w:rsid w:val="6E413C0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6847</Words>
  <Characters>7267</Characters>
  <Lines>5</Lines>
  <Paragraphs>1</Paragraphs>
  <TotalTime>10</TotalTime>
  <ScaleCrop>false</ScaleCrop>
  <LinksUpToDate>false</LinksUpToDate>
  <CharactersWithSpaces>7284</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2025-11-06T09:45:32Z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