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  <w:lang w:eastAsia="zh-CN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代理记账费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哈密市伊州区雅满苏镇人民政府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哈密市伊州区雅满苏镇人民政府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艾合买提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2025年05月19日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1.包括项目背景、主要内容及实施情况、资金投入和使用情况等。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实际支出2.16万元，根据伊州区2017年第十四次政府常务会议纪要是十条“由区财政局负责，以政府购买服务的形式，委托社会服务机构（会计事务所）代理乡（乡）会计业务，并对各乡（乡）会计业务进行统一监督管理”的精神，我单位为了进一步规范乡直单位会计核算，提高财务管理水，经由区财政局统一招标，聘请了代理记账中介机构完成本单位记账业务，完成了本年度记账工作，保障了财务工作顺利开展。</w:t>
      </w:r>
    </w:p>
    <w:p>
      <w:pPr>
        <w:spacing w:line="540" w:lineRule="exact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实际支出2.16万元，根据伊州区2017年第十四次政府常务会议纪要是十条“由区财政局负责，以政府购买服务的形式，委托社会服务机构（会计事务所）代理乡（乡）会计业务，并对各乡（乡）会计业务进行统一监督管理”的精神，我单位为了进一步规范乡直单位会计核算，提高财务管理水，经由区财政局统一招标，聘请了代理记账中介机构完成本单位记账业务，完成了本年度记账工作，保障了财务工作顺利开展。</w:t>
      </w: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代理记账1套</w:t>
      </w:r>
    </w:p>
    <w:p>
      <w:pPr>
        <w:spacing w:line="540" w:lineRule="exact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根据《自治区财政支出绩效评价管理暂行办法》（新财预〔2018〕189号）等文件精神，结合项目相关信息，将年度目标细化分解，最终确定该项目阶段性目标如下：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1.产出指标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数量指标：购买代理记账业务1个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质量指标：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（1）记账质量合格率100%；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（2）购买代理记账资金使用合规率100%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时效指标：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（1）购买代理记账费用支付及时率100%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（2）账目登记及时率100%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2.成本指标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记账费用总额2.16万元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3.效益指标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社会效益指标：保障各项工作顺利开展。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4.满意度指标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满意度指标：职工满意度95%。</w:t>
      </w:r>
    </w:p>
    <w:p>
      <w:pPr>
        <w:spacing w:line="540" w:lineRule="exact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1.前期准备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整理项目全过程资料建档：资金及项目批复文件、绩效目标申报表、可行性研究报告或实施方案、（招标文件）绩效目标过程监控表、验收报告（或决算）、资金支付或会计凭证、满意度调查问卷。作为评价基础资料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（2）采取“年初绩效目标预定与实施效果比较法”进行评价，评价指标体系以绩效目标申报指标为依据。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2.组织过程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（1）项目全过程资料档案复核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取现场和非现场评价相结合的方式实施评价，核查核实评价基础资料，主要是：相关政策文件、项目实施情况、资金支出情况、项目完成情况。对缺少的印证资料进行补充，对由资金下发不及时和跨年度等原因导致未完成项目，提供相关说明和批复文件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（2）检查内容和过程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专项资金是否存在截留、挪用，支付审批是否合规、是否存在用途改变、范围超支和虚列项目支出等情况；二是项目实施是否符合专项管理办法，流程和管理制度是否合规；三是项目完成情况的真实性和绩效目标完成情况分析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发放调查问卷开展全口径项目化债满意度调查工作。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（3）撰写报告情况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根据所搜集的印证材料，按绩效评价原理和指标体系进行分析、评价和汇总，撰写绩效自评报告，并在规定时间上报。</w:t>
      </w: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项目决策方面:一是立项依据充分,立项程序规范,绩效指标明确，二是绩效目标合理,绩效指标清晰、细化、可衡量，预算编制科学，三是资金分配合理：项目预算资金分配有测算依据。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项目过程方面：一是资金到位率与预算执行率执行率为100%，二是资金使用合规，三是管理制度健全，四是制度执行有效性。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项目产出方面，质量达标率100%：完成及时性100%：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项目效益方面，保障债权人权益有效保障了债权人的权益，有效化解矛盾和纠纷解决。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项目满意度方面，满意度:社会公众对全口径项目实施效果的满意率为95%</w:t>
      </w:r>
    </w:p>
    <w:p>
      <w:pPr>
        <w:spacing w:line="540" w:lineRule="exact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立项依据充分性：本2024年代理记账费要求组织实施该项目。项目立项符合国家法律法规、自治区和地区行业发展规划和政策要求，属于本部门履职所需。根据评分标准，该指标2分，得2分。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（1）绩效目标明确性：本项目已将项目绩效目标细化分解为具体的绩效指标，并通过清晰、可衡量的指标值予以体现，与项目目标任务数或计划数相对应。根据评分标准，该指标4分，得4分。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（2）绩效目标合理性：本项目制定了项目支出绩效目标，明确了项目总体思路及总目标、并对项目任务进行了详细分解，对目标进行了细化。根据评分标准，该指标4分，得4分。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3.预算编制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（1）预算编制科学性：项目预算编制科学性目支出标准完全符合相关政策制度或行业、领域规定。根据评分标准，该指标2分，得2分。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（2）资金分配合理性：资金分配合理性等各类支出，分别测算成本；根据事权划分准确核定本级财政支出。 根据评分标准，该指标2分，得2分。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rPr>
          <w:rStyle w:val="18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（1）资金到位率：该项目所需财政资金能够足额拨付到位，牵头单位能够及时足额按照合同约定将专项资金拨付给单位。根据评分标准，该指标2分，得2分。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（2）预算执行率：本项目预算编制较为详细，预算资金2.16万元，实际执行2.16万元，预算执行率为100%，项目资金支出总体能够按照预算执行。根据评分标准，该指标2分，得2分。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（3）金使用合规性：项目资金使用是否符合相关的财务管理制度规定，用以反映和考核项目资金的规范运行情况。根据评分标准，该指标2分，得2分。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（1）管理制度健全性：我单位制定了2024年代理记账费相关项目管理办法，同时对财政专项资金进行严格管理，基本做到了专款专用。根据评分标准，该指标3分，得3分。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：由部门提出经费预算支出可行性方案，经过与区政府分管领导沟通后，报党委会议研究执行，财务对资金的使用合法合规性进行监督，年底对资金使用效果进行自评。根据评分标准，该指标3分，得3分。</w:t>
      </w:r>
    </w:p>
    <w:p>
      <w:pPr>
        <w:spacing w:line="540" w:lineRule="exact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spacing w:line="540" w:lineRule="exact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1.产出数量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“购买代理记账业务”指标，预期指标值为“≥1个”，根据支付凭证可知，实际完成代理张业务项目还数为1个，与预期目标一致。根据评分标准，该指标8分，得8分。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2.产出质量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“记账质量合格率”指标，预期指标值为“100%”，根据现场核查（能够证明指标完成值的资料）可知，记账质量合格率达100%，与预期目标一致。根据评分标准，该指标8分，得8分。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“购买代理记账资金使用合格率”预期指标值为“100%”，根据现场核查指标完成值的资料可知，购买代理记账资金使用合格率达100%，与预期目标一致。根据评分标准，该指标8分，得8分。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产出时效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“购买代理记账资金使用及时率”指标，预期指标值为“100%”；根据资金支付凭证显示，该项目于2024年12月完成记账验收，按合同约定，与预期目标指标一致。根据评分标准，该指标8分，得8分。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“账目登记即使率”预期指标值为“100%”资金已于2024年8月全部支付完毕，与预期目标指标一致。根据评分标准，该指标8分，得8分。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4.产出成本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“项目成本”指标，预期指标值为“&lt;=2.16万元”，根据项目合同和资金支付凭证显示，本项目2024年共计支付工程款2.16万元，经费支出能够控制在绩效目标范围内。根据评分标准，该指标20分，得20分。</w:t>
      </w:r>
    </w:p>
    <w:p>
      <w:pPr>
        <w:spacing w:line="540" w:lineRule="exact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</w:t>
      </w:r>
      <w:r>
        <w:rPr>
          <w:rStyle w:val="18"/>
          <w:rFonts w:hint="eastAsia" w:ascii="楷体" w:hAnsi="楷体" w:eastAsia="楷体"/>
          <w:spacing w:val="-4"/>
          <w:sz w:val="32"/>
          <w:szCs w:val="32"/>
          <w:lang w:val="en-US" w:eastAsia="zh-CN"/>
        </w:rPr>
        <w:t>成本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情况</w:t>
      </w:r>
    </w:p>
    <w:p>
      <w:pPr>
        <w:spacing w:line="540" w:lineRule="exact"/>
        <w:ind w:firstLine="567"/>
        <w:rPr>
          <w:rStyle w:val="18"/>
          <w:rFonts w:hint="default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“保障各项工作顺利开展”指标，预期指标值为“有效保障”，根据本单位年度考核情况（能够证明指标完成值的资料）可知，实际完成值为“好”。根据评分标准，该指标20分，得20分。</w:t>
      </w:r>
    </w:p>
    <w:p>
      <w:pPr>
        <w:spacing w:line="540" w:lineRule="exact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满意度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“职工满意度”指标，预期指标值为“≥95%”，根据对债权人进行满意度问卷调查的结果可知，债权人满意度达95%。根据评分标准，该指标10分,得10分。</w:t>
      </w: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、主要经验及做法、存在的问题及原因分析</w:t>
      </w:r>
    </w:p>
    <w:p>
      <w:pPr>
        <w:spacing w:line="540" w:lineRule="exact"/>
        <w:rPr>
          <w:rFonts w:asci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建立高效决策机制，明确决策责任与权限，明确相关人员的决策责任与权限，确保决策能够快速、准确地做出，避免决策拖延或责任不清。设立项目管理小组，根据项目规模和复杂性，设立专门的项目管理小组，负责项目的重大决策，确保决策的专业性和高效性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二是强化决策分析与评估。开展决策前分析，在做出决策前，对项目现状、风险等进行全面分析，收集相关信息和数据，为决策提供科学依据。建立决策评估体系，制定决策评估标准和流程，对决策方案进行量化评估，确保选择最优方案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三是加强决策沟通与协调。促进信息共享，建立有效的信息共享机制，确保决策所需的信息能够及时、准确地传递给相关人员。强化跨部门沟通，加强项目实施部门内部及与其他部门之间的沟通，确保决策过程中各方意见得到充分表达和讨论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1.绩效预算认识不够充分，绩效理念有待进一步强化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部门绩效管理理念尚未牢固树立，绩效管理专业人员匮乏。单位对全面实施绩效管理认识不够，绩效水平不高，单位内部绩效管理工作力量薄弱，多数以财务人员牵头开展绩效管理，工作推动机制不全，业务人员业务能力和素质还有待进一步提升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2.绩效档案归档工作有待提高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对档案工作重视程度不高，意识淡薄。单位人员对绩效档案管理工作重视程度不够，不注重关键时间节点材料的鉴定归档，造成绩效管理工作档案缺失。二是单位人员对档案管理工作缺少针对性和目的性，对绩效档案工作重要性的认识不足，缺乏熟练的业务知识，使绩效档案管理与实际业务存在一定偏差，未发挥其综合价值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3.项目支出绩效评价存在局限性，客观性有待加强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支出绩效评价工作还存在自我审定的局限性，项目支出绩效工作有较大弹性，评价报告多单位限于描述项目实施情况，对问题避重就轻，对项目的打分松紧不一，会影响评价质量，在客观性和公正性上说服力不强。。</w:t>
      </w:r>
    </w:p>
    <w:p>
      <w:pPr>
        <w:spacing w:line="540" w:lineRule="exac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u w:val="dotted"/>
          <w:lang w:val="en-US" w:eastAsia="zh-CN"/>
        </w:rPr>
        <w:t>六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1.加强培训，提高相关人员工作水平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采取多种培训形式对单位财务人员、业务科室人员进行集中培训，进一步树牢绩效观念，提高本单位工作人员的绩效管理能力和工作水平，为预算绩效管理相关工作的顺利开展提供保障。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2.扎实推进档案规范化建设，提升档案管理水平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进一步完善项目评价资料。项目启动时同步做好档案的归纳与整理，及时整理、收集、汇总，健全档案资料。二是严格落实哈密地区关于绩效管理工作档案资料归档的相关要求，强化收集力度，确保归档资料的完整齐全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 高度重视，加强领导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高度重视，加强领导，精心组织。项目绩效领导小组对绩效评价工作进行指导、监督、检查，确保项目绩效评价反映项目完成真实情况。严格执行项目绩效评价工作要求，切实提高项目绩效报告的客观性和公正性。</w:t>
      </w: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856517C"/>
    <w:rsid w:val="0B3B6F70"/>
    <w:rsid w:val="0BFB189F"/>
    <w:rsid w:val="11BD75F7"/>
    <w:rsid w:val="13BE561A"/>
    <w:rsid w:val="15392994"/>
    <w:rsid w:val="15520B1A"/>
    <w:rsid w:val="18FE139B"/>
    <w:rsid w:val="3029612C"/>
    <w:rsid w:val="32A221C5"/>
    <w:rsid w:val="33F20F2A"/>
    <w:rsid w:val="34C44675"/>
    <w:rsid w:val="36B82B23"/>
    <w:rsid w:val="3B5B5607"/>
    <w:rsid w:val="3CE21B3C"/>
    <w:rsid w:val="4BD50086"/>
    <w:rsid w:val="4D2606A1"/>
    <w:rsid w:val="4F8A611E"/>
    <w:rsid w:val="51830480"/>
    <w:rsid w:val="51EB6428"/>
    <w:rsid w:val="53A616BE"/>
    <w:rsid w:val="54662BFB"/>
    <w:rsid w:val="62051CA5"/>
    <w:rsid w:val="6772621F"/>
    <w:rsid w:val="67D65A96"/>
    <w:rsid w:val="6C33576A"/>
    <w:rsid w:val="6C3A69EF"/>
    <w:rsid w:val="6E413C07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4147</Words>
  <Characters>4288</Characters>
  <Lines>5</Lines>
  <Paragraphs>1</Paragraphs>
  <TotalTime>3</TotalTime>
  <ScaleCrop>false</ScaleCrop>
  <LinksUpToDate>false</LinksUpToDate>
  <CharactersWithSpaces>4304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2025-11-06T01:40:50Z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C734C92AAAF24344A0E4232D8EB3359B</vt:lpwstr>
  </property>
  <property fmtid="{D5CDD505-2E9C-101B-9397-08002B2CF9AE}" pid="4" name="KSOTemplateDocerSaveRecord">
    <vt:lpwstr>eyJoZGlkIjoiYjAwZDY0MzljNDE2MjBkZjY5ZjY0ODNhMGVjMWM0N2EiLCJ1c2VySWQiOiIxMDA1MzM3ODU4In0=</vt:lpwstr>
  </property>
</Properties>
</file>