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bookmarkStart w:id="0" w:name="_GoBack"/>
      <w:bookmarkEnd w:id="0"/>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老年人福利补贴-本级</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哈密市伊州区民政局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哈密市伊州区民政局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方丽</w:t>
      </w:r>
    </w:p>
    <w:p>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2025年05月16日</w:t>
      </w:r>
    </w:p>
    <w:p>
      <w:pPr>
        <w:spacing w:line="700" w:lineRule="exact"/>
        <w:ind w:firstLine="708" w:firstLineChars="236"/>
        <w:jc w:val="left"/>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spacing w:line="540" w:lineRule="exact"/>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pPr>
        <w:spacing w:line="540" w:lineRule="exac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p>
    <w:p>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文件要求，为了解决80岁以上高龄老人基本生活困难，提高他们的生活和生命质量，达到老有所养、老有所医效果，我单位申报实施了80岁以上老龄人基本生活津贴项目。</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2.主要内容及实施情况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本项目于2011年7月开始实施，截止2015年12月已全部完成（或完成验收），通过本项目的实施（建设），有效提升了老年人的生活水平。</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3.资金投入和使用情况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2024计划拨付3505.31万元，项目于2024年1月28日批复预算资金3505.31万元，截至2024年12月31日，项目用于75周岁以上高龄津贴和80周岁以上老年人免费体检项目资金支付3505.27万元，资金到位率100%，预算执行率为100%。</w:t>
      </w:r>
    </w:p>
    <w:p>
      <w:pPr>
        <w:spacing w:line="540" w:lineRule="exact"/>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本项目总体目标为：2024年该项目计划为75-79岁老年人8254人、80-89岁老年人10454人、90-99岁老年人1109人、100岁以上老年人17人发放生活津贴，提高老年人生活水平，保障老年人的基本需求，老年人满意度达96%以上。</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文件精神，结合项目相关信息，将年度目标细化分解，最终确定该项目阶段性目标如下：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1.产出指标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数量指标：“75-79岁老年人”不低于8254人；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“80-89岁老年人”不低于10454人；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“90-99岁老年人”不低于1109人；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“100岁以上老年人”不低于17人。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质量指标：资金使用合规率达到100%；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时效指标：资金支付及时率达到100%。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2.成本指标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经济成本指标：75-79岁高龄津贴发放标准；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经济成本指标：80-89岁高龄津贴发放标准；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经济成本指标：90-99岁高龄津贴发放标准；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经济成本指标：100岁以上高龄津贴发放标准；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社会效益指标：提高老年人晚年生活质量；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满意度指标：补贴老年人满意度不低于96%；</w:t>
      </w:r>
    </w:p>
    <w:p>
      <w:pPr>
        <w:spacing w:line="540" w:lineRule="exact"/>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pPr>
        <w:spacing w:line="540" w:lineRule="exact"/>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我单位根据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文件精神，对老年人福利补贴-本级项目绩效目标实现情况进行自评。</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2.评价指标体系</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项目立项：立项依据充分性，权重2分；立项程序规范性，权重2分。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绩效目标：绩效目标明确性，权重4分；绩效目标合理性，权重4分。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预算编制：测算标准合理性，权重3分；测算过程细化度，权重2分。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资金管理：资金到位率，权重6分；预算执行率，权重6分。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组织实施：资金使用合规性，权重4分，管理制度健全性，权重4分，制度执行有效性，权重3分。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（3）项目产出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数量指标：75-79岁老年人人数，权重2分；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数量指标：80-89岁老年人人数，权重2分；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数量指标：90-99岁老年人人数，权重2分；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数量指标：100岁以上老年人人数，权重2分；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质量指标：津补贴发放到位率，权重5分；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时效指标：津补贴发放及时率，权重5分；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成本指标：75-79岁高龄津贴发放标准，权重2分；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成本指标：80-89岁高龄津贴发放标准，权重2分；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成本指标：90-99岁高龄津贴发放标准，权重1分；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成本指标：100岁以上高龄津贴发放标准，权重1分；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4</w:t>
      </w:r>
      <w:r>
        <w:rPr>
          <w:rStyle w:val="19"/>
          <w:rFonts w:hint="eastAsia" w:ascii="楷体" w:hAnsi="楷体" w:eastAsia="楷体"/>
          <w:b w:val="0"/>
          <w:bCs w:val="0"/>
          <w:spacing w:val="-4"/>
          <w:sz w:val="32"/>
          <w:szCs w:val="32"/>
        </w:rPr>
        <w:t>）效益指标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社会效益指标：提高老年人晚年生活质量，权重30分；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5</w:t>
      </w:r>
      <w:r>
        <w:rPr>
          <w:rStyle w:val="19"/>
          <w:rFonts w:hint="eastAsia" w:ascii="楷体" w:hAnsi="楷体" w:eastAsia="楷体"/>
          <w:b w:val="0"/>
          <w:bCs w:val="0"/>
          <w:spacing w:val="-4"/>
          <w:sz w:val="32"/>
          <w:szCs w:val="32"/>
        </w:rPr>
        <w:t>）满意度指标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服务对象满意度指标：补贴老年人满意度，权重8分。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老年人福利补贴-本级项目绩效评价主要通过项目单位自评、主管部门监督、财政部门参评的方式开展绩效评价工作。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（1）成本效益分析法。是指将投入与产出、效益进行关联性分析的方法。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（2）比较法。是指将实施情况与绩效目标、历史情况、不同部门和地区同类支出情况进行比较的方法。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（3）因素分析法。是指综合分析影响绩效目标实现、实施效果的内外部因素的方法。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（4）最低成本法。是指在绩效目标确定的前提下，成本最小者为优的方法。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（5）公众评判法。是指通过专家评估、公众问卷及抽样调查等方式进行评判的方法。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（6）核实法。是收集包括书面资料以外的信息以证实书面资料及其所反映经济活动的真实，合法，合理，有效和正确的方法。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绩效评价标准通常包括计划标准、行业标准、历史标准等，用于对绩效指标完成情况进行比较。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单位自评采用定量与定性评价相结合的比较法，总分由各项指标得分汇总形成。</w:t>
      </w:r>
    </w:p>
    <w:p>
      <w:pPr>
        <w:spacing w:line="540" w:lineRule="exact"/>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pPr>
        <w:spacing w:line="540" w:lineRule="exact"/>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（2）采取“年初绩效目标预定与实施效果比较法”进行评价，评价指标体系以绩效目标申报指标为依据。</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（1）项目全过程资料档案复核</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（2）检查内容和过程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发放调查问卷开展75岁以上高龄老人基本生活津贴满意度调查工作。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（3）撰写报告情况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本次项目自评满分100分，自评得分</w:t>
      </w:r>
      <w:r>
        <w:rPr>
          <w:rStyle w:val="19"/>
          <w:rFonts w:hint="eastAsia" w:ascii="楷体" w:hAnsi="楷体" w:eastAsia="楷体"/>
          <w:b w:val="0"/>
          <w:bCs w:val="0"/>
          <w:spacing w:val="-4"/>
          <w:sz w:val="32"/>
          <w:szCs w:val="32"/>
          <w:lang w:val="en-US" w:eastAsia="zh-CN"/>
        </w:rPr>
        <w:t>99.18</w:t>
      </w:r>
      <w:r>
        <w:rPr>
          <w:rStyle w:val="19"/>
          <w:rFonts w:hint="eastAsia" w:ascii="楷体" w:hAnsi="楷体" w:eastAsia="楷体"/>
          <w:b w:val="0"/>
          <w:bCs w:val="0"/>
          <w:spacing w:val="-4"/>
          <w:sz w:val="32"/>
          <w:szCs w:val="32"/>
        </w:rPr>
        <w:t>分，自评结果为“优/良/中/差”，其中项目决策得分90分，项目过程得分100分，项目产出得分100分，项目效益得分100分，项目满意度得分96分。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综合评价结论：项目决策方面，根据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文件，75岁以上高龄老人基本生活津贴项目预算安排资金总额3505.31万元，2024年实际收到预算资金3505.31万元，预算资金到位率为</w:t>
      </w:r>
      <w:r>
        <w:rPr>
          <w:rStyle w:val="19"/>
          <w:rFonts w:hint="eastAsia" w:ascii="楷体" w:hAnsi="楷体" w:eastAsia="楷体"/>
          <w:b w:val="0"/>
          <w:bCs w:val="0"/>
          <w:spacing w:val="-4"/>
          <w:sz w:val="32"/>
          <w:szCs w:val="32"/>
          <w:lang w:val="en-US" w:eastAsia="zh-CN"/>
        </w:rPr>
        <w:t>100</w:t>
      </w:r>
      <w:r>
        <w:rPr>
          <w:rStyle w:val="19"/>
          <w:rFonts w:hint="eastAsia" w:ascii="楷体" w:hAnsi="楷体" w:eastAsia="楷体"/>
          <w:b w:val="0"/>
          <w:bCs w:val="0"/>
          <w:spacing w:val="-4"/>
          <w:sz w:val="32"/>
          <w:szCs w:val="32"/>
        </w:rPr>
        <w:t>%；项目过程方面，按时发放75岁以上老年人基本生活津贴；项目产出方面，截至2024年12月31日，本项目实际支付资金3505.27万元，预算执行率</w:t>
      </w:r>
      <w:r>
        <w:rPr>
          <w:rStyle w:val="19"/>
          <w:rFonts w:hint="eastAsia" w:ascii="楷体" w:hAnsi="楷体" w:eastAsia="楷体"/>
          <w:b w:val="0"/>
          <w:bCs w:val="0"/>
          <w:spacing w:val="-4"/>
          <w:sz w:val="32"/>
          <w:szCs w:val="32"/>
          <w:lang w:val="en-US" w:eastAsia="zh-CN"/>
        </w:rPr>
        <w:t>100</w:t>
      </w:r>
      <w:r>
        <w:rPr>
          <w:rStyle w:val="19"/>
          <w:rFonts w:hint="eastAsia" w:ascii="楷体" w:hAnsi="楷体" w:eastAsia="楷体"/>
          <w:b w:val="0"/>
          <w:bCs w:val="0"/>
          <w:spacing w:val="-4"/>
          <w:sz w:val="32"/>
          <w:szCs w:val="32"/>
        </w:rPr>
        <w:t>%，项目资金主要用于支付高龄津贴费用3505.27万元；项目效益方面，提高老年人晚年生活质量，全部达成预期指标；项目满意度方面，补贴老年人满意度达100%。</w:t>
      </w:r>
    </w:p>
    <w:p>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1.项目立项</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（1）立项依据充分性，满分2分，得分2分，得分率100</w:t>
      </w:r>
      <w:r>
        <w:rPr>
          <w:rStyle w:val="19"/>
          <w:rFonts w:hint="eastAsia" w:ascii="楷体" w:hAnsi="楷体" w:eastAsia="楷体"/>
          <w:b w:val="0"/>
          <w:bCs w:val="0"/>
          <w:spacing w:val="-4"/>
          <w:sz w:val="32"/>
          <w:szCs w:val="32"/>
          <w:lang w:val="en-US" w:eastAsia="zh-CN"/>
        </w:rPr>
        <w:t>%。</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提高老年人生活水平，保障老年人的基本需求</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（2）立项程序规范性，满分2分，得分2分，得分率100%。</w:t>
      </w:r>
    </w:p>
    <w:p>
      <w:pPr>
        <w:tabs>
          <w:tab w:val="center" w:pos="4295"/>
        </w:tabs>
        <w:spacing w:line="540" w:lineRule="exact"/>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项目立项符合规定程序，审批文件等材料合规、完整，有完整的评估程序和集体决策。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（1）绩效目标明确性，满分4分，得分4分，得分率100%。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绩效目标为“为75-79岁老年人8100人、80-89岁老年人10251人、90-99岁老年人968人、100岁以上老年人14人发放生活津贴，提高老年人生活水平，保障老年人的基本需求。绩效目标包含了预期产出，并通过清晰、可衡量的指标予以体现，但年度总体目标缺少预期效益情况，不符合部门工作任务要求。</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（2）绩效目标合理性，满分4分，得分4分，得分率100%。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项目绩效目标细化分解为具体指标，绩效目标内容与项目相关，产出和效益符合正常业绩水平，资金投入与预算资金相匹配。绩效目标设置合理可行。</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3.预算编制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（1）测算标准合理性，满分3分，得分3分，得分率100%。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预算编制经过科学论证，内容与项目内容匹配，项目投资额与工作任务相匹配，根据评分标准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（2）测算过程细化度，满分2分，得分2分，得分率100%。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本项目资金分配依据充分，资金分配额度合理，与项目地方实际相适应。</w:t>
      </w:r>
      <w:r>
        <w:rPr>
          <w:rStyle w:val="19"/>
          <w:rFonts w:hint="eastAsia" w:ascii="楷体" w:hAnsi="楷体" w:eastAsia="楷体"/>
          <w:b w:val="0"/>
          <w:bCs w:val="0"/>
          <w:spacing w:val="-4"/>
          <w:sz w:val="32"/>
          <w:szCs w:val="32"/>
          <w:lang w:eastAsia="zh-CN"/>
        </w:rPr>
        <w:tab/>
      </w:r>
    </w:p>
    <w:p>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1.资金管理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该项目所需财政资金能够足额拨付到位，牵头单位能够及时足额按照合同约定将专项资金拨付给单位。</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（2）预算执行率，满分6分，得分5.9分，得分率99.9%。</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本项目预算编制较为详细，预算资金3505.</w:t>
      </w:r>
      <w:r>
        <w:rPr>
          <w:rStyle w:val="19"/>
          <w:rFonts w:hint="eastAsia" w:ascii="楷体" w:hAnsi="楷体" w:eastAsia="楷体"/>
          <w:b w:val="0"/>
          <w:bCs w:val="0"/>
          <w:spacing w:val="-4"/>
          <w:sz w:val="32"/>
          <w:szCs w:val="32"/>
          <w:lang w:val="en-US" w:eastAsia="zh-CN"/>
        </w:rPr>
        <w:t>31</w:t>
      </w:r>
      <w:r>
        <w:rPr>
          <w:rStyle w:val="19"/>
          <w:rFonts w:hint="eastAsia" w:ascii="楷体" w:hAnsi="楷体" w:eastAsia="楷体"/>
          <w:b w:val="0"/>
          <w:bCs w:val="0"/>
          <w:spacing w:val="-4"/>
          <w:sz w:val="32"/>
          <w:szCs w:val="32"/>
        </w:rPr>
        <w:t>万元，实际执行3505.27万元，预算执行率为100%</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（1）资金使用合规性，满分4分，得分4分，得分率100%。项目资金使用符合政府会计制度的相关规定，各项拨付</w:t>
      </w:r>
      <w:r>
        <w:rPr>
          <w:rStyle w:val="19"/>
          <w:rFonts w:hint="eastAsia" w:ascii="楷体" w:hAnsi="楷体" w:eastAsia="楷体"/>
          <w:b w:val="0"/>
          <w:bCs w:val="0"/>
          <w:spacing w:val="-4"/>
          <w:sz w:val="32"/>
          <w:szCs w:val="32"/>
          <w:lang w:val="en-US" w:eastAsia="zh-CN"/>
        </w:rPr>
        <w:t>经</w:t>
      </w:r>
      <w:r>
        <w:rPr>
          <w:rStyle w:val="19"/>
          <w:rFonts w:hint="eastAsia" w:ascii="楷体" w:hAnsi="楷体" w:eastAsia="楷体"/>
          <w:b w:val="0"/>
          <w:bCs w:val="0"/>
          <w:spacing w:val="-4"/>
          <w:sz w:val="32"/>
          <w:szCs w:val="32"/>
        </w:rPr>
        <w:t>领导审批，有完整的审批手续，项目支出不存在截留、挤占、挪用、虚列支出等情况，本年度审计、巡视、财政巡察未发现违规问题。</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（2）管理制度健全性，满分4分，得分4分，得分率100%。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我单位制定了相关项目管理办法，同时对财政专项资金进行严格管理，基本做到了专款专用。</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（3）制度执行有效性，满分3分，得分3分，得分率100%。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由部门提出经费预算支出可行性方案，经过与市政府分管领导沟通后，报党委会议研究执行，财务对资金的使用合法合规性进行监督，年底对资金使用效果进行自评。</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1.产出数量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“75-79岁老年人数量”指标，预期指标值为“&gt;=8254人”；实际完成8665人，与预期目标一致，根据评分标准，该指标2分，得2分。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“80-89岁老年人数量”指标，预期指标值为“&gt;=10454人”根据实际完成10807人，与预期目标一致，根据评分标准，该指标2分，得2分。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“90-99岁老年人数量”指标，预期指标值为“&gt;=1109人”根据实际完成1248人，与预期目标一致，根据评分标准，该指标1分，得1分。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“100岁以上老年人数量”指标，预期指标值为“&gt;=17人”根据实际完成15人，与预期目标一致，根据评分标准，该指标1分，得1分。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综上所述，产出数量指标合计得6分。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2.产出质量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“津补贴发放到位率”指标，预期指标值为“&gt;=98%”资金得到了有效利用，有效利用率达100%，与预期目标一致，根据评分标准，该指标5分，得5分。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3.产出时效</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“津补贴发放及时率”指标，预期指标值为“&gt;=100%”，与预期目标指标一致，根据评分标准，该指标5分，得5分。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4</w:t>
      </w:r>
      <w:r>
        <w:rPr>
          <w:rStyle w:val="19"/>
          <w:rFonts w:hint="eastAsia" w:ascii="楷体" w:hAnsi="楷体" w:eastAsia="楷体"/>
          <w:b w:val="0"/>
          <w:bCs w:val="0"/>
          <w:spacing w:val="-4"/>
          <w:sz w:val="32"/>
          <w:szCs w:val="32"/>
        </w:rPr>
        <w:t>.产出成本</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“75-79岁老年人数量”指标，满分2分，得分2分，得分率100%，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“80-89岁老年人数量”指标，满分2分，得分2分，得分率100%，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“90-99岁老年人数量”指标，满分1分，得分1分，得分率100%，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“100岁以上老年人数量”指标满分1分，得分1分，得分率100%，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w:t>
      </w:r>
      <w:r>
        <w:rPr>
          <w:rStyle w:val="19"/>
          <w:rFonts w:hint="eastAsia" w:ascii="楷体" w:hAnsi="楷体" w:eastAsia="楷体"/>
          <w:spacing w:val="-4"/>
          <w:sz w:val="32"/>
          <w:szCs w:val="32"/>
          <w:lang w:val="en-US" w:eastAsia="zh-CN"/>
        </w:rPr>
        <w:t>效益</w:t>
      </w:r>
      <w:r>
        <w:rPr>
          <w:rStyle w:val="19"/>
          <w:rFonts w:hint="eastAsia" w:ascii="楷体" w:hAnsi="楷体" w:eastAsia="楷体"/>
          <w:spacing w:val="-4"/>
          <w:sz w:val="32"/>
          <w:szCs w:val="32"/>
        </w:rPr>
        <w:t>情况</w:t>
      </w:r>
    </w:p>
    <w:p>
      <w:pPr>
        <w:spacing w:line="540" w:lineRule="exact"/>
        <w:ind w:firstLine="567"/>
        <w:rPr>
          <w:rStyle w:val="19"/>
          <w:rFonts w:hint="default"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rPr>
        <w:t>1.社会效益</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“提高老年人晚年生活质量”指标，预期指标值为“明显提高”；因此，与预期指标一致，根据评分标准，该指标30分，得30分。</w:t>
      </w:r>
    </w:p>
    <w:p>
      <w:pPr>
        <w:spacing w:line="540" w:lineRule="exact"/>
        <w:ind w:firstLine="567" w:firstLineChars="181"/>
        <w:rPr>
          <w:rStyle w:val="19"/>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9"/>
          <w:rFonts w:hint="eastAsia" w:ascii="楷体" w:hAnsi="楷体" w:eastAsia="楷体"/>
          <w:spacing w:val="-4"/>
          <w:sz w:val="32"/>
          <w:szCs w:val="32"/>
        </w:rPr>
        <w:t>情况</w:t>
      </w:r>
    </w:p>
    <w:p>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“老年人满意度”指标，预期指标值为“&gt;=96%”,根据对75岁以上老年人进行满意度问卷调查的结果可知，老年人满意度达100%，根据评分标准，该指标8分,得8分。</w:t>
      </w:r>
    </w:p>
    <w:p>
      <w:pPr>
        <w:spacing w:line="540" w:lineRule="exact"/>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五</w:t>
      </w:r>
      <w:r>
        <w:rPr>
          <w:rStyle w:val="19"/>
          <w:rFonts w:hint="eastAsia" w:ascii="黑体" w:hAnsi="黑体" w:eastAsia="黑体"/>
          <w:b w:val="0"/>
          <w:spacing w:val="-4"/>
          <w:sz w:val="32"/>
          <w:szCs w:val="32"/>
        </w:rPr>
        <w:t>、主要经验及做法、存在的问题及原因分析</w:t>
      </w:r>
    </w:p>
    <w:p>
      <w:pPr>
        <w:spacing w:line="540" w:lineRule="exac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（一）主要经验及做法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1.聚焦重点任务，推动项目工作落地落实</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2.坚持问题导向，加强执行监控，提高资金效益</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降低</w:t>
      </w:r>
      <w:r>
        <w:rPr>
          <w:rStyle w:val="19"/>
          <w:rFonts w:hint="eastAsia" w:ascii="楷体" w:hAnsi="楷体" w:eastAsia="楷体"/>
          <w:b w:val="0"/>
          <w:bCs w:val="0"/>
          <w:spacing w:val="-4"/>
          <w:sz w:val="32"/>
          <w:szCs w:val="32"/>
          <w:lang w:val="en-US" w:eastAsia="zh-CN"/>
        </w:rPr>
        <w:t>了</w:t>
      </w:r>
      <w:r>
        <w:rPr>
          <w:rStyle w:val="19"/>
          <w:rFonts w:hint="eastAsia" w:ascii="楷体" w:hAnsi="楷体" w:eastAsia="楷体"/>
          <w:b w:val="0"/>
          <w:bCs w:val="0"/>
          <w:spacing w:val="-4"/>
          <w:sz w:val="32"/>
          <w:szCs w:val="32"/>
        </w:rPr>
        <w:t>资金偏离政策目标的风险，提高了资金使用效益。</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3.强化绩效目标刚性约束，及时对项目进行跟踪问效</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（二）存在问题及原因分析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1.绩效预算认识不够充分，绩效理念有待进一步强化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部门绩效管理理念尚未牢固树立，绩效管理专业人员匮乏。单位对全面实施绩效管理认识不够，绩效水平不高，单位绩效管理工作力量薄弱，多数以财务人员牵头开展绩效管理，工作推动机制不</w:t>
      </w:r>
      <w:r>
        <w:rPr>
          <w:rStyle w:val="19"/>
          <w:rFonts w:hint="eastAsia" w:ascii="楷体" w:hAnsi="楷体" w:eastAsia="楷体"/>
          <w:b w:val="0"/>
          <w:bCs w:val="0"/>
          <w:spacing w:val="-4"/>
          <w:sz w:val="32"/>
          <w:szCs w:val="32"/>
          <w:lang w:val="en-US" w:eastAsia="zh-CN"/>
        </w:rPr>
        <w:t>健</w:t>
      </w:r>
      <w:r>
        <w:rPr>
          <w:rStyle w:val="19"/>
          <w:rFonts w:hint="eastAsia" w:ascii="楷体" w:hAnsi="楷体" w:eastAsia="楷体"/>
          <w:b w:val="0"/>
          <w:bCs w:val="0"/>
          <w:spacing w:val="-4"/>
          <w:sz w:val="32"/>
          <w:szCs w:val="32"/>
        </w:rPr>
        <w:t>全，业务人员业务能力和素质还有待进一步提升。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2.绩效档案归档工作有待提高</w:t>
      </w:r>
    </w:p>
    <w:p>
      <w:pPr>
        <w:spacing w:line="540" w:lineRule="exact"/>
        <w:ind w:firstLine="624" w:firstLineChars="200"/>
        <w:rPr>
          <w:rFonts w:ascii="仿宋_GB2312" w:eastAsia="仿宋_GB2312"/>
          <w:spacing w:val="-4"/>
          <w:sz w:val="32"/>
          <w:szCs w:val="32"/>
        </w:rPr>
      </w:pPr>
      <w:r>
        <w:rPr>
          <w:rStyle w:val="19"/>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3.项目支出绩效评价存在单位限，客观性有待加强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支出绩效评价工作还存在自我审定的单位限性，项目支出绩效工作有较大弹性，评价报告多限于描述项目实施情况，对问题避重就轻，对项目的打分松紧不一，会影响评价质量，在客观性和公正性上说服力不强。</w:t>
      </w:r>
    </w:p>
    <w:p>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u w:val="dotted"/>
          <w:lang w:val="en-US" w:eastAsia="zh-CN"/>
        </w:rPr>
        <w:t>六</w:t>
      </w:r>
      <w:r>
        <w:rPr>
          <w:rStyle w:val="19"/>
          <w:rFonts w:hint="eastAsia" w:ascii="黑体" w:hAnsi="黑体" w:eastAsia="黑体"/>
          <w:b w:val="0"/>
          <w:spacing w:val="-4"/>
          <w:sz w:val="32"/>
          <w:szCs w:val="32"/>
        </w:rPr>
        <w:t>、有关建议</w:t>
      </w:r>
    </w:p>
    <w:p>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六、有关建议</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（一）加强培训，提高相关人员工作水平</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（二）扎实推进档案规范化建设，提升档案管理水平</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哈密地区关于绩效管理工作档案资料归档的相关要求，强化收集力度，确保归档资料的完整齐全。</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（三）高度重视，加强领导</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无</w:t>
      </w: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mYmVhMGQ2YWQwOTc0ZDFkYmVkZTE0NzFkNThlYzIifQ=="/>
  </w:docVars>
  <w:rsids>
    <w:rsidRoot w:val="00000000"/>
    <w:rsid w:val="1BFB4FA4"/>
    <w:rsid w:val="32F54F3C"/>
    <w:rsid w:val="6B2A6D52"/>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

<file path=customXml/item2.xml><?xml version="1.0" encoding="utf-8"?>
<Properties xmlns="http://schemas.openxmlformats.org/officeDocument/2006/extended-properties" xmlns:vt="http://schemas.openxmlformats.org/officeDocument/2006/docPropsVTypes">
  <Template>Normal.dotm</Template>
  <Pages>14</Pages>
  <Words>5927</Words>
  <Characters>6366</Characters>
  <Lines>5</Lines>
  <Paragraphs>1</Paragraphs>
  <TotalTime>8</TotalTime>
  <ScaleCrop>false</ScaleCrop>
  <LinksUpToDate>false</LinksUpToDate>
  <CharactersWithSpaces>6454</CharactersWithSpaces>
  <Application>WPS Office_11.1.0.12165_F1E327BC-269C-435d-A152-05C5408002CA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稀饭</cp:lastModifiedBy>
  <cp:lastPrinted>2018-12-31T10:56:00Z</cp:lastPrinted>
  <dcterms:modified xsi:type="dcterms:W3CDTF">2025-11-06T08:12:37Z</dcterms:modified>
  <cp:revision>19</cp:revision>
</cp:coreProperties>
</file>

<file path=customXml/itemProps1.xml><?xml version="1.0" encoding="utf-8"?>
<ds:datastoreItem xmlns:ds="http://schemas.openxmlformats.org/officeDocument/2006/customXml" ds:itemID="{237b31b3-a359-455c-b81c-a3ec96d793c9}">
  <ds:schemaRefs/>
</ds:datastoreItem>
</file>

<file path=customXml/itemProps2.xml><?xml version="1.0" encoding="utf-8"?>
<ds:datastoreItem xmlns:ds="http://schemas.openxmlformats.org/officeDocument/2006/customXml" ds:itemID="{e34da5ee-eb55-4c45-bc65-aa76178d2898}">
  <ds:schemaRefs/>
</ds:datastoreItem>
</file>

<file path=customXml/itemProps3.xml><?xml version="1.0" encoding="utf-8"?>
<ds:datastoreItem xmlns:ds="http://schemas.openxmlformats.org/officeDocument/2006/customXml" ds:itemID="{38662aff-7a88-45d2-bf1b-476342eaca4b}">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5787</Words>
  <Characters>6211</Characters>
  <Lines>5</Lines>
  <Paragraphs>1</Paragraphs>
  <TotalTime>17</TotalTime>
  <ScaleCrop>false</ScaleCrop>
  <LinksUpToDate>false</LinksUpToDate>
  <CharactersWithSpaces>6297</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稀饭</cp:lastModifiedBy>
  <cp:lastPrinted>2018-12-31T10:56:00Z</cp:lastPrinted>
  <dcterms:modified xsi:type="dcterms:W3CDTF">2025-11-06T11:29:41Z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eyJoZGlkIjoiYjAwZDY0MzljNDE2MjBkZjY5ZjY0ODNhMGVjMWM0N2EiLCJ1c2VySWQiOiIxMDA1MzM3ODU4In0_x003D_</vt:lpwstr>
  </property>
</Properties>
</file>