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村级支出-本级</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哈密市伊州区柳树沟乡人民政府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哈密市伊州区柳树沟乡人民政府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沙吾列别克·阿汉</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2025年05月20日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rPr>
          <w:rStyle w:val="19"/>
          <w:rFonts w:hint="eastAsia"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根据2024年财政预算批复文件要求，为了保障村级正常运转，更好</w:t>
      </w:r>
      <w:r>
        <w:rPr>
          <w:rStyle w:val="19"/>
          <w:rFonts w:hint="eastAsia" w:ascii="楷体" w:hAnsi="楷体" w:eastAsia="楷体"/>
          <w:b w:val="0"/>
          <w:bCs w:val="0"/>
          <w:spacing w:val="-4"/>
          <w:sz w:val="32"/>
          <w:szCs w:val="32"/>
          <w:lang w:val="en-US" w:eastAsia="zh-CN"/>
        </w:rPr>
        <w:t>地</w:t>
      </w:r>
      <w:r>
        <w:rPr>
          <w:rStyle w:val="19"/>
          <w:rFonts w:hint="eastAsia" w:ascii="楷体" w:hAnsi="楷体" w:eastAsia="楷体"/>
          <w:b w:val="0"/>
          <w:bCs w:val="0"/>
          <w:spacing w:val="-4"/>
          <w:sz w:val="32"/>
          <w:szCs w:val="32"/>
        </w:rPr>
        <w:t>服务于群众，既要解决群众在生产生活中的实际困难，又要提高村级社会服务水平，让群众满意。我单位申报实施了2024年村级支出-本级经费项目。同时，为了确保该项目的顺利实施，我单位于2024年制定印发了项目实施和项目自评管理办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2.主要内容及实施情况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本项目于2024年1月开始实施，截止2024年12月已全部完成，通过本项目的实施，有效提升了村级社会服务水平，保障了办公正常运转，群众实际困难得到及时有效解决，群众幸福指数明显提高，群众很满意。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3.资金投入和使用情况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村级支出-本级经费项目计划拨付40万元，项目于2024年1月起按季度拨付村级支出-本级共计40万元，截至2024年12月31日，村级支出-本级项目资金拨付40万元，项目资金支付40万元，资金到位率100%，预算执行率为100%。</w:t>
      </w:r>
    </w:p>
    <w:p>
      <w:pPr>
        <w:numPr>
          <w:ilvl w:val="0"/>
          <w:numId w:val="0"/>
        </w:numPr>
        <w:spacing w:line="540" w:lineRule="exact"/>
        <w:jc w:val="left"/>
        <w:rPr>
          <w:rStyle w:val="19"/>
          <w:rFonts w:hint="eastAsia" w:ascii="楷体" w:hAnsi="楷体" w:eastAsia="楷体"/>
          <w:spacing w:val="-4"/>
          <w:sz w:val="32"/>
          <w:szCs w:val="32"/>
        </w:rPr>
      </w:pPr>
      <w:r>
        <w:rPr>
          <w:rStyle w:val="19"/>
          <w:rFonts w:hint="eastAsia" w:ascii="楷体" w:hAnsi="楷体" w:eastAsia="楷体"/>
          <w:spacing w:val="-4"/>
          <w:sz w:val="32"/>
          <w:szCs w:val="32"/>
          <w:lang w:eastAsia="zh-CN"/>
        </w:rPr>
        <w:t>（</w:t>
      </w:r>
      <w:r>
        <w:rPr>
          <w:rStyle w:val="19"/>
          <w:rFonts w:hint="eastAsia" w:ascii="楷体" w:hAnsi="楷体" w:eastAsia="楷体"/>
          <w:spacing w:val="-4"/>
          <w:sz w:val="32"/>
          <w:szCs w:val="32"/>
          <w:lang w:val="en-US" w:eastAsia="zh-CN"/>
        </w:rPr>
        <w:t>二）</w:t>
      </w:r>
      <w:r>
        <w:rPr>
          <w:rStyle w:val="19"/>
          <w:rFonts w:hint="eastAsia" w:ascii="楷体" w:hAnsi="楷体" w:eastAsia="楷体"/>
          <w:spacing w:val="-4"/>
          <w:sz w:val="32"/>
          <w:szCs w:val="32"/>
        </w:rPr>
        <w:t>项目绩效目标</w:t>
      </w:r>
    </w:p>
    <w:p>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本项目总体目标为：村级支出-本级本年度计划40万元，用于全方位保障村级各项工作顺利开展，有效提升了村级社会服务水平，群众实际困难得到及时有效解决，群众幸福指数明显提高，群众很满意。</w:t>
      </w:r>
      <w:r>
        <w:cr/>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数量指标：村级支出-本级经费覆盖村级数量2个；</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数量指标：村两委享受人数18人；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质量指标：基层组织工作正常运转率100%；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时效指标：保障工作运转及时率达到98%。</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经济成本指标：村级运转经费40万元；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经济效益指标：无；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社会效益指标：提高工作人员的工作积极性。</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社会效益指标：有效保障机构正常高效运转。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满意度指标：村民满意度不低于98%。</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文件精神，对2024年村级支出-本级经费项目绩效目标实现情况进行自评。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项目立项：立项依据充分性，权重4分。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资金管理：资金到位率，权重6分；预算执行率，权重6分。</w:t>
      </w:r>
      <w:r>
        <w:cr/>
      </w:r>
      <w:r>
        <w:rPr>
          <w:rStyle w:val="19"/>
          <w:rFonts w:hint="eastAsia" w:ascii="楷体" w:hAnsi="楷体" w:eastAsia="楷体"/>
          <w:b w:val="0"/>
          <w:bCs w:val="0"/>
          <w:spacing w:val="-4"/>
          <w:sz w:val="32"/>
          <w:szCs w:val="32"/>
        </w:rPr>
        <w:t>组织实施：管理制度健全性，权重5分，制度执行有效性，权重6分。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数量指标：根据指标使用用途设置9项目标指标，权重6分；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质量指标：村镇各项经费足额支付率，权重5分；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时效指标：村镇各项经费及时支付率，权重5分。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成本指标：针对产出指标中9项数量指标的对应分别投入的成本，权重7分。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经济效益指标：提高村级社会服务水平，解决居民实际困难，提高居民生活水平，增加居民幸福指数，权重15分；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经济效益指标：保障村级各项工作持续开展，权重15分。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服务对象满意度指标：群众满意度，权重8分。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2024年村级支出-本级经费项目绩效评价主要通过项目单位自评、主管部门监督、财政部门参评的方式开展绩效评价工作。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单位自评采用定量与定性评价相结合的比较法，总分由各项指标得分汇总形成。</w:t>
      </w:r>
    </w:p>
    <w:p>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发放调查问卷开展2024年村级支出-本级专项经费满意度调查工作。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（3）撰写报告情况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本次项目自评满分100分，自评得分100分，自评结果为“优”，其中项目决策得分17分，项目过程得分23分，项目产出得分22分，项目效益得分30分，项目满意度得分8分。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合评价结论：项目决策方面，绩效目标明确，可通过清晰、可衡量的指标值予以体现；并且与项目目标计划数相对应；绩效目标合理，已将项目绩效目标细化分解为具体的绩效指标；项目绩效目标与实际工作内容具有相关性；项目预期产出效益和效果符合正常的业绩水平；与预算确定的项目投资额相匹配。项目测算标准合理，预算测算内容符合相关政策文件规定和相关行业、领域管理标准；预算使用部门自行制定的支出标准，符合上级管理部门的标准。项目测算过程细化清晰，预算已按照项目内容，包括人力、商品和服务、资本性等各类支出，分别测算成本；预算是根据事权划分准确核定本级财政支出。项目过程方面，项目通过资金到位率，执行率</w:t>
      </w:r>
      <w:r>
        <w:rPr>
          <w:rStyle w:val="19"/>
          <w:rFonts w:hint="eastAsia" w:ascii="楷体" w:hAnsi="楷体" w:eastAsia="楷体"/>
          <w:b w:val="0"/>
          <w:bCs w:val="0"/>
          <w:spacing w:val="-4"/>
          <w:sz w:val="32"/>
          <w:szCs w:val="32"/>
          <w:lang w:val="en-US" w:eastAsia="zh-CN"/>
        </w:rPr>
        <w:t>反映</w:t>
      </w:r>
      <w:r>
        <w:rPr>
          <w:rStyle w:val="19"/>
          <w:rFonts w:hint="eastAsia" w:ascii="楷体" w:hAnsi="楷体" w:eastAsia="楷体"/>
          <w:b w:val="0"/>
          <w:bCs w:val="0"/>
          <w:spacing w:val="-4"/>
          <w:sz w:val="32"/>
          <w:szCs w:val="32"/>
        </w:rPr>
        <w:t>资金管理情况；通过制定财务管理制度规范保障项目实施情况，并通过评价项目内容反馈制度执行的</w:t>
      </w:r>
      <w:r>
        <w:rPr>
          <w:rStyle w:val="19"/>
          <w:rFonts w:hint="eastAsia" w:ascii="楷体" w:hAnsi="楷体" w:eastAsia="楷体"/>
          <w:b w:val="0"/>
          <w:bCs w:val="0"/>
          <w:spacing w:val="-4"/>
          <w:sz w:val="32"/>
          <w:szCs w:val="32"/>
          <w:lang w:val="en-US" w:eastAsia="zh-CN"/>
        </w:rPr>
        <w:t>优先</w:t>
      </w:r>
      <w:r>
        <w:rPr>
          <w:rStyle w:val="19"/>
          <w:rFonts w:hint="eastAsia" w:ascii="楷体" w:hAnsi="楷体" w:eastAsia="楷体"/>
          <w:b w:val="0"/>
          <w:bCs w:val="0"/>
          <w:spacing w:val="-4"/>
          <w:sz w:val="32"/>
          <w:szCs w:val="32"/>
        </w:rPr>
        <w:t>性。项目产出方面，通过产出数量反映项目细化投资的每一项指标，通过产出成本反映每一项指标投入的成本，通过资金足额支付率和及时支付率反馈项目实施完成度及完成效果；项目效益方面，通过服务群众的水平，解决群众的实际困难，提升群众幸福指数以及保障村级各项工作正常运转体现实现的社会效益；项目满意度方面，通过群众的满意度调查结果，反映群众对2024年村级支出-本级专项经费使用发挥效益的满意程度。</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1.项目立项</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本项目是由伊州区柳树沟村人民政府提出申报，于2023年10月批复设立，2024年我单位根据文件要求组织实施该项目。项目立项符合国家法律法规、自治区和地区行业发展规划和政策要求，属于本部门履职所需。</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本项目已将项目绩效目标细化分解为具体的绩效指标，并通过清晰、可衡量的指标值予以体现，与项目目标任务数或计划数相对应。</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（2）绩效目标合理性，满分4分，得分4分，得分率100%。</w:t>
      </w:r>
      <w:r>
        <w:cr/>
      </w:r>
      <w:r>
        <w:rPr>
          <w:rStyle w:val="19"/>
          <w:rFonts w:hint="eastAsia" w:ascii="楷体" w:hAnsi="楷体" w:eastAsia="楷体"/>
          <w:b w:val="0"/>
          <w:bCs w:val="0"/>
          <w:spacing w:val="-4"/>
          <w:sz w:val="32"/>
          <w:szCs w:val="32"/>
        </w:rPr>
        <w:t>本项目制定了项目支出绩效目标，明确了项目总体思路及总目标、并对项目任务进行了详细分解，对目标进行了细化。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（1）测算标准合理性，满分3分，得分3分，得分率100%。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本项目预算测算内容符合相关政策文件规定和相关行业、领域管理标准；预算使用部门自行制定的支出标准，符合上级管理部门的标准。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（2）测算过程细化度，满分2分，得分2分，得分率100%。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本项目预算已按照项目内容，包括人力、商品和服务、资本性等各类支出，分别测算成本；预算是根据事权划分准确核定本级财政支出。</w:t>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村级支出-本级资金投入40万元；         </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预算经费资金40万元全部到位，实际资金40万元全部到位，资金到位率100%。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村级支出-本级资金实际支出40万元；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预算经费资金全部到位40万元，实际支付40万元，资金执行率100%。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已制定相应的财务和业务管理制度，与上位法要求相符，侧重点</w:t>
      </w:r>
      <w:r>
        <w:rPr>
          <w:rStyle w:val="19"/>
          <w:rFonts w:hint="eastAsia" w:ascii="楷体" w:hAnsi="楷体" w:eastAsia="楷体"/>
          <w:b w:val="0"/>
          <w:bCs w:val="0"/>
          <w:spacing w:val="-4"/>
          <w:sz w:val="32"/>
          <w:szCs w:val="32"/>
          <w:lang w:val="en-US" w:eastAsia="zh-CN"/>
        </w:rPr>
        <w:t>明晰</w:t>
      </w:r>
      <w:r>
        <w:rPr>
          <w:rStyle w:val="19"/>
          <w:rFonts w:hint="eastAsia" w:ascii="楷体" w:hAnsi="楷体" w:eastAsia="楷体"/>
          <w:b w:val="0"/>
          <w:bCs w:val="0"/>
          <w:spacing w:val="-4"/>
          <w:sz w:val="32"/>
          <w:szCs w:val="32"/>
        </w:rPr>
        <w:t>；财务和业务管理制度合法、合规、完整。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本项目实施遵守相关法律法规和相关管理规定；项目调整及支出调整手续完备；项目合同书、验收报告、技术鉴定等资料齐全且已归档；项目实施的人员条件、场地设备、信息支撑等均已落实到位。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目标指数，满分20分，得分20分，得分率100%。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办公经费覆盖村数=2个；   </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村“两委”报酬享受人数=18人；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质量指标，满分10分，得分10分，得分率100%。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已支付款项均已按照发票金额或领导审批金额足额支付。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时效指标，满分10分，得分10分，得分率100%。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已支付款项均已付款材料齐全，领导签字齐全，且已经过财经会议审议通过的，资金到位后均及时支付。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经济成本，满分20分，得分20分，得分率100%。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村级支出-本级资金实际支出40万元；</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pPr>
        <w:spacing w:line="540" w:lineRule="exact"/>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1.社会效益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社会效益指标，满分10分，得分10分，得分率100%。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达成年度指标，保障村级正常运转，提高了村级社会服务水平，解决居民实际困难，提高了居民生活水平，增加了居民幸福指数，。</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2.社会效益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社会效益指标，满分10分，得分10分，得分率100%。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达成年度指标，保障村级各项工作持续开展。</w:t>
      </w:r>
    </w:p>
    <w:p>
      <w:pPr>
        <w:spacing w:line="540" w:lineRule="exact"/>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pPr>
        <w:spacing w:line="540" w:lineRule="exact"/>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服务对象满意度</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群众满意度，满分10分，得分10分，得分率100%。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群众的满意度调查结果，反映群众对2024年村级支出-本级专项经费使用发挥效益的满意程度，问卷调查反馈，群众满意度为100%。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1.聚焦重点任务，推动项目工作落地落实</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w:t>
      </w:r>
      <w:r>
        <w:rPr>
          <w:rStyle w:val="19"/>
          <w:rFonts w:hint="eastAsia" w:ascii="楷体" w:hAnsi="楷体" w:eastAsia="楷体"/>
          <w:b w:val="0"/>
          <w:bCs w:val="0"/>
          <w:spacing w:val="-4"/>
          <w:sz w:val="32"/>
          <w:szCs w:val="32"/>
          <w:lang w:val="en-US" w:eastAsia="zh-CN"/>
        </w:rPr>
        <w:t>单位</w:t>
      </w:r>
      <w:r>
        <w:rPr>
          <w:rStyle w:val="19"/>
          <w:rFonts w:hint="eastAsia" w:ascii="楷体" w:hAnsi="楷体" w:eastAsia="楷体"/>
          <w:b w:val="0"/>
          <w:bCs w:val="0"/>
          <w:spacing w:val="-4"/>
          <w:sz w:val="32"/>
          <w:szCs w:val="32"/>
        </w:rPr>
        <w:t>分工和工作流程，明确责任和时间节点，一项一项抓好具体落实，确保了项目按时保质完成，保障了项目效益发挥。</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2.坚持问题导向，加强执行监控，提高资金效益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资金偏离政策目标的风险，提高了资金使用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3.强化绩效目标刚性约束，及时对项目进行跟踪问效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1.绩效预算认识不够充分，绩效理念有待进一步强化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部门绩效管理理念尚未牢固树立，绩效管理专业人员匮乏。单位对全面实施绩效管理认识不够，绩效水平不高，单位绩效管理工作力量薄弱，多数以财务人员牵头开展绩效管理，工作推动机制不</w:t>
      </w:r>
      <w:r>
        <w:rPr>
          <w:rStyle w:val="19"/>
          <w:rFonts w:hint="eastAsia" w:ascii="楷体" w:hAnsi="楷体" w:eastAsia="楷体"/>
          <w:b w:val="0"/>
          <w:bCs w:val="0"/>
          <w:spacing w:val="-4"/>
          <w:sz w:val="32"/>
          <w:szCs w:val="32"/>
          <w:lang w:val="en-US" w:eastAsia="zh-CN"/>
        </w:rPr>
        <w:t>健</w:t>
      </w:r>
      <w:r>
        <w:rPr>
          <w:rStyle w:val="19"/>
          <w:rFonts w:hint="eastAsia" w:ascii="楷体" w:hAnsi="楷体" w:eastAsia="楷体"/>
          <w:b w:val="0"/>
          <w:bCs w:val="0"/>
          <w:spacing w:val="-4"/>
          <w:sz w:val="32"/>
          <w:szCs w:val="32"/>
        </w:rPr>
        <w:t>全，业务人员业务能力和素质还有待进一步提升。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2.绩效档案归档工作有待提高</w:t>
      </w:r>
    </w:p>
    <w:p>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bookmarkStart w:id="0" w:name="_GoBack"/>
      <w:bookmarkEnd w:id="0"/>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3.项目支出绩效评价存在单位限，客观性有待加强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支出绩效评价工作还存在自我审定的单位限性，项目支出绩效工作有较大弹性，评价报告多限于描述项目实施情况，对问题避重就轻，对项目的打分松紧不一，会影响评价质量，在客观性和公正性上说服力不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4.项目进度滞后</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“村级支出-本级投入成本”指标，预期指标值为“40万元”，实际完成值为“40万元”，执行率为100% ，不存在偏差。</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pPr>
        <w:spacing w:line="540" w:lineRule="exact"/>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1.加强培训，提高相关人员工作水平</w:t>
      </w:r>
    </w:p>
    <w:p>
      <w:pPr>
        <w:spacing w:line="540" w:lineRule="exact"/>
        <w:ind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2.扎实推进档案规范化建设，提升档案管理水平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3.高度重视，加强领导</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本单位对上述项目支出绩效评价报告</w:t>
      </w:r>
      <w:r>
        <w:rPr>
          <w:rStyle w:val="19"/>
          <w:rFonts w:hint="eastAsia" w:ascii="楷体" w:hAnsi="楷体" w:eastAsia="楷体"/>
          <w:b w:val="0"/>
          <w:bCs w:val="0"/>
          <w:spacing w:val="-4"/>
          <w:sz w:val="32"/>
          <w:szCs w:val="32"/>
          <w:lang w:val="en-US" w:eastAsia="zh-CN"/>
        </w:rPr>
        <w:t>所</w:t>
      </w:r>
      <w:r>
        <w:rPr>
          <w:rStyle w:val="19"/>
          <w:rFonts w:hint="eastAsia" w:ascii="楷体" w:hAnsi="楷体" w:eastAsia="楷体"/>
          <w:b w:val="0"/>
          <w:bCs w:val="0"/>
          <w:spacing w:val="-4"/>
          <w:sz w:val="32"/>
          <w:szCs w:val="32"/>
        </w:rPr>
        <w:t>反映内容的真实性、完整性负责，并接受上级部门及社会公众监督。</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00F8403C"/>
    <w:rsid w:val="24E753F8"/>
    <w:rsid w:val="4846340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2.xml><?xml version="1.0" encoding="utf-8"?>
<Properties xmlns="http://schemas.openxmlformats.org/officeDocument/2006/extended-properties" xmlns:vt="http://schemas.openxmlformats.org/officeDocument/2006/docPropsVTypes">
  <Template>Normal.dotm</Template>
  <Pages>19</Pages>
  <Words>5959</Words>
  <Characters>6180</Characters>
  <Lines>5</Lines>
  <Paragraphs>1</Paragraphs>
  <TotalTime>9</TotalTime>
  <ScaleCrop>false</ScaleCrop>
  <LinksUpToDate>false</LinksUpToDate>
  <CharactersWithSpaces>6209</CharactersWithSpaces>
  <Application>WPS Office_11.1.0.12165_F1E327BC-269C-435d-A152-05C5408002CA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稀饭</cp:lastModifiedBy>
  <cp:lastPrinted>2018-12-31T10:56:00Z</cp:lastPrinted>
  <dcterms:modified xsi:type="dcterms:W3CDTF">2025-11-06T04:36:18Z</dcterms:modified>
  <cp:revision>19</cp:revision>
</cp:coreProperties>
</file>

<file path=customXml/itemProps1.xml><?xml version="1.0" encoding="utf-8"?>
<ds:datastoreItem xmlns:ds="http://schemas.openxmlformats.org/officeDocument/2006/customXml" ds:itemID="{1b17b697-eb13-49a3-89ad-6ee717be8b37}">
  <ds:schemaRefs/>
</ds:datastoreItem>
</file>

<file path=customXml/itemProps2.xml><?xml version="1.0" encoding="utf-8"?>
<ds:datastoreItem xmlns:ds="http://schemas.openxmlformats.org/officeDocument/2006/customXml" ds:itemID="{ac10f027-1bcf-451f-83c6-7fa009147498}">
  <ds:schemaRefs/>
</ds:datastoreItem>
</file>

<file path=customXml/itemProps3.xml><?xml version="1.0" encoding="utf-8"?>
<ds:datastoreItem xmlns:ds="http://schemas.openxmlformats.org/officeDocument/2006/customXml" ds:itemID="{a00d2518-5324-4be8-a8e7-eb24b310f4ef}">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5867</Words>
  <Characters>6078</Characters>
  <Lines>5</Lines>
  <Paragraphs>1</Paragraphs>
  <TotalTime>14</TotalTime>
  <ScaleCrop>false</ScaleCrop>
  <LinksUpToDate>false</LinksUpToDate>
  <CharactersWithSpaces>6168</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稀饭</cp:lastModifiedBy>
  <cp:lastPrinted>2018-12-31T10:56:00Z</cp:lastPrinted>
  <dcterms:modified xsi:type="dcterms:W3CDTF">2025-11-06T11:20:34Z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eyJoZGlkIjoiYjAwZDY0MzljNDE2MjBkZjY5ZjY0ODNhMGVjMWM0N2EiLCJ1c2VySWQiOiIxMDA1MzM3ODU4In0_x003D_</vt:lpwstr>
  </property>
</Properties>
</file>