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3B42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27B5204">
      <w:pPr>
        <w:spacing w:line="540" w:lineRule="exact"/>
        <w:jc w:val="center"/>
        <w:rPr>
          <w:rFonts w:ascii="华文中宋" w:hAnsi="华文中宋" w:eastAsia="华文中宋" w:cs="宋体"/>
          <w:b/>
          <w:kern w:val="0"/>
          <w:sz w:val="52"/>
          <w:szCs w:val="52"/>
        </w:rPr>
      </w:pPr>
    </w:p>
    <w:p w14:paraId="6044F211">
      <w:pPr>
        <w:spacing w:line="540" w:lineRule="exact"/>
        <w:jc w:val="center"/>
        <w:rPr>
          <w:rFonts w:ascii="华文中宋" w:hAnsi="华文中宋" w:eastAsia="华文中宋" w:cs="宋体"/>
          <w:b/>
          <w:kern w:val="0"/>
          <w:sz w:val="52"/>
          <w:szCs w:val="52"/>
        </w:rPr>
      </w:pPr>
    </w:p>
    <w:p w14:paraId="42F39BC7">
      <w:pPr>
        <w:spacing w:line="540" w:lineRule="exact"/>
        <w:jc w:val="center"/>
        <w:rPr>
          <w:rFonts w:ascii="华文中宋" w:hAnsi="华文中宋" w:eastAsia="华文中宋" w:cs="宋体"/>
          <w:b/>
          <w:kern w:val="0"/>
          <w:sz w:val="52"/>
          <w:szCs w:val="52"/>
        </w:rPr>
      </w:pPr>
    </w:p>
    <w:p w14:paraId="7F1CD39B">
      <w:pPr>
        <w:spacing w:line="540" w:lineRule="exact"/>
        <w:jc w:val="center"/>
        <w:rPr>
          <w:rFonts w:hint="eastAsia" w:ascii="华文中宋" w:hAnsi="华文中宋" w:eastAsia="华文中宋" w:cs="宋体"/>
          <w:b/>
          <w:kern w:val="0"/>
          <w:sz w:val="52"/>
          <w:szCs w:val="52"/>
          <w:lang w:eastAsia="zh-CN"/>
        </w:rPr>
      </w:pPr>
    </w:p>
    <w:p w14:paraId="1EB58AA5">
      <w:pPr>
        <w:spacing w:line="540" w:lineRule="exact"/>
        <w:jc w:val="center"/>
        <w:rPr>
          <w:rFonts w:ascii="华文中宋" w:hAnsi="华文中宋" w:eastAsia="华文中宋" w:cs="宋体"/>
          <w:b/>
          <w:kern w:val="0"/>
          <w:sz w:val="52"/>
          <w:szCs w:val="52"/>
        </w:rPr>
      </w:pPr>
    </w:p>
    <w:p w14:paraId="63D8D6CC">
      <w:pPr>
        <w:spacing w:line="540" w:lineRule="exact"/>
        <w:jc w:val="center"/>
        <w:rPr>
          <w:rFonts w:ascii="华文中宋" w:hAnsi="华文中宋" w:eastAsia="华文中宋" w:cs="宋体"/>
          <w:b/>
          <w:kern w:val="0"/>
          <w:sz w:val="52"/>
          <w:szCs w:val="52"/>
        </w:rPr>
      </w:pPr>
    </w:p>
    <w:p w14:paraId="5542B4CB">
      <w:pPr>
        <w:spacing w:line="540" w:lineRule="exact"/>
        <w:jc w:val="center"/>
        <w:rPr>
          <w:rFonts w:hint="eastAsia" w:ascii="方正小标宋_GBK" w:hAnsi="华文中宋" w:eastAsia="方正小标宋_GBK" w:cs="宋体"/>
          <w:b/>
          <w:bCs w:val="0"/>
          <w:kern w:val="0"/>
          <w:sz w:val="60"/>
          <w:szCs w:val="60"/>
        </w:rPr>
      </w:pPr>
      <w:r>
        <w:rPr>
          <w:rFonts w:hint="eastAsia" w:ascii="方正小标宋_GBK" w:hAnsi="华文中宋" w:eastAsia="方正小标宋_GBK" w:cs="宋体"/>
          <w:b/>
          <w:bCs w:val="0"/>
          <w:kern w:val="0"/>
          <w:sz w:val="60"/>
          <w:szCs w:val="60"/>
        </w:rPr>
        <w:t>项目支出绩效自评报告</w:t>
      </w:r>
    </w:p>
    <w:p w14:paraId="11E09A6A">
      <w:pPr>
        <w:spacing w:line="540" w:lineRule="exact"/>
        <w:jc w:val="center"/>
        <w:rPr>
          <w:rFonts w:ascii="华文中宋" w:hAnsi="华文中宋" w:eastAsia="华文中宋" w:cs="宋体"/>
          <w:b/>
          <w:kern w:val="0"/>
          <w:sz w:val="52"/>
          <w:szCs w:val="52"/>
        </w:rPr>
      </w:pPr>
    </w:p>
    <w:p w14:paraId="6DCEA546">
      <w:pPr>
        <w:spacing w:line="540" w:lineRule="exact"/>
        <w:jc w:val="center"/>
        <w:rPr>
          <w:rFonts w:hint="eastAsia" w:ascii="楷体" w:hAnsi="楷体" w:eastAsia="楷体" w:cs="楷体"/>
          <w:kern w:val="0"/>
          <w:sz w:val="32"/>
          <w:szCs w:val="32"/>
        </w:rPr>
      </w:pPr>
      <w:r>
        <w:rPr>
          <w:rFonts w:hint="eastAsia" w:ascii="楷体" w:hAnsi="楷体" w:eastAsia="楷体" w:cs="楷体"/>
          <w:kern w:val="0"/>
          <w:sz w:val="32"/>
          <w:szCs w:val="32"/>
        </w:rPr>
        <w:t>（   2024  年度）</w:t>
      </w:r>
    </w:p>
    <w:p w14:paraId="28C3E1ED">
      <w:pPr>
        <w:spacing w:line="540" w:lineRule="exact"/>
        <w:jc w:val="center"/>
        <w:rPr>
          <w:rFonts w:hint="eastAsia" w:ascii="楷体" w:hAnsi="楷体" w:eastAsia="楷体" w:cs="楷体"/>
          <w:kern w:val="0"/>
          <w:sz w:val="32"/>
          <w:szCs w:val="32"/>
        </w:rPr>
      </w:pPr>
    </w:p>
    <w:p w14:paraId="7AD62DD5">
      <w:pPr>
        <w:spacing w:line="540" w:lineRule="exact"/>
        <w:jc w:val="center"/>
        <w:rPr>
          <w:rFonts w:hAnsi="宋体" w:eastAsia="仿宋_GB2312" w:cs="宋体"/>
          <w:kern w:val="0"/>
          <w:sz w:val="30"/>
          <w:szCs w:val="30"/>
        </w:rPr>
      </w:pPr>
    </w:p>
    <w:p w14:paraId="165D7EB2">
      <w:pPr>
        <w:spacing w:line="540" w:lineRule="exact"/>
        <w:jc w:val="center"/>
        <w:rPr>
          <w:rFonts w:hAnsi="宋体" w:eastAsia="仿宋_GB2312" w:cs="宋体"/>
          <w:kern w:val="0"/>
          <w:sz w:val="30"/>
          <w:szCs w:val="30"/>
        </w:rPr>
      </w:pPr>
    </w:p>
    <w:p w14:paraId="307A43C2">
      <w:pPr>
        <w:spacing w:line="540" w:lineRule="exact"/>
        <w:jc w:val="center"/>
        <w:rPr>
          <w:rFonts w:hAnsi="宋体" w:eastAsia="仿宋_GB2312" w:cs="宋体"/>
          <w:kern w:val="0"/>
          <w:sz w:val="30"/>
          <w:szCs w:val="30"/>
        </w:rPr>
      </w:pPr>
    </w:p>
    <w:p w14:paraId="744AA68D">
      <w:pPr>
        <w:spacing w:line="540" w:lineRule="exact"/>
        <w:rPr>
          <w:rFonts w:hAnsi="宋体" w:eastAsia="仿宋_GB2312" w:cs="宋体"/>
          <w:kern w:val="0"/>
          <w:sz w:val="30"/>
          <w:szCs w:val="30"/>
        </w:rPr>
      </w:pPr>
    </w:p>
    <w:p w14:paraId="75FA143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C0BD12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6"/>
          <w:szCs w:val="36"/>
        </w:rPr>
        <w:t>特定类-食堂经费（特殊人员）</w:t>
      </w:r>
    </w:p>
    <w:p w14:paraId="3C6967A6">
      <w:pPr>
        <w:spacing w:line="540" w:lineRule="exact"/>
        <w:ind w:firstLine="567"/>
        <w:rPr>
          <w:rStyle w:val="19"/>
          <w:rFonts w:hint="eastAsia" w:ascii="楷体" w:hAnsi="楷体" w:eastAsia="楷体"/>
          <w:b w:val="0"/>
          <w:bCs w:val="0"/>
          <w:spacing w:val="-4"/>
          <w:sz w:val="36"/>
          <w:szCs w:val="36"/>
        </w:rPr>
      </w:pPr>
      <w:r>
        <w:rPr>
          <w:rFonts w:hint="eastAsia" w:hAnsi="宋体" w:eastAsia="仿宋_GB2312" w:cs="宋体"/>
          <w:kern w:val="0"/>
          <w:sz w:val="36"/>
          <w:szCs w:val="36"/>
        </w:rPr>
        <w:t xml:space="preserve">  实施</w:t>
      </w:r>
      <w:bookmarkStart w:id="0" w:name="_GoBack"/>
      <w:r>
        <w:rPr>
          <w:rFonts w:hint="eastAsia" w:hAnsi="宋体" w:eastAsia="仿宋_GB2312" w:cs="宋体"/>
          <w:kern w:val="0"/>
          <w:sz w:val="36"/>
          <w:szCs w:val="36"/>
        </w:rPr>
        <w:t>单位</w:t>
      </w:r>
      <w:bookmarkEnd w:id="0"/>
      <w:r>
        <w:rPr>
          <w:rFonts w:hint="eastAsia" w:hAnsi="宋体" w:eastAsia="仿宋_GB2312" w:cs="宋体"/>
          <w:kern w:val="0"/>
          <w:sz w:val="36"/>
          <w:szCs w:val="36"/>
        </w:rPr>
        <w:t>（公章）：</w:t>
      </w:r>
      <w:r>
        <w:rPr>
          <w:rStyle w:val="19"/>
          <w:rFonts w:hint="eastAsia" w:ascii="楷体" w:hAnsi="楷体" w:eastAsia="楷体"/>
          <w:b w:val="0"/>
          <w:bCs w:val="0"/>
          <w:spacing w:val="-4"/>
          <w:sz w:val="36"/>
          <w:szCs w:val="36"/>
        </w:rPr>
        <w:t>哈密市伊州区小微企业产业园管理委员会</w:t>
      </w:r>
    </w:p>
    <w:p w14:paraId="2F9B36F1">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主管部门（公章）：</w:t>
      </w:r>
      <w:r>
        <w:rPr>
          <w:rStyle w:val="19"/>
          <w:rFonts w:hint="eastAsia" w:ascii="楷体" w:hAnsi="楷体" w:eastAsia="楷体"/>
          <w:b w:val="0"/>
          <w:bCs w:val="0"/>
          <w:spacing w:val="-4"/>
          <w:sz w:val="36"/>
          <w:szCs w:val="36"/>
        </w:rPr>
        <w:t>哈密市伊州区小微企业产业园管理委员会</w:t>
      </w:r>
    </w:p>
    <w:p w14:paraId="6ACF599B">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项目负责人（签章）：</w:t>
      </w:r>
      <w:r>
        <w:rPr>
          <w:rStyle w:val="19"/>
          <w:rFonts w:hint="eastAsia" w:ascii="楷体" w:hAnsi="楷体" w:eastAsia="楷体"/>
          <w:b w:val="0"/>
          <w:bCs w:val="0"/>
          <w:spacing w:val="-4"/>
          <w:sz w:val="36"/>
          <w:szCs w:val="36"/>
        </w:rPr>
        <w:t>马砚宏</w:t>
      </w:r>
    </w:p>
    <w:p w14:paraId="73EBB422">
      <w:pPr>
        <w:spacing w:line="540" w:lineRule="exact"/>
        <w:ind w:left="273" w:firstLine="567"/>
        <w:rPr>
          <w:rStyle w:val="19"/>
          <w:rFonts w:ascii="黑体" w:hAnsi="黑体" w:eastAsia="黑体"/>
          <w:b w:val="0"/>
          <w:spacing w:val="-4"/>
          <w:sz w:val="32"/>
          <w:szCs w:val="32"/>
        </w:rPr>
      </w:pPr>
      <w:r>
        <w:rPr>
          <w:rFonts w:hint="eastAsia" w:hAnsi="宋体" w:eastAsia="仿宋_GB2312" w:cs="宋体"/>
          <w:kern w:val="0"/>
          <w:sz w:val="36"/>
          <w:szCs w:val="36"/>
        </w:rPr>
        <w:t>填报时间：</w:t>
      </w:r>
      <w:r>
        <w:rPr>
          <w:rStyle w:val="19"/>
          <w:rFonts w:hint="eastAsia" w:ascii="楷体" w:hAnsi="楷体" w:eastAsia="楷体"/>
          <w:b w:val="0"/>
          <w:bCs w:val="0"/>
          <w:spacing w:val="-4"/>
          <w:sz w:val="36"/>
          <w:szCs w:val="36"/>
        </w:rPr>
        <w:t>2025年05月19日</w:t>
      </w:r>
    </w:p>
    <w:p w14:paraId="18BDB40D">
      <w:pPr>
        <w:spacing w:line="540" w:lineRule="exact"/>
        <w:ind w:firstLine="640"/>
        <w:rPr>
          <w:rStyle w:val="19"/>
          <w:rFonts w:hint="eastAsia" w:ascii="黑体" w:hAnsi="黑体" w:eastAsia="黑体"/>
          <w:b w:val="0"/>
          <w:spacing w:val="-4"/>
          <w:sz w:val="32"/>
          <w:szCs w:val="32"/>
        </w:rPr>
      </w:pPr>
    </w:p>
    <w:p w14:paraId="46D5A67D">
      <w:pPr>
        <w:spacing w:line="540" w:lineRule="exact"/>
        <w:ind w:firstLine="640"/>
        <w:rPr>
          <w:rStyle w:val="19"/>
          <w:rFonts w:hint="eastAsia" w:ascii="黑体" w:hAnsi="黑体" w:eastAsia="黑体"/>
          <w:b w:val="0"/>
          <w:spacing w:val="-4"/>
          <w:sz w:val="32"/>
          <w:szCs w:val="32"/>
        </w:rPr>
      </w:pPr>
    </w:p>
    <w:p w14:paraId="61CF813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01A04F6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31D751A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6512D66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2019年12月30日成立，成立之初，单位食堂经多家企业外包，均因效益不好而退出。因我单位性质特殊，位置偏远，干部需在单位就餐，为解决干部的基本工作需求，2020年12月开始自行承办食堂，2021年3月起由财政拨款。我单位每年申报实施了食堂经费项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2.主要内容及实施情况</w:t>
      </w:r>
    </w:p>
    <w:p w14:paraId="1DC369F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通过承办食堂可正常按时供应每日三餐，有效保障单位人员基本生活及正常办公。</w:t>
      </w:r>
    </w:p>
    <w:p w14:paraId="55CA816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本项目于2024年1月开始实施，截止2024年12月已全部完成，通过本项目的实施，有效带动了工作人员的工作积极性，保障工作顺利有效开展。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p>
    <w:p w14:paraId="1993162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2024年计划拨付30万元，项目于2024年4月23日批复预算资金10万元，截至2024年12月31日，项目用于支付食堂各项食材购买以及维修费用，项目资金支付10万元，资金到位率100%，预算执行率为100%。</w:t>
      </w:r>
    </w:p>
    <w:p w14:paraId="3AE064F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0F33824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本项目总体目标为：2024年计划投入10万元，保障园区食堂正常运转，满足干部的日常就餐需求，确保各项工作顺利开展。</w:t>
      </w:r>
    </w:p>
    <w:p w14:paraId="5B506B3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cr/>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数量指标：单位每日就餐职工人数不低于20人；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质量指标：食品安全达标率达到100%；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时效指标：保障职工就餐及时率达到100%。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经济成本指标：职工就餐标准不高于15元/天；食堂总经费不超过10万元。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社会效益指标：食品安全事故发生率为0。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满意度指标：就餐职工满意度不低于95%。</w:t>
      </w:r>
    </w:p>
    <w:p w14:paraId="770A5B5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5CA4316B">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E87FE1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文件精神，对食堂经费项目绩效目标实现情况进行自评。</w:t>
      </w:r>
    </w:p>
    <w:p w14:paraId="4272BDB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5DF990AD">
      <w:p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3CC1190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p>
    <w:p w14:paraId="4BDC907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组织实施：管理制度健全性，权重5分，制度执行有效性，权重6分。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数量指标：单位每日就餐职工人数，权重6分；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质量指标：食品安全达标率，权重5分；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时效指标：保障职工就餐及时率，权重5分。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成本指标：职工就餐标准，权重3分；食堂总经费，权重3分。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社会效益指标：食品安全事故发生率，权重30分。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服务对象满意度指标：就餐职工满意度，权重8分。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3.评价方法</w:t>
      </w:r>
    </w:p>
    <w:p w14:paraId="6FE865F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食堂经费项目绩效评价主要通过项目单位自评、主管部门监督、财政部门参评的方式开展绩效评价工作。</w:t>
      </w:r>
    </w:p>
    <w:p w14:paraId="0124A03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（4）最低成本法。是指在绩效目标确定的前提下，成本最小者为优的方法。</w:t>
      </w:r>
      <w:r>
        <w:cr/>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p>
    <w:p w14:paraId="7D963F4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4B467D7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2BF7A238">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411D5DF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6C1D661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p>
    <w:p w14:paraId="526A3A5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（1）项目全过程资料档案复核</w:t>
      </w:r>
    </w:p>
    <w:p w14:paraId="3D2F8386">
      <w:pPr>
        <w:spacing w:line="540" w:lineRule="exact"/>
        <w:ind w:firstLine="567"/>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p>
    <w:p w14:paraId="7F964E1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（2）检查内容和过程</w:t>
      </w:r>
    </w:p>
    <w:p w14:paraId="5E264EA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发放调查问卷开展就餐职工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（3）撰写报告情况</w:t>
      </w:r>
    </w:p>
    <w:p w14:paraId="07EFA81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1F3BB1A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39AC5F3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分，自评结果为“优”，其中项目决策得分16分，项目过程得分21分，项目产出得分21分，项目效益得分30分，项目满意度得分8分。</w:t>
      </w:r>
    </w:p>
    <w:p w14:paraId="34DA48A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综合评价结论：项目决策方面，职工就餐标准实际与预测不符合；项目产出方面，根据单位实际就餐人数与天数核算，职工就餐标准为13.88元/天，职工就餐标准实际与预测不符合。</w:t>
      </w:r>
    </w:p>
    <w:p w14:paraId="017EB5F7">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5CF607F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2E38BAB1">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6014738A">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立项依据充分性，满分4分，得分4分，得分率100%。</w:t>
      </w:r>
    </w:p>
    <w:p w14:paraId="7914096B">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本项目是由伊州区小微企业产业园管理委员会提出申报，于2021年2月批复设立，2024年我单位根据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文件要求组织实施该项目。项目立项符合国家法律法规、自治区和地区行业发展规划和政策要求，属于本部门履职所需。根据评分标准，该指标4分，得4分。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（1）绩效目标明确性，满分4分，得分4分，得分率100%。</w:t>
      </w:r>
    </w:p>
    <w:p w14:paraId="7C07B5FB">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本项目已将项目绩效目标细化分解为具体的绩效指标，并通过清晰、可衡量的指标值予以体现，与项目目标任务数或计划数相对应。根据评分标准，该指标4分，得4分。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（2）绩效目标合理性，满分4分，得分3分，得分率75%。</w:t>
      </w:r>
    </w:p>
    <w:p w14:paraId="582FBCB6">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本项目制定了项目支出绩效目标，明确了项目总体思路及总目标、并对项目任务进行了详细分解，对目标进行了细化。有偏差原因为职工就餐标准实际与预测不符合。根据评分标准，该指标4分，得3分。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（1）测算标准合理性，满分3分，得分3分，得分率100%。</w:t>
      </w:r>
    </w:p>
    <w:p w14:paraId="36DC853D">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本项目资金分配依据充分，资金分配额度合理，与项目地方实际相适应。根据评分标准，该指标3分，得3分。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（2）测算过程细化度，满分2分，得分2分，得分率100%。</w:t>
      </w:r>
    </w:p>
    <w:p w14:paraId="7DD65877">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预算按照食堂大师傅每月工资以及食堂食材采购费用测算成本； 根据事权划分准确核定本级财政支出。根据评分标准，该指标2分，得2分。</w:t>
      </w:r>
      <w:r>
        <w:rPr>
          <w:rStyle w:val="19"/>
          <w:rFonts w:hint="eastAsia" w:ascii="楷体" w:hAnsi="楷体" w:eastAsia="楷体"/>
          <w:b w:val="0"/>
          <w:bCs w:val="0"/>
          <w:spacing w:val="-4"/>
          <w:sz w:val="32"/>
          <w:szCs w:val="32"/>
          <w:lang w:eastAsia="zh-CN"/>
        </w:rPr>
        <w:tab/>
      </w:r>
    </w:p>
    <w:p w14:paraId="1EDD1FE1">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09DCBBF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0E42D45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w:t>
      </w:r>
    </w:p>
    <w:p w14:paraId="737EA305">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该项目所需资金财政能够足额拨付到位，我单位能够及时足额支付各项资金。根据评分标准，该指标6分，得6分。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（2）预算执行率，满分6分，得分6分，得分率100%。</w:t>
      </w:r>
    </w:p>
    <w:p w14:paraId="7B5EAB31">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本项目预算编制较为详细，预算资金10万元，实际执行10万元，预算执行率为100%，项目资金支出总体能够按照预算执行。根据评分标准，该指标6分，得6分。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（1）管理制度健全性，满分5分，得分4分，得分率80%。</w:t>
      </w:r>
    </w:p>
    <w:p w14:paraId="5ADB60E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我单位制定了相关项目管理办法，同时对财政专项资金进行严格管理，基本做到了专款专用。根据评分标准，该指标5分，得4分。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（2）制度执行有效性，满分6分，得分5分，得分率83.33%。</w:t>
      </w:r>
    </w:p>
    <w:p w14:paraId="43D101FF">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我单位经费支出严格遵守相关法律法规和相关管理规定执行，严格审核后报上级领导审核同意后报伊州区财政局执行，年底对资金使用效果进行自评。根据评分标准，该指标6分，得5分。</w:t>
      </w:r>
    </w:p>
    <w:p w14:paraId="4E86D8E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6174A28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7434908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单位每日就餐职工人数，满分6分，得分6分，得分率100%。</w:t>
      </w:r>
    </w:p>
    <w:p w14:paraId="607F554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根据单位2024年1月以及2024年12月就餐名单可知，我单位每日就餐职工人数达20人。根据评分标准，该指标6分，得5分。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2.产出质量</w:t>
      </w:r>
    </w:p>
    <w:p w14:paraId="6077767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食品安全达标率，满分5分，得分5分，得分率100%。</w:t>
      </w:r>
    </w:p>
    <w:p w14:paraId="46CBAB5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我单位食材采购按计划进行，肉类食材均有检测报告，食堂</w:t>
      </w:r>
      <w:r>
        <w:rPr>
          <w:rStyle w:val="19"/>
          <w:rFonts w:hint="eastAsia" w:ascii="楷体" w:hAnsi="楷体" w:eastAsia="楷体"/>
          <w:b w:val="0"/>
          <w:bCs w:val="0"/>
          <w:spacing w:val="-4"/>
          <w:sz w:val="32"/>
          <w:szCs w:val="32"/>
          <w:lang w:val="en-US" w:eastAsia="zh-CN"/>
        </w:rPr>
        <w:t>餐食</w:t>
      </w:r>
      <w:r>
        <w:rPr>
          <w:rStyle w:val="19"/>
          <w:rFonts w:hint="eastAsia" w:ascii="楷体" w:hAnsi="楷体" w:eastAsia="楷体"/>
          <w:b w:val="0"/>
          <w:bCs w:val="0"/>
          <w:spacing w:val="-4"/>
          <w:sz w:val="32"/>
          <w:szCs w:val="32"/>
        </w:rPr>
        <w:t>每日留观24小时，食堂每日按要求进行打扫，工作人员都有健康证，食品安全达标率达到100%。根据评分标准，该指标5分，得5分。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3.产出时效</w:t>
      </w:r>
    </w:p>
    <w:p w14:paraId="539DB9F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保障职工就餐及时率，满分5分，得分5分，得分率100%。</w:t>
      </w:r>
    </w:p>
    <w:p w14:paraId="1A68FDE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我单位按照冬夏季时间表开餐，保障职工及时就餐。根据评分标准，该指标5分，得5分。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4.产出成本</w:t>
      </w:r>
    </w:p>
    <w:p w14:paraId="6FFC5A3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职工就餐标准，满分3分，得分2分，得分率66.67%。</w:t>
      </w:r>
    </w:p>
    <w:p w14:paraId="366E861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根据单位实际就餐人数与天数核算，职工就餐标准为13.88元/天。根据评分标准，该指标3分，得2分。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食堂总经费，满分3分，得分3分，得分率100%。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我单位本年度项目总经费10万元，执行数10万元，严格按照预算执行。根据评分标准，该指标3分，得3分。</w:t>
      </w:r>
    </w:p>
    <w:p w14:paraId="4435841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52D8954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社会效益</w:t>
      </w:r>
    </w:p>
    <w:p w14:paraId="6E695EC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食品安全事故发生率，满分30分，得分30分，得分率100%。</w:t>
      </w:r>
    </w:p>
    <w:p w14:paraId="0065391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食材采购按计划进行，肉类食材均有检测报告，食堂餐食每日留观24小时，食堂每日按要求进行打扫，工作人员都有健康证，每周进行安全隐患排查，食品安全事故发生率为0。根据评分标准，该指标30分，得30分。</w:t>
      </w:r>
    </w:p>
    <w:p w14:paraId="13DA108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69468DB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服务对象满意度</w:t>
      </w:r>
    </w:p>
    <w:p w14:paraId="65E6979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就餐人员满意度，满分8分，得分8分，得分率100%。</w:t>
      </w:r>
    </w:p>
    <w:p w14:paraId="7A47D1D9">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通过发放调查问卷，发放30份，回收30份，食堂就餐人员满意度达到了96.58%。根据评分标准，该指标8分，得8分。</w:t>
      </w:r>
    </w:p>
    <w:p w14:paraId="73436CC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584D070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21A3CE0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1.聚焦重点任务，推动项目工作落地落实</w:t>
      </w:r>
    </w:p>
    <w:p w14:paraId="2133C0C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工和工作流程，明确责任和时间节点，一项一项抓好具体落实，确保了项目按时保质完成，保障了项目效益发挥。</w:t>
      </w:r>
    </w:p>
    <w:p w14:paraId="733FD7E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2.坚持问题导向，加强执行监控，提高资金效益</w:t>
      </w:r>
    </w:p>
    <w:p w14:paraId="749B8D0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3.强化绩效目标刚性约束，及时对项目进行跟踪问效</w:t>
      </w:r>
    </w:p>
    <w:p w14:paraId="4E597A7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1.绩效预算认识不够充分，绩效理念有待进一步强化</w:t>
      </w:r>
    </w:p>
    <w:p w14:paraId="4C61B9E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部门绩效管理理念尚未牢固树立，绩效管理专业人员匮乏。单位对全面实施绩效管理认识不够，绩效水平不高，单位绩效管理工作力量薄弱，多数以财务人员牵头开展绩效管理，工作推动机制不</w:t>
      </w:r>
      <w:r>
        <w:rPr>
          <w:rStyle w:val="19"/>
          <w:rFonts w:hint="eastAsia" w:ascii="楷体" w:hAnsi="楷体" w:eastAsia="楷体"/>
          <w:b w:val="0"/>
          <w:bCs w:val="0"/>
          <w:spacing w:val="-4"/>
          <w:sz w:val="32"/>
          <w:szCs w:val="32"/>
          <w:lang w:val="en-US" w:eastAsia="zh-CN"/>
        </w:rPr>
        <w:t>健</w:t>
      </w:r>
      <w:r>
        <w:rPr>
          <w:rStyle w:val="19"/>
          <w:rFonts w:hint="eastAsia" w:ascii="楷体" w:hAnsi="楷体" w:eastAsia="楷体"/>
          <w:b w:val="0"/>
          <w:bCs w:val="0"/>
          <w:spacing w:val="-4"/>
          <w:sz w:val="32"/>
          <w:szCs w:val="32"/>
        </w:rPr>
        <w:t>全，业务人员业务能力和素质还有待进一步提升。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2.绩效档案归档工作有待提高</w:t>
      </w:r>
    </w:p>
    <w:p w14:paraId="0B0BD59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14:paraId="71D5A12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3.项目支出绩效评价存在</w:t>
      </w:r>
      <w:r>
        <w:rPr>
          <w:rStyle w:val="19"/>
          <w:rFonts w:hint="eastAsia" w:ascii="楷体" w:hAnsi="楷体" w:eastAsia="楷体"/>
          <w:b w:val="0"/>
          <w:bCs w:val="0"/>
          <w:spacing w:val="-4"/>
          <w:sz w:val="32"/>
          <w:szCs w:val="32"/>
          <w:lang w:val="en-US" w:eastAsia="zh-CN"/>
        </w:rPr>
        <w:t>局限性</w:t>
      </w:r>
      <w:r>
        <w:rPr>
          <w:rStyle w:val="19"/>
          <w:rFonts w:hint="eastAsia" w:ascii="楷体" w:hAnsi="楷体" w:eastAsia="楷体"/>
          <w:b w:val="0"/>
          <w:bCs w:val="0"/>
          <w:spacing w:val="-4"/>
          <w:sz w:val="32"/>
          <w:szCs w:val="32"/>
        </w:rPr>
        <w:t>，客观性有待加强</w:t>
      </w:r>
    </w:p>
    <w:p w14:paraId="7B7E1A26">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项目支出绩效评价工作还存在自我审定的</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限性，项目支出绩效工作有较大弹性，评价报告多</w:t>
      </w:r>
      <w:r>
        <w:rPr>
          <w:rStyle w:val="19"/>
          <w:rFonts w:hint="eastAsia" w:ascii="楷体" w:hAnsi="楷体" w:eastAsia="楷体"/>
          <w:b w:val="0"/>
          <w:bCs w:val="0"/>
          <w:spacing w:val="-4"/>
          <w:sz w:val="32"/>
          <w:szCs w:val="32"/>
          <w:lang w:val="en-US" w:eastAsia="zh-CN"/>
        </w:rPr>
        <w:t>的</w:t>
      </w:r>
      <w:r>
        <w:rPr>
          <w:rStyle w:val="19"/>
          <w:rFonts w:hint="eastAsia" w:ascii="楷体" w:hAnsi="楷体" w:eastAsia="楷体"/>
          <w:b w:val="0"/>
          <w:bCs w:val="0"/>
          <w:spacing w:val="-4"/>
          <w:sz w:val="32"/>
          <w:szCs w:val="32"/>
        </w:rPr>
        <w:t>单位</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限于描述项目实施情况，对问题避重就轻，对项目的打分松紧不一，会影响评价质量，在客观性和公正性上说服力不强。</w:t>
      </w:r>
    </w:p>
    <w:p w14:paraId="397C8669">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4AB8BE7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1.加强培训，提高相关人员工作水平</w:t>
      </w:r>
    </w:p>
    <w:p w14:paraId="7DB7D74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采取多种培训形式对单位财务人员、业务科室人员进行集中培训，进一步树牢绩效观念，提高工作人员的绩效管理能力和工作水平，为预算绩效管理相关工作的顺利开展提供保障。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2.扎实推进档案规范化建设，提升档案管理水平</w:t>
      </w:r>
    </w:p>
    <w:p w14:paraId="1BCB4F2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3.</w:t>
      </w:r>
      <w:r>
        <w:rPr>
          <w:rStyle w:val="19"/>
          <w:rFonts w:hint="eastAsia" w:ascii="楷体" w:hAnsi="楷体" w:eastAsia="楷体"/>
          <w:b w:val="0"/>
          <w:bCs w:val="0"/>
          <w:spacing w:val="-4"/>
          <w:sz w:val="32"/>
          <w:szCs w:val="32"/>
        </w:rPr>
        <w:t>高度重视，加强领导</w:t>
      </w:r>
    </w:p>
    <w:p w14:paraId="24EEBF83">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087F97D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093EEC4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0DE1190F">
      <w:pPr>
        <w:spacing w:line="540" w:lineRule="exact"/>
        <w:ind w:firstLine="567"/>
        <w:rPr>
          <w:rStyle w:val="19"/>
          <w:rFonts w:ascii="仿宋" w:hAnsi="仿宋" w:eastAsia="仿宋"/>
          <w:b w:val="0"/>
          <w:spacing w:val="-4"/>
          <w:sz w:val="32"/>
          <w:szCs w:val="32"/>
        </w:rPr>
      </w:pPr>
    </w:p>
    <w:p w14:paraId="54633767">
      <w:pPr>
        <w:spacing w:line="540" w:lineRule="exact"/>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7957AB43">
        <w:pPr>
          <w:pStyle w:val="12"/>
          <w:jc w:val="center"/>
        </w:pPr>
        <w:r>
          <w:fldChar w:fldCharType="begin"/>
        </w:r>
        <w:r>
          <w:instrText xml:space="preserve">PAGE   \* MERGEFORMAT</w:instrText>
        </w:r>
        <w:r>
          <w:fldChar w:fldCharType="separate"/>
        </w:r>
        <w:r>
          <w:rPr>
            <w:lang w:val="zh-CN"/>
          </w:rPr>
          <w:t>1</w:t>
        </w:r>
        <w:r>
          <w:fldChar w:fldCharType="end"/>
        </w:r>
      </w:p>
    </w:sdtContent>
  </w:sdt>
  <w:p w14:paraId="42F18AE9">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12D30">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096D09"/>
    <w:rsid w:val="7BC75B6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石头</cp:lastModifiedBy>
  <cp:lastPrinted>2018-12-31T10:56:00Z</cp:lastPrinted>
  <dcterms:modified xsi:type="dcterms:W3CDTF">2025-11-06T08:21:08Z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13</Pages>
  <Words>5551</Words>
  <Characters>5763</Characters>
  <Lines>5</Lines>
  <Paragraphs>1</Paragraphs>
  <TotalTime>7</TotalTime>
  <ScaleCrop>false</ScaleCrop>
  <LinksUpToDate>false</LinksUpToDate>
  <CharactersWithSpaces>5780</CharactersWithSpaces>
  <Application>WPS Office_12.1.0.23542_F1E327BC-269C-435d-A152-05C5408002CA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

<file path=customXml/itemProps1.xml><?xml version="1.0" encoding="utf-8"?>
<ds:datastoreItem xmlns:ds="http://schemas.openxmlformats.org/officeDocument/2006/customXml" ds:itemID="{9f5e28e3-ae89-4eaa-8668-bcbc0f586ce7}">
  <ds:schemaRefs/>
</ds:datastoreItem>
</file>

<file path=customXml/itemProps2.xml><?xml version="1.0" encoding="utf-8"?>
<ds:datastoreItem xmlns:ds="http://schemas.openxmlformats.org/officeDocument/2006/customXml" ds:itemID="{4af3fdab-b239-46d0-88d6-f42971671c73}">
  <ds:schemaRefs/>
</ds:datastoreItem>
</file>

<file path=customXml/itemProps3.xml><?xml version="1.0" encoding="utf-8"?>
<ds:datastoreItem xmlns:ds="http://schemas.openxmlformats.org/officeDocument/2006/customXml" ds:itemID="{9a63f24b-1b1a-4895-b7e3-3c0ba9580f4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5426</Words>
  <Characters>5630</Characters>
  <Lines>5</Lines>
  <Paragraphs>1</Paragraphs>
  <TotalTime>12</TotalTime>
  <ScaleCrop>false</ScaleCrop>
  <LinksUpToDate>false</LinksUpToDate>
  <CharactersWithSpaces>5842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2025-11-08T08:25:02Z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