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2D6B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ABA5554">
      <w:pPr>
        <w:spacing w:line="540" w:lineRule="exact"/>
        <w:jc w:val="center"/>
        <w:rPr>
          <w:rFonts w:ascii="华文中宋" w:hAnsi="华文中宋" w:eastAsia="华文中宋" w:cs="宋体"/>
          <w:b/>
          <w:kern w:val="0"/>
          <w:sz w:val="52"/>
          <w:szCs w:val="52"/>
        </w:rPr>
      </w:pPr>
    </w:p>
    <w:p w14:paraId="42DB0B87">
      <w:pPr>
        <w:spacing w:line="540" w:lineRule="exact"/>
        <w:jc w:val="center"/>
        <w:rPr>
          <w:rFonts w:ascii="华文中宋" w:hAnsi="华文中宋" w:eastAsia="华文中宋" w:cs="宋体"/>
          <w:b/>
          <w:kern w:val="0"/>
          <w:sz w:val="52"/>
          <w:szCs w:val="52"/>
        </w:rPr>
      </w:pPr>
    </w:p>
    <w:p w14:paraId="73E1555B">
      <w:pPr>
        <w:spacing w:line="540" w:lineRule="exact"/>
        <w:jc w:val="center"/>
        <w:rPr>
          <w:rFonts w:ascii="华文中宋" w:hAnsi="华文中宋" w:eastAsia="华文中宋" w:cs="宋体"/>
          <w:b/>
          <w:kern w:val="0"/>
          <w:sz w:val="52"/>
          <w:szCs w:val="52"/>
        </w:rPr>
      </w:pPr>
    </w:p>
    <w:p w14:paraId="79FD5221">
      <w:pPr>
        <w:spacing w:line="540" w:lineRule="exact"/>
        <w:jc w:val="center"/>
        <w:rPr>
          <w:rFonts w:hint="eastAsia" w:ascii="华文中宋" w:hAnsi="华文中宋" w:eastAsia="华文中宋" w:cs="宋体"/>
          <w:b/>
          <w:kern w:val="0"/>
          <w:sz w:val="52"/>
          <w:szCs w:val="52"/>
          <w:lang w:eastAsia="zh-CN"/>
        </w:rPr>
      </w:pPr>
    </w:p>
    <w:p w14:paraId="40360D66">
      <w:pPr>
        <w:spacing w:line="540" w:lineRule="exact"/>
        <w:jc w:val="center"/>
        <w:rPr>
          <w:rFonts w:ascii="华文中宋" w:hAnsi="华文中宋" w:eastAsia="华文中宋" w:cs="宋体"/>
          <w:b/>
          <w:kern w:val="0"/>
          <w:sz w:val="52"/>
          <w:szCs w:val="52"/>
        </w:rPr>
      </w:pPr>
    </w:p>
    <w:p w14:paraId="2A516BAD">
      <w:pPr>
        <w:spacing w:line="540" w:lineRule="exact"/>
        <w:jc w:val="center"/>
        <w:rPr>
          <w:rFonts w:ascii="华文中宋" w:hAnsi="华文中宋" w:eastAsia="华文中宋" w:cs="宋体"/>
          <w:b/>
          <w:kern w:val="0"/>
          <w:sz w:val="52"/>
          <w:szCs w:val="52"/>
        </w:rPr>
      </w:pPr>
    </w:p>
    <w:p w14:paraId="1D7FD54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EC4927C">
      <w:pPr>
        <w:spacing w:line="540" w:lineRule="exact"/>
        <w:jc w:val="center"/>
        <w:rPr>
          <w:rFonts w:ascii="华文中宋" w:hAnsi="华文中宋" w:eastAsia="华文中宋" w:cs="宋体"/>
          <w:b/>
          <w:kern w:val="0"/>
          <w:sz w:val="52"/>
          <w:szCs w:val="52"/>
        </w:rPr>
      </w:pPr>
    </w:p>
    <w:p w14:paraId="5541DCB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5"/>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2D7518F">
      <w:pPr>
        <w:spacing w:line="540" w:lineRule="exact"/>
        <w:jc w:val="center"/>
        <w:rPr>
          <w:rFonts w:hAnsi="宋体" w:eastAsia="仿宋_GB2312" w:cs="宋体"/>
          <w:kern w:val="0"/>
          <w:sz w:val="30"/>
          <w:szCs w:val="30"/>
        </w:rPr>
      </w:pPr>
    </w:p>
    <w:p w14:paraId="2F5AD0F9">
      <w:pPr>
        <w:spacing w:line="540" w:lineRule="exact"/>
        <w:jc w:val="center"/>
        <w:rPr>
          <w:rFonts w:hAnsi="宋体" w:eastAsia="仿宋_GB2312" w:cs="宋体"/>
          <w:kern w:val="0"/>
          <w:sz w:val="30"/>
          <w:szCs w:val="30"/>
        </w:rPr>
      </w:pPr>
    </w:p>
    <w:p w14:paraId="09BE121B">
      <w:pPr>
        <w:spacing w:line="540" w:lineRule="exact"/>
        <w:jc w:val="center"/>
        <w:rPr>
          <w:rFonts w:hAnsi="宋体" w:eastAsia="仿宋_GB2312" w:cs="宋体"/>
          <w:kern w:val="0"/>
          <w:sz w:val="30"/>
          <w:szCs w:val="30"/>
        </w:rPr>
      </w:pPr>
    </w:p>
    <w:p w14:paraId="020E59D1">
      <w:pPr>
        <w:spacing w:line="540" w:lineRule="exact"/>
        <w:jc w:val="center"/>
        <w:rPr>
          <w:rFonts w:hAnsi="宋体" w:eastAsia="仿宋_GB2312" w:cs="宋体"/>
          <w:kern w:val="0"/>
          <w:sz w:val="30"/>
          <w:szCs w:val="30"/>
        </w:rPr>
      </w:pPr>
    </w:p>
    <w:p w14:paraId="42BFEF57">
      <w:pPr>
        <w:spacing w:line="540" w:lineRule="exact"/>
        <w:jc w:val="center"/>
        <w:rPr>
          <w:rFonts w:hAnsi="宋体" w:eastAsia="仿宋_GB2312" w:cs="宋体"/>
          <w:kern w:val="0"/>
          <w:sz w:val="30"/>
          <w:szCs w:val="30"/>
        </w:rPr>
      </w:pPr>
    </w:p>
    <w:p w14:paraId="709072F3">
      <w:pPr>
        <w:spacing w:line="540" w:lineRule="exact"/>
        <w:jc w:val="center"/>
        <w:rPr>
          <w:rFonts w:hAnsi="宋体" w:eastAsia="仿宋_GB2312" w:cs="宋体"/>
          <w:kern w:val="0"/>
          <w:sz w:val="30"/>
          <w:szCs w:val="30"/>
        </w:rPr>
      </w:pPr>
    </w:p>
    <w:p w14:paraId="2F595605">
      <w:pPr>
        <w:spacing w:line="540" w:lineRule="exact"/>
        <w:rPr>
          <w:rFonts w:hAnsi="宋体" w:eastAsia="仿宋_GB2312" w:cs="宋体"/>
          <w:kern w:val="0"/>
          <w:sz w:val="30"/>
          <w:szCs w:val="30"/>
        </w:rPr>
      </w:pPr>
    </w:p>
    <w:p w14:paraId="65BCBD4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D5F340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5"/>
          <w:rFonts w:hint="eastAsia" w:ascii="楷体" w:hAnsi="楷体" w:eastAsia="楷体"/>
          <w:spacing w:val="-4"/>
          <w:sz w:val="32"/>
          <w:szCs w:val="32"/>
        </w:rPr>
        <w:t>村级支出-本级</w:t>
      </w:r>
    </w:p>
    <w:p w14:paraId="34D328B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5"/>
          <w:rFonts w:hint="eastAsia" w:ascii="楷体" w:hAnsi="楷体" w:eastAsia="楷体"/>
          <w:spacing w:val="-4"/>
          <w:sz w:val="28"/>
          <w:szCs w:val="28"/>
        </w:rPr>
        <w:t>哈密市伊州区乌拉台哈萨克民族乡人民政府</w:t>
      </w:r>
    </w:p>
    <w:p w14:paraId="62494DE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5"/>
          <w:rFonts w:hint="eastAsia" w:ascii="楷体" w:hAnsi="楷体" w:eastAsia="楷体"/>
          <w:spacing w:val="-4"/>
          <w:sz w:val="28"/>
          <w:szCs w:val="28"/>
        </w:rPr>
        <w:t>哈密市伊州区乌拉台哈萨克民族乡人民政府</w:t>
      </w:r>
    </w:p>
    <w:p w14:paraId="3D52C49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5"/>
          <w:rFonts w:hint="eastAsia" w:ascii="楷体" w:hAnsi="楷体" w:eastAsia="楷体"/>
          <w:spacing w:val="-4"/>
          <w:sz w:val="32"/>
          <w:szCs w:val="32"/>
        </w:rPr>
        <w:t>阿合买提·依力亚孜</w:t>
      </w:r>
    </w:p>
    <w:p w14:paraId="6ECAF18C">
      <w:pPr>
        <w:spacing w:line="540" w:lineRule="exact"/>
        <w:ind w:left="273" w:firstLine="567"/>
        <w:rPr>
          <w:rFonts w:hAnsi="宋体" w:eastAsia="仿宋_GB2312" w:cs="宋体"/>
          <w:kern w:val="0"/>
          <w:sz w:val="30"/>
          <w:szCs w:val="30"/>
        </w:rPr>
      </w:pPr>
      <w:r>
        <w:rPr>
          <w:rFonts w:hint="eastAsia" w:hAnsi="宋体" w:eastAsia="仿宋_GB2312" w:cs="宋体"/>
          <w:kern w:val="0"/>
          <w:sz w:val="36"/>
          <w:szCs w:val="36"/>
        </w:rPr>
        <w:t>填报时间：</w:t>
      </w:r>
      <w:r>
        <w:rPr>
          <w:rStyle w:val="25"/>
          <w:rFonts w:hint="eastAsia" w:ascii="楷体" w:hAnsi="楷体" w:eastAsia="楷体"/>
          <w:spacing w:val="-4"/>
          <w:sz w:val="32"/>
          <w:szCs w:val="32"/>
        </w:rPr>
        <w:t>2025年05月20日</w:t>
      </w:r>
    </w:p>
    <w:p w14:paraId="637B01A6">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jc w:val="both"/>
        <w:textAlignment w:val="top"/>
        <w:outlineLvl w:val="9"/>
        <w:rPr>
          <w:rFonts w:hint="eastAsia" w:ascii="仿宋_GB2312" w:hAnsi="仿宋_GB2312" w:eastAsia="仿宋_GB2312" w:cs="仿宋_GB2312"/>
          <w:sz w:val="32"/>
          <w:szCs w:val="32"/>
          <w:lang w:val="en-US" w:eastAsia="zh-CN"/>
        </w:rPr>
      </w:pPr>
    </w:p>
    <w:p w14:paraId="098C92A3">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一、基本情况</w:t>
      </w:r>
    </w:p>
    <w:p w14:paraId="6581E406">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（一）项目概况</w:t>
      </w:r>
    </w:p>
    <w:p w14:paraId="74818826">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1.项目背景</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根据文件要求，为了提高村级办公水平和质量，达到促进乌拉台乡高质量发展的效果，我单位申报实施了村级支出-本级项目。同时，为了确保该项目的顺利实施，我单位制定印发了相关的财务管理制度。</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2.主要内容及实施情况</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本项目主要内容为村级支出-本级。</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本项目于2024年1月开始实施，截止2024年12月已全部完成，通过本项目的实施，有效提升了村级办公水平和质量。</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3.资金投入和使用情况</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村级支出-本级计划拨付62万元，项目于2024年02月01日批复预算资金33万元，2024年02月22日批复预算资金29万元，共计62万元。截至2024年12月31日，项目用于提高村级办公水平和质量，项目资金支付62万元，资金到位率100%，预算执行率为100%。</w:t>
      </w:r>
    </w:p>
    <w:p w14:paraId="59923AAA">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（二）项目绩效目标</w:t>
      </w:r>
    </w:p>
    <w:p w14:paraId="7AB47325">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本项目总体目标为：通过对村委会日常办公经费62万元的支出，有效保障村级各类支出经费正常运转，大大提高村级各项工作质量，保障村委会服务群众工作圆满完成。</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根据《自治区财政支出绩效评价管理暂行办法》（新财预〔2018〕189号）等文件精神，结合项目相关信息，将年度目标细化分解，最终确定该项目阶段性目标如下：</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1.产出指标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数量指标：办公经费覆盖村数不低于3个；</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质量指标：基层组织工作正常运转率达到100%；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时效指标：保障工作运转及时率达到100%。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2.成本指标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经济成本指标：村级办公经费不高于62万元。</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3.效益指标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经济效益指标：提高工作人员的工作积极性；</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社会效益指标：有效保障机构正常高效运转。</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4.满意度指标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满意度指标：村民满意度不低于95%。</w:t>
      </w:r>
    </w:p>
    <w:p w14:paraId="2FE3E033">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二、绩效评价工作开展情况</w:t>
      </w:r>
    </w:p>
    <w:p w14:paraId="17CB8356">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（一）绩效评价目的、对象和范围</w:t>
      </w:r>
    </w:p>
    <w:p w14:paraId="11C34B45">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（一）绩效评价目的、对象和范围</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我单位根据《自治区财政支出绩效评价管理暂行办法》（新财预〔2018〕189号）文件精神，对村级支出-本级项目绩效目标实现情况进行自评。</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44F3E2AE">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（二）绩效评价原则、评价指标体系、评价方法、评价标准</w:t>
      </w:r>
    </w:p>
    <w:p w14:paraId="4E219F2F">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1.绩效评价原则</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（1）科学公正。绩效评价应当运用科学合理的方法，按照规范的程序，对项目绩效进行客观、公正的反映。</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（3）激励约束。绩效评价结果应与预算安排、政策调整、改进管理实质性挂钩，体现奖优罚劣和激励导向，有效要安排、低效要压减、无效要问责。</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（4）公开透明。绩效评价结果应依法依规公开，并自觉接受社会监督。</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2.评价指标体系</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本项目评价指标体系采用项目绩效自评表与决策、过程自定指标相结合方式，其中项目决策17分，项目过程23分，项目产出22分，项目效益30分，项目满意度8分，详细情况见附件2：</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（1）项目决策</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项目立项：立项依据充分性，权重4分。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绩效目标：绩效目标明确性，权重4分；绩效目标合理性，权重4分。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预算编制：测算标准合理性，权重3分；测算过程细化度，权重2分。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（2）项目过程</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资金管理：资金到位率，权重6分；预算执行率，权重6分。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组织实施：管理制度健全性，权重5分，制度执行有效性，权重6分。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（3）项目产出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数量指标：办公经费覆盖村数量，权重6分；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质量指标：基层组织工作正常运转率，权重5分；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时效指标：保障工作运转及时率，权重5分。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成本指标：村级办公经费，权重6分。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（3）效益指标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社会效益指标：提高工作人员的工作积极性，权重15分；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社会效益指标：有效保障机构正常高效运转，权重15分。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（4）满意度指标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服务对象满意度指标：村民满意度，权重8分。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3.评价方法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村级支出-本级项目绩效评价主要通过项目单位自评、主管部门监督、财政部门参评的方式开展绩效评价工作。</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绩效评价的方法主要包括：成本效益分析法、比较法、因素分析法、最低成本法、公众评判法、核实法等。根据评价指标的具体情况，可采用一种或多种方法。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（1）成本效益分析法。是指将投入与产出、效益进行关联性分析的方法。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（2）比较法。是指将实施情况与绩效目标、历史情况、不同部门和地区同类支出情况进行比较的方法。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（3）因素分析法。是指综合分析影响绩效目标实现、实施效果的内外部因素的方法。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（4）最低成本法。是指在绩效目标确定的前提下，成本最小者为优的方法。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（5）公众评判法。是指通过专家评估、公众问卷及抽样调查等方式进行评判的方法。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（6）核实法。是收集包括书面资料以外的信息以证实书面资料及其所反映经济活动的真实，合法，合理，有效和正确的方法。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4.评价标准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绩效评价标准通常包括计划标准、行业标准、历史标准等，用于对绩效指标完成情况进行比较。</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单位自评采用定量与定性评价相结合的比较法，总分由各项指标得分汇总形成。</w:t>
      </w:r>
    </w:p>
    <w:p w14:paraId="78070391">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（三）绩效评价工作过程</w:t>
      </w:r>
    </w:p>
    <w:p w14:paraId="5EA3E0DE">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1.前期准备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整理项目全过程资料建档：资金及项目批复文件、绩效目标申报表、可行性研究报告或实施方案、（招标文件）绩效目标过程监控表、验收报告（或决算）、资金支付或会计凭证、满意度调查问卷。作为评价基础资料。</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（2）采取“年初绩效目标预定与实施效果比较法”进行评价，评价指标体系以绩效目标申报指标为依据。</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2.组织过程</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（1）项目全过程资料档案复核</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（2）检查内容和过程</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发放调查问卷开展村级支出-本级满意度调查工作。</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（3）撰写报告情况</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根据所搜集的印证材料，按绩效评价原理和指标体系进行分析、评价和汇总，撰写绩效自评报告，并在规定时间上报。</w:t>
      </w:r>
    </w:p>
    <w:p w14:paraId="2EF8C48F">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三、综合评价情况及评价结论</w:t>
      </w:r>
    </w:p>
    <w:p w14:paraId="2D6C8E37">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本次项目自评满分100分，自评得分100分，自评结果为“优/良/中/差”，其中项目决策得分17分，项目过程得分23分，项目产出得分22分，项目效益得分30分，项目满意度得分8分。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综合评价结论：项目决策方面，立项依据充分，绩效目标明确合理，预算编制过程标准细化；项目过程方面，资金管理到位率、执行率准确；组织实施管理制度健全有效；项目产出方面，数量指标、质量指标、时效指标、经济成本指标均合理合规；项目效益方面，提高工作人员的工作积极性，有效保障机构正常高效运转；项目满意度方面，村民满意度95%。</w:t>
      </w:r>
    </w:p>
    <w:p w14:paraId="4240AD15">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四、绩效评价指标分析 </w:t>
      </w:r>
    </w:p>
    <w:p w14:paraId="73867B2E">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（一）项目决策情况</w:t>
      </w:r>
    </w:p>
    <w:p w14:paraId="67C1714B">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1.项目立项</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立项依据充分性，满分4分，得分4分，得分率100%。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项目立项符合法律法规、相关政策、发展规划以及部门职责。</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2.绩效目标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（1）绩效目标明确性，满分4分，得分4分，得分率100%。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依据绩效目标设定的绩效指标清晰、细化、可衡量。</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（2）绩效目标合理性，满分4分，得分4分，得分率100%。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项目所设定的绩效目标依据充分，符合客观实际。</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3.预算编制</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（1）测算标准合理性，满分3分，得分3分，得分率100%。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项目预算测算项目支出标准符合相关政策制度或行业、领域规定。</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（2）测算过程细化度，满分2分，得分2分，得分率100%。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测算过程细化清晰。</w:t>
      </w:r>
      <w:r>
        <w:rPr>
          <w:rFonts w:hint="eastAsia" w:ascii="仿宋_GB2312" w:hAnsi="仿宋_GB2312" w:eastAsia="仿宋_GB2312" w:cs="仿宋_GB2312"/>
          <w:sz w:val="32"/>
          <w:szCs w:val="32"/>
          <w:lang w:val="en-US" w:eastAsia="zh-CN"/>
        </w:rPr>
        <w:tab/>
      </w:r>
    </w:p>
    <w:p w14:paraId="217411BE">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（二）项目过程情况</w:t>
      </w:r>
    </w:p>
    <w:p w14:paraId="7CE66EB0">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1.资金管理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（1）资金到位率，满分6分，得分6分，得分率100%。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资金到位率100%。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（2）预算执行率，满分6分，得分6分，得分率100%。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预算执行率100%。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2.组织实施</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（1）管理制度健全性，满分5分，得分5分，得分率100%。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项目实施单位的财务和业务管理制度健全。</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（2）制度执行有效性，满分6分，得分6分，得分率100%。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项目遵守相关法律法规和相关管理规定；相关手续完备。</w:t>
      </w:r>
    </w:p>
    <w:p w14:paraId="11D656E6">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（三）项目产出情况</w:t>
      </w:r>
    </w:p>
    <w:p w14:paraId="3D6028B5">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1.产出数量</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办公经费覆盖村数，满分6分，得分6分，得分率100%。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办公经费覆盖村数完成率100%。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2.产出质量</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基层组织工作正常运转率，满分5分，得分5分，得分率100%。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基层组织工作正常运转率100%。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3.产出时效</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保障工作运转及时率，满分5分，得分5分，得分率100%。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保障工作运转及时率100%。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4.产出成本</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村级办公经费，满分6分，得分6分，得分率100%。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村级办公经费完成目标率为100%。</w:t>
      </w:r>
    </w:p>
    <w:p w14:paraId="4E7878C7">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（四）项目成本情况</w:t>
      </w:r>
    </w:p>
    <w:p w14:paraId="0D894622">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提高工作人员的工作积极性，满分15分，得分15分，得分率100%。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有效提高工作人员的工作积极性。</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2.社会效益</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有效保障机构正常高效运转，满分15分，得分15分，得分率100%。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有效保障机构正常高效运转。</w:t>
      </w:r>
    </w:p>
    <w:p w14:paraId="596177B5">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（五）项目效益情况</w:t>
      </w:r>
    </w:p>
    <w:p w14:paraId="4469B1DE">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（六）满意度情况</w:t>
      </w:r>
    </w:p>
    <w:p w14:paraId="25DE5737">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村民满意度，满分8分，得分8分，得分率100%。</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项目实施有效提高村民生活质量，村民满意度95%。</w:t>
      </w:r>
    </w:p>
    <w:p w14:paraId="544E8D34">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五、主要经验及做法、存在的问题及原因分析</w:t>
      </w:r>
    </w:p>
    <w:p w14:paraId="0C779ECD">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（一）主要经验及做法</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1加强管理，确保推动项目落地落实。</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制定绩效计划，有效推进项目工作开展，提高财政资金使用效益，项目领导小组进一步强化项目意识，对照项目计划全面梳理重点任务，明确责任和时间节点，一项一项抓好具体落实，确保了项目按时保质完成，保障了项目效益有效发挥。</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2加强监管，确保提高资金使用效益。</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加强监控力度，提高资金使用效益。坚持以问题为导向，以财政部门的绩效监控为契机，加强资金执行进度及绩效目标及审核力度，对绩效监控中发现的问题及时整改，强化资金使用过程管理，降低资金偏离政策目标的风险，提高资金使用效益。</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3.加强约束，确保精准对项目跟踪问效。</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（二）存在问题及原因分析</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1.绩效预算认识不够充分，专业水平有待进一步强化。</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部门绩效管理理念尚未牢固树立，绩效管理专业人员匮乏。单位对全面实施绩效管理认识不够，绩效水平不高，单位内部绩效管理工作力量薄弱，多数以财务人员牵头开展绩效管理，工作推动机制不健全，业务人员业务能力和素质还有待进一步提升。</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2.项目支出绩效评价存在局限性，客观性有待加强。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项目支出绩效评价工作还存在自我审定的局限性，项目支出绩效工作有较大弹性，评价报告多的单位局</w:t>
      </w:r>
      <w:bookmarkStart w:id="0" w:name="_GoBack"/>
      <w:bookmarkEnd w:id="0"/>
      <w:r>
        <w:rPr>
          <w:rFonts w:hint="eastAsia" w:ascii="仿宋_GB2312" w:hAnsi="仿宋_GB2312" w:eastAsia="仿宋_GB2312" w:cs="仿宋_GB2312"/>
          <w:sz w:val="32"/>
          <w:szCs w:val="32"/>
          <w:lang w:val="en-US" w:eastAsia="zh-CN"/>
        </w:rPr>
        <w:t>限于描述项目实施情况，对问题避重就轻，对项目的打分松紧不一，会影响评价质量，在客观性和公正性上说服力不强。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3.绩效管理及档案归档工作有待提高。</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一是对绩效管理工作重视程度不高，意识淡薄。单位人员对绩效管理工作重视程度不够，缺乏对绩效管理工作的准确认识，对绩效计划不够重视；二是单位人员对档案管理工作缺少针对性和目的性，对绩效档案工作重要性的认识不足，缺乏熟练的业务知识，使绩效档案管理与实际业务存在一定偏差，未发挥其综合价值。</w:t>
      </w:r>
    </w:p>
    <w:p w14:paraId="6E95EE23">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六、有关建议</w:t>
      </w:r>
    </w:p>
    <w:p w14:paraId="2157E3AE">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1.加强培训，提高水平。</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加强工作人员队伍建设。加强对单位财务人员、业务科室人员进行集中培训，提高工作人员专业能力及综合素质，提高实际操作能力及业务技能，保证财务水平不断提高，确保进一步树牢绩效观念，提高本单位工作人员的绩效管理能力和工作水平，为预算绩效管理相关工作的顺利开展提供保障。</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2.加强领导，落实责任。</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高度重视，加强领导，精心组织。成立项目绩效领导小组对绩效评价工作进行指导、监督、检查，确保项目绩效评价反映项目完成真实情况。严格执行项目绩效评价工作要求，切实提高项目绩效报告的客观性和公正性。</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3.加强管理，提升管理。</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一是进一步完善《财务管理制度》，健全相关绩效管理制度，着力抓好绩效目标管理工作。加强财务管理，强化绩效管理意识，确保资金合理科学地使用资金，提高使用效率。二是严格落实哈密地区关于绩效管理工作档案资料归档的相关要求，完善项目评价资料。项目启动时同步做好档案的归纳与整理，及时整理、收集、汇总，健全档案资料，强化收集力度，确保归档资料的完整齐全。</w:t>
      </w:r>
    </w:p>
    <w:p w14:paraId="344E9A73">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七、其他需要说明的问题</w:t>
      </w:r>
    </w:p>
    <w:p w14:paraId="04395818">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6602178">
      <w:pPr>
        <w:spacing w:line="540" w:lineRule="exact"/>
        <w:ind w:firstLine="567"/>
        <w:rPr>
          <w:rStyle w:val="25"/>
          <w:rFonts w:ascii="仿宋" w:hAnsi="仿宋" w:eastAsia="仿宋"/>
          <w:b w:val="0"/>
          <w:spacing w:val="-4"/>
          <w:sz w:val="32"/>
          <w:szCs w:val="32"/>
        </w:rPr>
      </w:pPr>
    </w:p>
    <w:p w14:paraId="1B3CA798">
      <w:pPr>
        <w:spacing w:line="540" w:lineRule="exact"/>
        <w:ind w:firstLine="567"/>
        <w:rPr>
          <w:rStyle w:val="25"/>
          <w:rFonts w:ascii="仿宋" w:hAnsi="仿宋" w:eastAsia="仿宋"/>
          <w:b w:val="0"/>
          <w:spacing w:val="-4"/>
          <w:sz w:val="32"/>
          <w:szCs w:val="32"/>
        </w:rPr>
      </w:pPr>
    </w:p>
    <w:p w14:paraId="46EC36BB">
      <w:pPr>
        <w:spacing w:line="540" w:lineRule="exact"/>
        <w:ind w:firstLine="567"/>
        <w:rPr>
          <w:rStyle w:val="25"/>
          <w:rFonts w:ascii="仿宋" w:hAnsi="仿宋" w:eastAsia="仿宋"/>
          <w:b w:val="0"/>
          <w:spacing w:val="-4"/>
          <w:sz w:val="32"/>
          <w:szCs w:val="32"/>
        </w:rPr>
      </w:pPr>
    </w:p>
    <w:p w14:paraId="77FCD58F">
      <w:pPr>
        <w:spacing w:line="540" w:lineRule="exact"/>
        <w:ind w:firstLine="567"/>
        <w:rPr>
          <w:rStyle w:val="25"/>
          <w:rFonts w:ascii="仿宋" w:hAnsi="仿宋" w:eastAsia="仿宋"/>
          <w:b w:val="0"/>
          <w:spacing w:val="-4"/>
          <w:sz w:val="32"/>
          <w:szCs w:val="32"/>
        </w:rPr>
      </w:pPr>
    </w:p>
    <w:p w14:paraId="7BDD0C68">
      <w:pPr>
        <w:spacing w:line="540" w:lineRule="exact"/>
        <w:ind w:firstLine="567"/>
        <w:rPr>
          <w:rStyle w:val="25"/>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7425FC3B">
        <w:pPr>
          <w:pStyle w:val="19"/>
          <w:jc w:val="center"/>
        </w:pPr>
        <w:r>
          <w:fldChar w:fldCharType="begin"/>
        </w:r>
        <w:r>
          <w:instrText xml:space="preserve">PAGE   \* MERGEFORMAT</w:instrText>
        </w:r>
        <w:r>
          <w:fldChar w:fldCharType="separate"/>
        </w:r>
        <w:r>
          <w:rPr>
            <w:lang w:val="zh-CN"/>
          </w:rPr>
          <w:t>1</w:t>
        </w:r>
        <w:r>
          <w:fldChar w:fldCharType="end"/>
        </w:r>
      </w:p>
    </w:sdtContent>
  </w:sdt>
  <w:p w14:paraId="5476D45C">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61B7D">
    <w:pPr>
      <w:pStyle w:val="2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2A6E7C"/>
    <w:rsid w:val="11BD75F7"/>
    <w:rsid w:val="13BE561A"/>
    <w:rsid w:val="15392994"/>
    <w:rsid w:val="15520B1A"/>
    <w:rsid w:val="18FE139B"/>
    <w:rsid w:val="3029612C"/>
    <w:rsid w:val="32A221C5"/>
    <w:rsid w:val="33F20F2A"/>
    <w:rsid w:val="34C44675"/>
    <w:rsid w:val="36B82B23"/>
    <w:rsid w:val="3B5B5607"/>
    <w:rsid w:val="3CE21B3C"/>
    <w:rsid w:val="40AB1768"/>
    <w:rsid w:val="4C740F16"/>
    <w:rsid w:val="4D2606A1"/>
    <w:rsid w:val="4F8A611E"/>
    <w:rsid w:val="51830480"/>
    <w:rsid w:val="51EB6428"/>
    <w:rsid w:val="53A616BE"/>
    <w:rsid w:val="54662BFB"/>
    <w:rsid w:val="62051CA5"/>
    <w:rsid w:val="6772621F"/>
    <w:rsid w:val="67D65A96"/>
    <w:rsid w:val="6C33576A"/>
    <w:rsid w:val="6C3A69EF"/>
    <w:rsid w:val="6E413C07"/>
    <w:rsid w:val="722B0FC6"/>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9">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10">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11">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12">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3">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4">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5">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6">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7">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widowControl w:val="0"/>
      <w:ind w:left="420" w:leftChars="20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pPr>
    <w:rPr>
      <w:rFonts w:ascii="Arial" w:hAnsi="Arial"/>
    </w:rPr>
  </w:style>
  <w:style w:type="paragraph" w:customStyle="1" w:styleId="5">
    <w:name w:val="0"/>
    <w:basedOn w:val="1"/>
    <w:next w:val="6"/>
    <w:qFormat/>
    <w:uiPriority w:val="0"/>
    <w:pPr>
      <w:widowControl/>
      <w:spacing w:line="365" w:lineRule="atLeast"/>
      <w:ind w:left="1"/>
    </w:pPr>
    <w:rPr>
      <w:sz w:val="20"/>
      <w:szCs w:val="20"/>
    </w:rPr>
  </w:style>
  <w:style w:type="paragraph" w:styleId="6">
    <w:name w:val="Document Map"/>
    <w:basedOn w:val="1"/>
    <w:next w:val="7"/>
    <w:semiHidden/>
    <w:qFormat/>
    <w:uiPriority w:val="0"/>
    <w:pPr>
      <w:shd w:val="clear" w:color="auto" w:fill="000080"/>
    </w:pPr>
  </w:style>
  <w:style w:type="paragraph" w:styleId="7">
    <w:name w:val="Body Text"/>
    <w:basedOn w:val="1"/>
    <w:next w:val="8"/>
    <w:qFormat/>
    <w:uiPriority w:val="0"/>
    <w:pPr>
      <w:spacing w:after="120" w:afterLines="0" w:afterAutospacing="0"/>
    </w:pPr>
    <w:rPr>
      <w:rFonts w:ascii="Times New Roman" w:hAnsi="Times New Roman" w:cs="仿宋_GB2312"/>
    </w:rPr>
  </w:style>
  <w:style w:type="paragraph" w:styleId="8">
    <w:name w:val="Body Text First Indent"/>
    <w:basedOn w:val="7"/>
    <w:qFormat/>
    <w:uiPriority w:val="0"/>
    <w:pPr>
      <w:ind w:firstLine="420" w:firstLineChars="100"/>
    </w:pPr>
  </w:style>
  <w:style w:type="paragraph" w:styleId="18">
    <w:name w:val="Balloon Text"/>
    <w:basedOn w:val="1"/>
    <w:link w:val="52"/>
    <w:semiHidden/>
    <w:unhideWhenUsed/>
    <w:qFormat/>
    <w:uiPriority w:val="99"/>
    <w:rPr>
      <w:sz w:val="18"/>
      <w:szCs w:val="18"/>
    </w:rPr>
  </w:style>
  <w:style w:type="paragraph" w:styleId="19">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20">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1">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2">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1 字符"/>
    <w:basedOn w:val="24"/>
    <w:link w:val="9"/>
    <w:qFormat/>
    <w:uiPriority w:val="9"/>
    <w:rPr>
      <w:rFonts w:asciiTheme="majorHAnsi" w:hAnsiTheme="majorHAnsi" w:eastAsiaTheme="majorEastAsia"/>
      <w:b/>
      <w:bCs/>
      <w:kern w:val="32"/>
      <w:sz w:val="32"/>
      <w:szCs w:val="32"/>
    </w:rPr>
  </w:style>
  <w:style w:type="character" w:customStyle="1" w:styleId="28">
    <w:name w:val="标题 2 字符"/>
    <w:basedOn w:val="24"/>
    <w:link w:val="10"/>
    <w:semiHidden/>
    <w:qFormat/>
    <w:uiPriority w:val="9"/>
    <w:rPr>
      <w:rFonts w:asciiTheme="majorHAnsi" w:hAnsiTheme="majorHAnsi" w:eastAsiaTheme="majorEastAsia"/>
      <w:b/>
      <w:bCs/>
      <w:i/>
      <w:iCs/>
      <w:sz w:val="28"/>
      <w:szCs w:val="28"/>
    </w:rPr>
  </w:style>
  <w:style w:type="character" w:customStyle="1" w:styleId="29">
    <w:name w:val="标题 3 字符"/>
    <w:basedOn w:val="24"/>
    <w:link w:val="11"/>
    <w:semiHidden/>
    <w:qFormat/>
    <w:uiPriority w:val="9"/>
    <w:rPr>
      <w:rFonts w:asciiTheme="majorHAnsi" w:hAnsiTheme="majorHAnsi" w:eastAsiaTheme="majorEastAsia"/>
      <w:b/>
      <w:bCs/>
      <w:sz w:val="26"/>
      <w:szCs w:val="26"/>
    </w:rPr>
  </w:style>
  <w:style w:type="character" w:customStyle="1" w:styleId="30">
    <w:name w:val="标题 4 字符"/>
    <w:basedOn w:val="24"/>
    <w:link w:val="12"/>
    <w:semiHidden/>
    <w:qFormat/>
    <w:uiPriority w:val="9"/>
    <w:rPr>
      <w:b/>
      <w:bCs/>
      <w:sz w:val="28"/>
      <w:szCs w:val="28"/>
    </w:rPr>
  </w:style>
  <w:style w:type="character" w:customStyle="1" w:styleId="31">
    <w:name w:val="标题 5 字符"/>
    <w:basedOn w:val="24"/>
    <w:link w:val="13"/>
    <w:semiHidden/>
    <w:qFormat/>
    <w:uiPriority w:val="9"/>
    <w:rPr>
      <w:b/>
      <w:bCs/>
      <w:i/>
      <w:iCs/>
      <w:sz w:val="26"/>
      <w:szCs w:val="26"/>
    </w:rPr>
  </w:style>
  <w:style w:type="character" w:customStyle="1" w:styleId="32">
    <w:name w:val="标题 6 字符"/>
    <w:basedOn w:val="24"/>
    <w:link w:val="14"/>
    <w:semiHidden/>
    <w:qFormat/>
    <w:uiPriority w:val="9"/>
    <w:rPr>
      <w:b/>
      <w:bCs/>
    </w:rPr>
  </w:style>
  <w:style w:type="character" w:customStyle="1" w:styleId="33">
    <w:name w:val="标题 7 字符"/>
    <w:basedOn w:val="24"/>
    <w:link w:val="15"/>
    <w:semiHidden/>
    <w:qFormat/>
    <w:uiPriority w:val="9"/>
    <w:rPr>
      <w:sz w:val="24"/>
      <w:szCs w:val="24"/>
    </w:rPr>
  </w:style>
  <w:style w:type="character" w:customStyle="1" w:styleId="34">
    <w:name w:val="标题 8 字符"/>
    <w:basedOn w:val="24"/>
    <w:link w:val="16"/>
    <w:semiHidden/>
    <w:qFormat/>
    <w:uiPriority w:val="9"/>
    <w:rPr>
      <w:i/>
      <w:iCs/>
      <w:sz w:val="24"/>
      <w:szCs w:val="24"/>
    </w:rPr>
  </w:style>
  <w:style w:type="character" w:customStyle="1" w:styleId="35">
    <w:name w:val="标题 9 字符"/>
    <w:basedOn w:val="24"/>
    <w:link w:val="17"/>
    <w:semiHidden/>
    <w:qFormat/>
    <w:uiPriority w:val="9"/>
    <w:rPr>
      <w:rFonts w:asciiTheme="majorHAnsi" w:hAnsiTheme="majorHAnsi" w:eastAsiaTheme="majorEastAsia"/>
    </w:rPr>
  </w:style>
  <w:style w:type="character" w:customStyle="1" w:styleId="36">
    <w:name w:val="标题 字符"/>
    <w:basedOn w:val="24"/>
    <w:link w:val="22"/>
    <w:qFormat/>
    <w:uiPriority w:val="10"/>
    <w:rPr>
      <w:rFonts w:asciiTheme="majorHAnsi" w:hAnsiTheme="majorHAnsi" w:eastAsiaTheme="majorEastAsia"/>
      <w:b/>
      <w:bCs/>
      <w:kern w:val="28"/>
      <w:sz w:val="32"/>
      <w:szCs w:val="32"/>
    </w:rPr>
  </w:style>
  <w:style w:type="character" w:customStyle="1" w:styleId="37">
    <w:name w:val="副标题 字符"/>
    <w:basedOn w:val="24"/>
    <w:link w:val="21"/>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9"/>
    <w:next w:val="1"/>
    <w:semiHidden/>
    <w:unhideWhenUsed/>
    <w:qFormat/>
    <w:uiPriority w:val="39"/>
    <w:pPr>
      <w:outlineLvl w:val="9"/>
    </w:pPr>
    <w:rPr>
      <w:lang w:eastAsia="en-US" w:bidi="en-US"/>
    </w:rPr>
  </w:style>
  <w:style w:type="character" w:customStyle="1" w:styleId="50">
    <w:name w:val="页眉 字符"/>
    <w:basedOn w:val="24"/>
    <w:link w:val="20"/>
    <w:qFormat/>
    <w:uiPriority w:val="99"/>
    <w:rPr>
      <w:rFonts w:ascii="Calibri" w:hAnsi="Calibri" w:eastAsia="宋体"/>
      <w:kern w:val="2"/>
      <w:sz w:val="18"/>
      <w:szCs w:val="18"/>
    </w:rPr>
  </w:style>
  <w:style w:type="character" w:customStyle="1" w:styleId="51">
    <w:name w:val="页脚 字符"/>
    <w:basedOn w:val="24"/>
    <w:link w:val="19"/>
    <w:qFormat/>
    <w:uiPriority w:val="99"/>
    <w:rPr>
      <w:rFonts w:ascii="Calibri" w:hAnsi="Calibri" w:eastAsia="宋体"/>
      <w:kern w:val="2"/>
      <w:sz w:val="18"/>
      <w:szCs w:val="18"/>
    </w:rPr>
  </w:style>
  <w:style w:type="character" w:customStyle="1" w:styleId="52">
    <w:name w:val="批注框文本 字符"/>
    <w:basedOn w:val="24"/>
    <w:link w:val="18"/>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4906</Words>
  <Characters>5086</Characters>
  <Lines>5</Lines>
  <Paragraphs>1</Paragraphs>
  <TotalTime>7</TotalTime>
  <ScaleCrop>false</ScaleCrop>
  <LinksUpToDate>false</LinksUpToDate>
  <CharactersWithSpaces>5101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2025-11-08T08:15:12Z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