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特定类-村级支出</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哈密市伊州区丽园街道办事处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哈密市伊州区丽园街道办事处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巴哈尔古力</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2025年05月17日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left="1051" w:leftChars="456" w:hanging="93" w:hangingChars="3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随着农村社会综治、换届选举、文化活动等事务增加，村级组织需承担更多职能，如村民文化活动、垃圾分类处理等，进一步加大了对村级支出的需求，而村级支出旨在提升农业生产效率和村民生活质量。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2.主要内容及实施情况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本项目主要内容为村级支出,主要用于办公用品购置、纸张耗材、办公设备维护等，确保村级组织日常行政事务正常开展。经费下拨至新西村，由新西村开展项目相关的活动。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3.资金投入和使用情况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特定类-村级支出计划拨付21万元，项目于2024年1月28日批复预算资金21万元，截至2024年12月31日，项目用于基层运转支出，包括办公用品购置、办公设备维护、水电暖等维持办公场所正常运转的必要支出，项目资金支付21万元，资金到位率100%，预算执行率为100%。</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本项目总体目标为：通过对村委会日常公经费支出，保障村级各类支出经费正常运转，提高村级各项工作质量，保障村委会服务群众工作圆满完成。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r>
        <w:cr/>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数量指标：办公经费覆盖村数不低于1个；</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质量指标：基层组织工作正常运转率达到95%；资金足额发放率达到95%；</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时效指标：保障工作运转及时率达到100%。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经济成本指标：村级办公经费总费用不高于21万元。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社会效益指标：提高工作人员的工作积极性；有效保障机构正常高效运转；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满意度指标：村民满意度不低于90%。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文件精神，对特定类-村级支出项目绩效目标实现情况进行自评。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本项目评价指标体系采用项目绩效自评表与决策、过程自定指标相结合方式，其中项目决策17分，项目过程23分，项目产出20分，项目效益30分，项目满意度8分，详细情况见附件2：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组织实施：资金使用合规性，权重4分，管理制度健全性，权重4分，制度执行有效性，权重3分。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数量指标：办公经费覆盖村数，权重4分；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质量指标：基层组织工作正常运转率，权重4分；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质量指标：资金足额发放率，权重4分；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时效指标：保障工作运转及时率，权重5分。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成本指标：村级办公经费总费用，权重5分。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社会效益指标：提高工作人员的工作积极性，权重15分；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社会效益指标：有效保障机构正常高效运转，权重15分。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服务对象满意度指标：村民满意度，权重8分。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特定类-村级支出项目绩效评价主要通过项目单位自评、主管部门监督、财政部门参评的方式开展绩效评价工作。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单位自评采用定量与定性评价相结合的比较法，总分由各项指标得分汇总形成。</w:t>
      </w:r>
    </w:p>
    <w:p>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发放调查问卷开展村民满意度调查工作。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（3）撰写报告情况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本次项目自评满分100分，自评得分100分，自评结果为“优”，其中项目决策得分17分，项目过程得分23分，项目产出得分20分，项目效益得分30分，项目满意度得分8分。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合评价结论：项目决策方面，绩效目标明确合理，测算标准合理，测算过程较为细化；项目过程方面，管理制度健全，制度执行有效，资金到位及预算执行情况较好；项目产出方面，数量指标满分，质量指标达标，项目完成及时；项目效益方面，有效提高工作人员的工作积极性和保障机构正常高效运转；项目满意度方面，村民较为满意。</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1.项目立项</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本项目是由哈密市伊州区丽园街道办事处提出申报，项目立项符合国家法律法规、自治区和地区行业发展规划和政策要求，属于本部门履职所需。</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(2)立项程序规范性，满分2分，得分2分，得分率100%。项目立项符合规定程序，审批文件等材料合规、完整，有完整的评估程序和集体决策。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本项目已将项目绩效目标细化分解为具体的绩效指标，并通过清晰、可衡量的指标值予以体现，与项目目标任务数或计划数相对应。</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（2）绩效目标合理性，满分4分，得分4分，得分率100%。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本项目制定了项目支出绩效目标，明确了项目总体思路及总目标、并对项目任务进行了详细分解，对目标进行了细化。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3.预算编制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（1）测算标准合理性，满分3分，得分3分，得分率100%。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预算编制经过科学论证，符合相关政策文件规定和相关行业、领域管理标准，内容与项目内容匹配，项目投资额与工作任务相匹配。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（2）测算过程细化度，满分2分，得分2分，得分率100%。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按照项目内容，包括人力、商品和服务、资本性等各类支出，分别测算成本，根据事权划分准确核定本级财政支出。</w:t>
      </w:r>
      <w:r>
        <w:rPr>
          <w:rStyle w:val="19"/>
          <w:rFonts w:hint="eastAsia" w:ascii="楷体" w:hAnsi="楷体" w:eastAsia="楷体"/>
          <w:b w:val="0"/>
          <w:bCs w:val="0"/>
          <w:spacing w:val="-4"/>
          <w:sz w:val="32"/>
          <w:szCs w:val="32"/>
          <w:lang w:eastAsia="zh-CN"/>
        </w:rPr>
        <w:tab/>
      </w:r>
    </w:p>
    <w:p>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该项目所需财政资金能够足额拨付到位，牵头单位能够及时足额按照合同约定将专项资金拨付给单位。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（2）预算执行率，满分6分，得分</w:t>
      </w:r>
      <w:r>
        <w:rPr>
          <w:rStyle w:val="19"/>
          <w:rFonts w:hint="eastAsia" w:ascii="楷体" w:hAnsi="楷体" w:eastAsia="楷体"/>
          <w:b w:val="0"/>
          <w:bCs w:val="0"/>
          <w:spacing w:val="-4"/>
          <w:sz w:val="32"/>
          <w:szCs w:val="32"/>
          <w:lang w:val="en-US" w:eastAsia="zh-CN"/>
        </w:rPr>
        <w:t>6</w:t>
      </w:r>
      <w:r>
        <w:rPr>
          <w:rStyle w:val="19"/>
          <w:rFonts w:hint="eastAsia" w:ascii="楷体" w:hAnsi="楷体" w:eastAsia="楷体"/>
          <w:b w:val="0"/>
          <w:bCs w:val="0"/>
          <w:spacing w:val="-4"/>
          <w:sz w:val="32"/>
          <w:szCs w:val="32"/>
        </w:rPr>
        <w:t>分，得分率</w:t>
      </w:r>
      <w:r>
        <w:rPr>
          <w:rStyle w:val="19"/>
          <w:rFonts w:hint="eastAsia" w:ascii="楷体" w:hAnsi="楷体" w:eastAsia="楷体"/>
          <w:b w:val="0"/>
          <w:bCs w:val="0"/>
          <w:spacing w:val="-4"/>
          <w:sz w:val="32"/>
          <w:szCs w:val="32"/>
          <w:lang w:val="en-US" w:eastAsia="zh-CN"/>
        </w:rPr>
        <w:t>100</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本项目实际拨付21万元，实际支出21万元，资金支出总体能够按照预算执行。</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（1）资金使用合规性，满分4分，得分4分，得分率100%。</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（2）管理制度健全性，满分4分，得分4分，得分率100%。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我单位制定了相关项目管理办法，同时对财政专项资金进行严格管理，基本做到了专款专用。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（3）制度执行有效性，满分3分，得分3分，得分率100%。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部门提出经费预算支出可行性方案，经过与市政府分管领导沟通后，报党委会议研究执行，财务对资金的使用合法合规性进行监督，年底对资金使用效果进行自评。</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办公经费覆盖村数，满分4分，得分4分，得分率100%。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“办公经费覆盖村数”指标，预期指标值为“≥1个”，根据实际资金实际拨付，实际完成“办公经费覆盖村数”指标，指标值为“=1个”，指标完成率为100%，与预期目标一致。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2.产出质量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基层组织工作正常运转率，满分4分，得分4分，得分率100%。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“基层组织工作正常运转率”指标，预期指标值为“≥95%”，根据资金拨付可知，经费得到了有效发放，有效发放率达95%，与预期目标一致。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资金足额发放率，满分4分，得分4分，得分率100%。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“资金足额发放率”指标，预期指标值为“≥95%”，根据资金拨付可知，经费得到了有效发放，有效发放率达95%，与预期目标一致。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保障工作运转及时率，满分5分，得分5分，得分率100%。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“保障工作运转及时率”指标，预期指标值为“100%”；实际拨付21万元，实际支出21万元，与预期目标指标一致。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村级办公经费总费用，满分5分，得分5分，得分率100%。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“村级办公经费总费用”指标，预期指标值为“≤21万元”，实际完成值为“21万元”，指标完成率为100%。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1.社会效益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提高工作人员的工作积极性，满分15分，得分15分，得分率100%；</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有效保障机构正常高效运转，满分15分，得分15分，得分率100%。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“提高工作人员的工作积极性”指标，预期指标值为“明显提高”；“有效保障机构正常高效运转”指标，预期指标值为“保障”，实际完成值为达成年度指标。</w:t>
      </w:r>
    </w:p>
    <w:p>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pPr>
        <w:spacing w:line="540" w:lineRule="exact"/>
        <w:ind w:left="638" w:leftChars="304" w:firstLine="218" w:firstLineChars="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村民满意度，满分8分，得分8分，得分率100%。</w:t>
      </w:r>
    </w:p>
    <w:p>
      <w:pPr>
        <w:spacing w:line="540" w:lineRule="exact"/>
        <w:ind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“村民满意度”指标，预期指标值为“≥90%”，根据对边区居民进行满意度问卷调查的结果可知，满意度达98%。</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1.聚焦重点任务，推动项目工作落地落实</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w:t>
      </w:r>
      <w:r>
        <w:rPr>
          <w:rStyle w:val="19"/>
          <w:rFonts w:hint="eastAsia" w:ascii="楷体" w:hAnsi="楷体" w:eastAsia="楷体"/>
          <w:b w:val="0"/>
          <w:bCs w:val="0"/>
          <w:spacing w:val="-4"/>
          <w:sz w:val="32"/>
          <w:szCs w:val="32"/>
          <w:lang w:val="en-US" w:eastAsia="zh-CN"/>
        </w:rPr>
        <w:t>单位</w:t>
      </w:r>
      <w:r>
        <w:rPr>
          <w:rStyle w:val="19"/>
          <w:rFonts w:hint="eastAsia" w:ascii="楷体" w:hAnsi="楷体" w:eastAsia="楷体"/>
          <w:b w:val="0"/>
          <w:bCs w:val="0"/>
          <w:spacing w:val="-4"/>
          <w:sz w:val="32"/>
          <w:szCs w:val="32"/>
        </w:rPr>
        <w:t>分工和工作流程，明确责任和时间节点，一项一项抓好具体落实，确保了项目按时保质完成，保障了项目效益发挥。</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2.坚持问题导向，加强执行监控，提高资金效益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资金偏离政策目标的风险，提高了资金使用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3.强化绩效目标刚性约束，及时对项目进行跟踪问效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1.绩效预算认识不够充分，绩效理念有待进一步强化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部门绩效管理理念尚未牢固树立，绩效管理专业人员匮乏。单位对全面实施绩效管理认识不够，绩效水平不高，单位绩效管理工作力量薄弱，多数以财务人员牵头开展绩效管理，工作推动机制不</w:t>
      </w:r>
      <w:r>
        <w:rPr>
          <w:rStyle w:val="19"/>
          <w:rFonts w:hint="eastAsia" w:ascii="楷体" w:hAnsi="楷体" w:eastAsia="楷体"/>
          <w:b w:val="0"/>
          <w:bCs w:val="0"/>
          <w:spacing w:val="-4"/>
          <w:sz w:val="32"/>
          <w:szCs w:val="32"/>
          <w:lang w:val="en-US" w:eastAsia="zh-CN"/>
        </w:rPr>
        <w:t>健</w:t>
      </w:r>
      <w:r>
        <w:rPr>
          <w:rStyle w:val="19"/>
          <w:rFonts w:hint="eastAsia" w:ascii="楷体" w:hAnsi="楷体" w:eastAsia="楷体"/>
          <w:b w:val="0"/>
          <w:bCs w:val="0"/>
          <w:spacing w:val="-4"/>
          <w:sz w:val="32"/>
          <w:szCs w:val="32"/>
        </w:rPr>
        <w:t>全，业务人员业务能力和素质还有待进一步提升。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2.绩效档案归档工作有待提高</w:t>
      </w:r>
    </w:p>
    <w:p>
      <w:p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3.项目支出绩效评价存在单位限，客观性有待加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支出绩效评价工作还存在自我审定的单位限性，项目支出绩效工作有较大弹性，评价报告多限于描述项目实施情况，对问题避重就轻，对项目的打分松紧不一，会影响评价质量，在客观性和公正性上说服力不强。</w:t>
      </w:r>
    </w:p>
    <w:p>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pPr>
        <w:spacing w:line="540" w:lineRule="exact"/>
        <w:ind w:left="638" w:leftChars="304" w:firstLine="218" w:firstLineChars="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1.加强培训，提高相关人员工作水平</w:t>
      </w:r>
    </w:p>
    <w:p>
      <w:pPr>
        <w:spacing w:line="540" w:lineRule="exact"/>
        <w:ind w:firstLine="624" w:firstLineChars="200"/>
        <w:rPr>
          <w:rStyle w:val="19"/>
          <w:rFonts w:ascii="仿宋" w:hAnsi="仿宋" w:eastAsia="仿宋"/>
          <w:b w:val="0"/>
          <w:spacing w:val="-4"/>
          <w:sz w:val="32"/>
          <w:szCs w:val="32"/>
        </w:rPr>
      </w:pPr>
      <w:r>
        <w:rPr>
          <w:rStyle w:val="19"/>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2.扎实推进档案规范化建设，提升档案管理水平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3.高度重视，加强领导</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bookmarkStart w:id="0" w:name="_GoBack"/>
      <w:bookmarkEnd w:id="0"/>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06DF2FAD"/>
    <w:rsid w:val="19B8167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稀饭</cp:lastModifiedBy>
  <cp:lastPrinted>2018-12-31T10:56:00Z</cp:lastPrinted>
  <dcterms:modified xsi:type="dcterms:W3CDTF">2025-11-06T07:41:12Z</dcterms:modified>
  <cp:revision>19</cp:revision>
</cp:coreProperties>
</file>

<file path=customXml/item2.xml><?xml version="1.0" encoding="utf-8"?>
<Properties xmlns="http://schemas.openxmlformats.org/officeDocument/2006/extended-properties" xmlns:vt="http://schemas.openxmlformats.org/officeDocument/2006/docPropsVTypes">
  <Template>Normal.dotm</Template>
  <Pages>13</Pages>
  <Words>5675</Words>
  <Characters>5860</Characters>
  <Lines>5</Lines>
  <Paragraphs>1</Paragraphs>
  <TotalTime>14</TotalTime>
  <ScaleCrop>false</ScaleCrop>
  <LinksUpToDate>false</LinksUpToDate>
  <CharactersWithSpaces>5966</CharactersWithSpaces>
  <Application>WPS Office_11.1.0.12165_F1E327BC-269C-435d-A152-05C5408002CA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Props1.xml><?xml version="1.0" encoding="utf-8"?>
<ds:datastoreItem xmlns:ds="http://schemas.openxmlformats.org/officeDocument/2006/customXml" ds:itemID="{61169631-10ed-410e-8715-98c4711416f1}">
  <ds:schemaRefs/>
</ds:datastoreItem>
</file>

<file path=customXml/itemProps2.xml><?xml version="1.0" encoding="utf-8"?>
<ds:datastoreItem xmlns:ds="http://schemas.openxmlformats.org/officeDocument/2006/customXml" ds:itemID="{4388e8a2-ed45-4b8c-a593-c5f5ef447853}">
  <ds:schemaRefs/>
</ds:datastoreItem>
</file>

<file path=customXml/itemProps3.xml><?xml version="1.0" encoding="utf-8"?>
<ds:datastoreItem xmlns:ds="http://schemas.openxmlformats.org/officeDocument/2006/customXml" ds:itemID="{65021875-e78a-4f31-b720-c95a8723f8bc}">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5588</Words>
  <Characters>5763</Characters>
  <Lines>5</Lines>
  <Paragraphs>1</Paragraphs>
  <TotalTime>24</TotalTime>
  <ScaleCrop>false</ScaleCrop>
  <LinksUpToDate>false</LinksUpToDate>
  <CharactersWithSpaces>5869</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稀饭</cp:lastModifiedBy>
  <cp:lastPrinted>2018-12-31T10:56:00Z</cp:lastPrinted>
  <dcterms:modified xsi:type="dcterms:W3CDTF">2025-11-06T11:40:26Z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eyJoZGlkIjoiYjAwZDY0MzljNDE2MjBkZjY5ZjY0ODNhMGVjMWM0N2EiLCJ1c2VySWQiOiIxMDA1MzM3ODU4In0_x003D_</vt:lpwstr>
  </property>
</Properties>
</file>