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zh-TW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zh-TW" w:eastAsia="zh-CN"/>
        </w:rPr>
        <w:t>哈密市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zh-TW" w:eastAsia="zh-CN"/>
        </w:rPr>
        <w:t>伊州区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2年度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zh-TW" w:eastAsia="zh-CN"/>
        </w:rPr>
        <w:t>全面实施预算绩效管理总结报告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zh-TW" w:eastAsia="zh-CN"/>
        </w:rPr>
      </w:pPr>
    </w:p>
    <w:p>
      <w:pPr>
        <w:numPr>
          <w:ilvl w:val="0"/>
          <w:numId w:val="0"/>
        </w:num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根据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Hans" w:bidi="ar-SA"/>
        </w:rPr>
        <w:t>国家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财政部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《项目支出绩效评价管理办法》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财预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〔2020〕10号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Hans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Hans"/>
        </w:rPr>
        <w:t>以及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自治区党委、自治区人民政府《关于全面实施预算绩效管理的实施意见》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新党发﹝2018﹞30号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和自治区财政厅《全面实施预算绩效管理的工作方案》（新财预﹝2018﹞158号）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Hans" w:bidi="ar-SA"/>
        </w:rPr>
        <w:t>，并结合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哈密市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的相关要求，</w:t>
      </w:r>
      <w:r>
        <w:rPr>
          <w:rFonts w:ascii="Times New Roman" w:hAnsi="Times New Roman" w:eastAsia="仿宋_GB2312"/>
          <w:sz w:val="32"/>
          <w:szCs w:val="32"/>
          <w:highlight w:val="none"/>
        </w:rPr>
        <w:t>牢固树立“花钱必问效，无效必问责”的绩效理念，持续推动预算和绩效管理深度融合，不断提升财政资源配置效率和使用效益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为推进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伊州区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全面实施预算绩效管理，加快构建全方位、全过程、全覆盖的预算绩效管理体系，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我区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开展全面预算绩效管理各项工作，具体情况汇报如下：</w:t>
      </w:r>
    </w:p>
    <w:p>
      <w:pPr>
        <w:numPr>
          <w:ilvl w:val="0"/>
          <w:numId w:val="0"/>
        </w:numPr>
        <w:ind w:leftChars="200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预算绩效管理工作开展情况</w:t>
      </w:r>
    </w:p>
    <w:p>
      <w:pPr>
        <w:numPr>
          <w:ilvl w:val="-1"/>
          <w:numId w:val="0"/>
        </w:numPr>
        <w:snapToGrid w:val="0"/>
        <w:spacing w:line="580" w:lineRule="exact"/>
        <w:ind w:leftChars="0" w:firstLine="641" w:firstLineChars="200"/>
        <w:outlineLvl w:val="1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事前绩效评估</w:t>
      </w:r>
    </w:p>
    <w:p>
      <w:pPr>
        <w:numPr>
          <w:ilvl w:val="0"/>
          <w:numId w:val="0"/>
        </w:num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事前绩效评估是全过程预算绩效管理的首要环节。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将预算绩效管理的关口前移，从源头避免财政资金无效投入。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2022年，组织开展新增项目支出事前绩效评估项目3个，涉及2个预算单位、7,522.00万元财政资金，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通过进行事前绩效评估，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提高预算安排的科学性、精准性，实现事前绩效评估和预算编制有机衔接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从源头上防止财政资金配置低效或无效，确保财政资金运行安全高效，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为后期项目执行提供有益参考。</w:t>
      </w:r>
    </w:p>
    <w:p>
      <w:pPr>
        <w:numPr>
          <w:ilvl w:val="-1"/>
          <w:numId w:val="0"/>
        </w:numPr>
        <w:snapToGrid w:val="0"/>
        <w:spacing w:line="580" w:lineRule="exact"/>
        <w:ind w:leftChars="0" w:firstLine="641" w:firstLineChars="200"/>
        <w:outlineLvl w:val="1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绩效目标管理</w:t>
      </w:r>
    </w:p>
    <w:p>
      <w:pPr>
        <w:numPr>
          <w:ilvl w:val="0"/>
          <w:numId w:val="0"/>
        </w:num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绩效目标是全过程预算绩效管理的基础。</w:t>
      </w:r>
      <w:r>
        <w:rPr>
          <w:rFonts w:ascii="Times New Roman" w:hAnsi="Times New Roman" w:eastAsia="仿宋_GB2312"/>
          <w:sz w:val="32"/>
          <w:szCs w:val="32"/>
          <w:highlight w:val="none"/>
        </w:rPr>
        <w:t>以全面实施预算绩效管理为关键点和突破口，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将部门单位绩效目标全面纳入管理，</w:t>
      </w:r>
      <w:r>
        <w:rPr>
          <w:rFonts w:ascii="Times New Roman" w:hAnsi="Times New Roman" w:eastAsia="仿宋_GB2312"/>
          <w:sz w:val="32"/>
          <w:szCs w:val="32"/>
          <w:highlight w:val="none"/>
        </w:rPr>
        <w:t>绩效目标与当年预算同步批复下达，增强预算编制的规范性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截至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-SA"/>
        </w:rPr>
        <w:t>2022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Hans" w:bidi="ar-SA"/>
        </w:rPr>
        <w:t>年底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，伊州区共有809个项目，涉及170个部门单位、163,555.76万元，全部设置项目支出绩效目标，共设置三级绩效指标10467个，定量指标合计数8557个，量化率达81.75%，实现项目支出绩效目标全覆盖。</w:t>
      </w:r>
    </w:p>
    <w:p>
      <w:pPr>
        <w:numPr>
          <w:ilvl w:val="-1"/>
          <w:numId w:val="0"/>
        </w:numPr>
        <w:snapToGrid w:val="0"/>
        <w:spacing w:line="580" w:lineRule="exact"/>
        <w:ind w:leftChars="0" w:firstLine="641" w:firstLineChars="200"/>
        <w:outlineLvl w:val="1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）绩效监控管理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绩效监控是全过程预算绩效管理的必要环节。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为加强绩效监控，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2022年伊州区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分别开展5月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-SA"/>
        </w:rPr>
        <w:t>6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月项目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支出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绩效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监控工作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Hans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5月项目支出绩效监控工作，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按照上级工作要求，对809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个项目、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163,555.76万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元财政资金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实施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绩效监控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-SA"/>
        </w:rPr>
        <w:t>6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月项目支出绩效监控工作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Hans" w:bidi="ar-SA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开展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Hans" w:bidi="ar-SA"/>
        </w:rPr>
        <w:t>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财政专项衔接资金项目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-SA"/>
        </w:rPr>
        <w:t>44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个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Hans" w:bidi="ar-SA"/>
        </w:rPr>
        <w:t>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-SA"/>
        </w:rPr>
        <w:t>,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217.45万元实施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绩效监控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Hans" w:bidi="ar-SA"/>
        </w:rPr>
        <w:t>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8月项目支出绩效监控工作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Hans" w:bidi="ar-SA"/>
        </w:rPr>
        <w:t>，接上级通知因疫情原因暂未实施。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绩效监控过程中，以绩效目标实现程度为核心，深入分析预算执行过程中存在的问题，及时发现绩效目标偏差，明确偏差原因，整改落实到位，确保绩效目标保质保量实现。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1" w:firstLineChars="200"/>
        <w:textAlignment w:val="auto"/>
        <w:outlineLvl w:val="1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绩效评价和结果应用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绩效评价是全过程预算绩效管理的重要手段。伊州区积极落实绩效评价“双落实”机制，在部门单位全面开展自评的基础上遴选重点项目开展部门评价，形成了单位自评、财政评价、部门评价相结合的绩效评价体系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开展2021年度部门单位自评项目共计409个（不含涉密及中央73项转移支付资金），涉及财政资金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-SA"/>
        </w:rPr>
        <w:t>19.46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亿元，财政资金来源：本级财政资金，中央、自治区专项资金，直达资金、衔接资金。财政资金使用效率评价覆盖率达100%，形成项目支出自评表409张（含40个扶贫项目，58个直达资金项目）；实施部门评价项目共计73个（含合并项目），涉及财政资金4.17亿元，占2021年度项目支出预算资金5.42%，形成项目支出绩效评价报告73份（不含涉密、合并项目）。同时，将绩效评价结果反馈至各部门单位，督促对其发现的问题及时整改。</w:t>
      </w:r>
    </w:p>
    <w:p>
      <w:pPr>
        <w:numPr>
          <w:ilvl w:val="0"/>
          <w:numId w:val="0"/>
        </w:num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同时积极引入第三方机构对2021年度10个重点项目开展绩效评价，涉及资金24,259.87万元，通过设置科学的指标评价体系，提高了绩效评价的独立性和客观性，推动绩效评价及绩效管理工作质量及水平的提升。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1" w:firstLineChars="200"/>
        <w:textAlignment w:val="auto"/>
        <w:outlineLvl w:val="1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）部门单位整体支出绩效管理</w:t>
      </w:r>
    </w:p>
    <w:p>
      <w:pPr>
        <w:numPr>
          <w:ilvl w:val="0"/>
          <w:numId w:val="0"/>
        </w:num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2022年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开展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209家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预算单位整体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支出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绩效目标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设置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工作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绩效目标根据部门“三定方案”、中长期规划、行业发展规划等梳理并明确年度工作任务，209家预算单位2022年度整体支出绩效目标设置工作，涉及财政资金33.96亿元，共设置三级绩效指标4491个，定量指标合计数3856个，量化率达85.86%；既反映部门单位职责全貌，又合理预计年度绩效目标，确保部门单位职责不脱靶，绩效目标完整准确可衡量，从整体上推动财政支出管理水平提升。开展182家部门单位2021年整体支出绩效评价工作，涉及财政资金38.90亿元。</w:t>
      </w:r>
    </w:p>
    <w:p>
      <w:pPr>
        <w:numPr>
          <w:ilvl w:val="0"/>
          <w:numId w:val="0"/>
        </w:num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zh-TW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同时，于年中开展207家（有两家预算单位年中转至哈密市财政局管理）部门单位整体支出绩效监控工作，实现绩效目标完成情况及预算执行进度“双监控”，为绩效目标如期保质保量实现提供了有效保障。</w:t>
      </w:r>
    </w:p>
    <w:p>
      <w:pPr>
        <w:pStyle w:val="14"/>
        <w:numPr>
          <w:ilvl w:val="0"/>
          <w:numId w:val="0"/>
        </w:numPr>
        <w:ind w:left="640" w:leftChars="0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存在的问题和困难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 w:firstLineChars="200"/>
        <w:textAlignment w:val="auto"/>
        <w:outlineLvl w:val="1"/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（一）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对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>预算绩效管理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工作认识不足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自提出建立全面规范透明、标准科学、约束有力的预算制度，全面实施绩效管理以来，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大部分预算单位已重视预算绩效管理工作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也存在有些单位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思想认识尚不到位。部分预算单位对绩效评价了解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不深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，对绩效管理的意义认识不清，尤其是对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全面实施预算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绩效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管理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的理解不够，还停留在是否按计划完成任务上，而没有将工作重点放在效益和效果方面。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对于绩效管理本质工作呈现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知其然而不知其所以然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趋势。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原因包括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预算绩效管理制度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建设薄弱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，绩效管理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工作缺乏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行之有效的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保障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机制，造成部门单位承担绩效管理主体责任不够、对绩效管理工作认识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不足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、积极性不高，认为绩效管理纯属财政部门的事，开展绩效工作只是申请财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政资金的流程、办理资金拨付手续的某一环节，扭曲了全面实施预算绩效管理工作的本质要求。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部门单位内部预算绩效管理制度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缺失，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造成单位负责人和具体项目负责人的绩效主体责任不清；单位内部财务、业务部门之间的绩效管理关系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不清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 w:firstLineChars="200"/>
        <w:textAlignment w:val="auto"/>
        <w:outlineLvl w:val="1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 w:firstLineChars="200"/>
        <w:textAlignment w:val="auto"/>
        <w:outlineLvl w:val="1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对绩效目标重视程度不够</w:t>
      </w:r>
    </w:p>
    <w:p>
      <w:pPr>
        <w:numPr>
          <w:ilvl w:val="0"/>
          <w:numId w:val="0"/>
        </w:numPr>
        <w:spacing w:line="580" w:lineRule="exact"/>
        <w:ind w:firstLine="640" w:firstLineChars="200"/>
        <w:outlineLvl w:val="1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部分单位存在相关工作落实不到位，工作质量较差，在规定的完成时限内无法完成相关工作，造成工作延误，影响上报时间和质量。</w:t>
      </w:r>
    </w:p>
    <w:p>
      <w:pPr>
        <w:numPr>
          <w:ilvl w:val="0"/>
          <w:numId w:val="0"/>
        </w:numPr>
        <w:spacing w:line="580" w:lineRule="exact"/>
        <w:ind w:firstLine="641" w:firstLineChars="200"/>
        <w:outlineLvl w:val="1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绩效评价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结果与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预算安排挂钩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困难</w:t>
      </w:r>
    </w:p>
    <w:p>
      <w:pPr>
        <w:pStyle w:val="14"/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伊州区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按照自治区工作规划组织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开展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包括重点项目绩效评价、纳入预算绩效管理项目自评在内的绩效</w:t>
      </w:r>
      <w:bookmarkStart w:id="0" w:name="_GoBack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评价</w:t>
      </w:r>
      <w:bookmarkEnd w:id="0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工作。但评价结果的应用待加强，即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硬化绩效评价结果与预算安排挂钩机制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仍需进一步加强。</w:t>
      </w:r>
    </w:p>
    <w:p>
      <w:pPr>
        <w:pStyle w:val="14"/>
        <w:numPr>
          <w:ilvl w:val="0"/>
          <w:numId w:val="0"/>
        </w:numPr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下一步工作措施</w:t>
      </w:r>
    </w:p>
    <w:p>
      <w:pPr>
        <w:ind w:firstLine="641" w:firstLineChars="200"/>
        <w:outlineLvl w:val="1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（一）优化绩效管理工作机制</w:t>
      </w:r>
    </w:p>
    <w:p>
      <w:pPr>
        <w:ind w:firstLine="640" w:firstLineChars="200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进一步加快绩效管理理念转变。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</w:rPr>
        <w:t>进一步完善内部管理制度，切实加强绩效管理工作。全区各预算单位将结合自身业务特点，优化内部项目管理流程，构建分级管理制度框架，确保绩效管理延伸至末端，实现资金支出有依据，支出结果有责任。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压实单位负责人和具体项目负责人的绩效主体责任；厘清单位内部财务、业务部门之间的绩效管理关系。</w:t>
      </w:r>
    </w:p>
    <w:p>
      <w:pPr>
        <w:ind w:firstLine="641" w:firstLineChars="200"/>
        <w:outlineLvl w:val="1"/>
        <w:rPr>
          <w:rFonts w:hint="eastAsia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（二）压实预算单位责任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进一步压实财政部门督促、指导审核、培训责任；压实各预算单位绩效管理主体责任，在项目库建设、项目绩效目标申报、项目执行等环节严格执行预算绩效管理制度和办法，做实做细项目绩效管理工作。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各部门单位发挥宣传合力，采取多种宣传方式，充分利用网络、电视、报刊等传播媒介，宣传绩效管理理念和政策，营造全面绩效的工作氛围。注重政策培训，特别是基层单位业务骨干的培训，树立“花钱必问效、无效必问责”的绩效理念，养成良好的绩效工作习惯。</w:t>
      </w:r>
    </w:p>
    <w:p>
      <w:pPr>
        <w:ind w:firstLine="641" w:firstLineChars="200"/>
        <w:outlineLvl w:val="1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（三）提高绩效评价应用水平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严格落实项目支出绩效评价结果与预算安排挂钩的制度规定，对绩效评价结果优秀的预算单位，可在下年度预算安排时优先保障；对无正当理由未达到绩效目标的，即刻整改并在下年度预算安排时从紧考虑或不予安排；对长期沉淀资金一律收回并按规定统筹用于亟待支持的领域。切实将“花钱必问效，无效必问责”理念落到实处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全面实施预算绩效管理是政府治理和预算管理的深刻变革。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伊州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区切实把思想认识和行动统一到自治区党委、人民政府决策部署，服从改革大局，压实工作责任，切实抓好预算绩效管理工作贯彻落实。</w:t>
      </w:r>
    </w:p>
    <w:p>
      <w:pPr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  <w:embedRegular r:id="rId1" w:fontKey="{EE6E871E-EF5C-929E-EF1E-E864B89368D3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0C072583-8D93-BCD1-EF1E-E864359B84F7}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swiss"/>
    <w:pitch w:val="default"/>
    <w:sig w:usb0="00000000" w:usb1="00000000" w:usb2="00000000" w:usb3="00000000" w:csb0="003E0000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3" w:fontKey="{BD913C76-B81E-A190-EF1E-E864359C4EAA}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cs="Times New Roman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cs="Times New Roman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F9"/>
    <w:rsid w:val="00076FA0"/>
    <w:rsid w:val="002E395C"/>
    <w:rsid w:val="00360F39"/>
    <w:rsid w:val="003873A6"/>
    <w:rsid w:val="0050232A"/>
    <w:rsid w:val="00744BEC"/>
    <w:rsid w:val="007834F9"/>
    <w:rsid w:val="00855BF4"/>
    <w:rsid w:val="00922C07"/>
    <w:rsid w:val="00922EE3"/>
    <w:rsid w:val="009A629D"/>
    <w:rsid w:val="00B1437E"/>
    <w:rsid w:val="00D74960"/>
    <w:rsid w:val="00DF07E7"/>
    <w:rsid w:val="01DF3934"/>
    <w:rsid w:val="028A7659"/>
    <w:rsid w:val="02AF5994"/>
    <w:rsid w:val="02E245D5"/>
    <w:rsid w:val="03252A7C"/>
    <w:rsid w:val="04407CB6"/>
    <w:rsid w:val="0488297C"/>
    <w:rsid w:val="05C53143"/>
    <w:rsid w:val="05CE0DE0"/>
    <w:rsid w:val="06104F06"/>
    <w:rsid w:val="066412B3"/>
    <w:rsid w:val="0670230B"/>
    <w:rsid w:val="068D7B5E"/>
    <w:rsid w:val="0824048B"/>
    <w:rsid w:val="083B376F"/>
    <w:rsid w:val="088A5CD8"/>
    <w:rsid w:val="08A40425"/>
    <w:rsid w:val="08A806A1"/>
    <w:rsid w:val="09DD038E"/>
    <w:rsid w:val="09E2601A"/>
    <w:rsid w:val="0AF8673A"/>
    <w:rsid w:val="0B1455E3"/>
    <w:rsid w:val="0B4667BB"/>
    <w:rsid w:val="0B98753F"/>
    <w:rsid w:val="0BF97F67"/>
    <w:rsid w:val="0C673733"/>
    <w:rsid w:val="0C892792"/>
    <w:rsid w:val="0D52289D"/>
    <w:rsid w:val="0D525B0D"/>
    <w:rsid w:val="0E292EF3"/>
    <w:rsid w:val="0EE3711C"/>
    <w:rsid w:val="0F4D5535"/>
    <w:rsid w:val="0FB376FF"/>
    <w:rsid w:val="105427BE"/>
    <w:rsid w:val="108251AD"/>
    <w:rsid w:val="114E5B1C"/>
    <w:rsid w:val="116C28F7"/>
    <w:rsid w:val="117306D7"/>
    <w:rsid w:val="1182211B"/>
    <w:rsid w:val="118640DC"/>
    <w:rsid w:val="12A913A0"/>
    <w:rsid w:val="13806517"/>
    <w:rsid w:val="13C429B7"/>
    <w:rsid w:val="14AB1989"/>
    <w:rsid w:val="14F83F99"/>
    <w:rsid w:val="1527282A"/>
    <w:rsid w:val="15413940"/>
    <w:rsid w:val="1632714E"/>
    <w:rsid w:val="163328BA"/>
    <w:rsid w:val="1641612A"/>
    <w:rsid w:val="16BA5EB3"/>
    <w:rsid w:val="176E53A2"/>
    <w:rsid w:val="17733195"/>
    <w:rsid w:val="17ED2B4C"/>
    <w:rsid w:val="19083C7C"/>
    <w:rsid w:val="19376A56"/>
    <w:rsid w:val="195919B3"/>
    <w:rsid w:val="19BA0C82"/>
    <w:rsid w:val="1A2F7F4B"/>
    <w:rsid w:val="1A7C004F"/>
    <w:rsid w:val="1AA563D0"/>
    <w:rsid w:val="1AD178CD"/>
    <w:rsid w:val="1B9B39E2"/>
    <w:rsid w:val="1BD3244A"/>
    <w:rsid w:val="1C2E4310"/>
    <w:rsid w:val="1C800A5D"/>
    <w:rsid w:val="1C8C7483"/>
    <w:rsid w:val="1C93787B"/>
    <w:rsid w:val="1C9D4B61"/>
    <w:rsid w:val="1C9D5A75"/>
    <w:rsid w:val="1CC17F9B"/>
    <w:rsid w:val="1CF2500C"/>
    <w:rsid w:val="1D00179B"/>
    <w:rsid w:val="1E0C48C4"/>
    <w:rsid w:val="1E155D9E"/>
    <w:rsid w:val="1E1560F2"/>
    <w:rsid w:val="1E714742"/>
    <w:rsid w:val="1EE4066B"/>
    <w:rsid w:val="1F4748F9"/>
    <w:rsid w:val="1F6B551A"/>
    <w:rsid w:val="1F79541C"/>
    <w:rsid w:val="1FC10DC5"/>
    <w:rsid w:val="209E689E"/>
    <w:rsid w:val="21033239"/>
    <w:rsid w:val="21D76A51"/>
    <w:rsid w:val="223F7AC8"/>
    <w:rsid w:val="227E149D"/>
    <w:rsid w:val="232B75E3"/>
    <w:rsid w:val="247B0B6D"/>
    <w:rsid w:val="249F0F03"/>
    <w:rsid w:val="26DB606D"/>
    <w:rsid w:val="26EA363F"/>
    <w:rsid w:val="271122AA"/>
    <w:rsid w:val="273605B7"/>
    <w:rsid w:val="27527972"/>
    <w:rsid w:val="28376EA2"/>
    <w:rsid w:val="287050E6"/>
    <w:rsid w:val="287C121A"/>
    <w:rsid w:val="28897578"/>
    <w:rsid w:val="28C94634"/>
    <w:rsid w:val="28D15531"/>
    <w:rsid w:val="293C1B27"/>
    <w:rsid w:val="29445476"/>
    <w:rsid w:val="29AB04EA"/>
    <w:rsid w:val="2A3544BC"/>
    <w:rsid w:val="2A637349"/>
    <w:rsid w:val="2A874DFD"/>
    <w:rsid w:val="2B1E40D1"/>
    <w:rsid w:val="2B650989"/>
    <w:rsid w:val="2BAC6132"/>
    <w:rsid w:val="2BCF5463"/>
    <w:rsid w:val="2C4E16B6"/>
    <w:rsid w:val="2D522E91"/>
    <w:rsid w:val="2D6B5948"/>
    <w:rsid w:val="2EDA6825"/>
    <w:rsid w:val="2EF5645A"/>
    <w:rsid w:val="2F4A0340"/>
    <w:rsid w:val="2F581564"/>
    <w:rsid w:val="2FAC04A0"/>
    <w:rsid w:val="2FB679A9"/>
    <w:rsid w:val="2FD9756E"/>
    <w:rsid w:val="2FF10AEC"/>
    <w:rsid w:val="305A5334"/>
    <w:rsid w:val="30644D46"/>
    <w:rsid w:val="307F6037"/>
    <w:rsid w:val="30C04A6C"/>
    <w:rsid w:val="30D0064A"/>
    <w:rsid w:val="30F93D50"/>
    <w:rsid w:val="3126247C"/>
    <w:rsid w:val="316938B0"/>
    <w:rsid w:val="316F2697"/>
    <w:rsid w:val="32385BDE"/>
    <w:rsid w:val="32461086"/>
    <w:rsid w:val="3340136A"/>
    <w:rsid w:val="33572FA7"/>
    <w:rsid w:val="33817777"/>
    <w:rsid w:val="33A6588F"/>
    <w:rsid w:val="33DF67C7"/>
    <w:rsid w:val="33F179AB"/>
    <w:rsid w:val="33F52B1E"/>
    <w:rsid w:val="34160B39"/>
    <w:rsid w:val="341975E9"/>
    <w:rsid w:val="34A33BF2"/>
    <w:rsid w:val="34AA49BB"/>
    <w:rsid w:val="35A41DB0"/>
    <w:rsid w:val="3611794E"/>
    <w:rsid w:val="362C18B3"/>
    <w:rsid w:val="36361B85"/>
    <w:rsid w:val="369E2BA4"/>
    <w:rsid w:val="36C73275"/>
    <w:rsid w:val="374B0276"/>
    <w:rsid w:val="375E430E"/>
    <w:rsid w:val="376844B5"/>
    <w:rsid w:val="38222509"/>
    <w:rsid w:val="387527B5"/>
    <w:rsid w:val="38C93D8D"/>
    <w:rsid w:val="38E701AC"/>
    <w:rsid w:val="391B51D5"/>
    <w:rsid w:val="39A43F48"/>
    <w:rsid w:val="39BC7DBC"/>
    <w:rsid w:val="3A522D71"/>
    <w:rsid w:val="3A606E34"/>
    <w:rsid w:val="3AF23627"/>
    <w:rsid w:val="3B3413A0"/>
    <w:rsid w:val="3BFD2ABA"/>
    <w:rsid w:val="3C0A6D34"/>
    <w:rsid w:val="3C884AC0"/>
    <w:rsid w:val="3C9A346E"/>
    <w:rsid w:val="3CEE2274"/>
    <w:rsid w:val="3D28761A"/>
    <w:rsid w:val="3E7963FF"/>
    <w:rsid w:val="3EF51718"/>
    <w:rsid w:val="3F7A759E"/>
    <w:rsid w:val="3FDF1598"/>
    <w:rsid w:val="3FEF513A"/>
    <w:rsid w:val="3FF7719E"/>
    <w:rsid w:val="400F1DF8"/>
    <w:rsid w:val="40AE2F3B"/>
    <w:rsid w:val="415B3270"/>
    <w:rsid w:val="42674E1B"/>
    <w:rsid w:val="427D63F5"/>
    <w:rsid w:val="42D97F06"/>
    <w:rsid w:val="434F0981"/>
    <w:rsid w:val="43D36956"/>
    <w:rsid w:val="44AC5510"/>
    <w:rsid w:val="45343462"/>
    <w:rsid w:val="459E4B1B"/>
    <w:rsid w:val="45BC11D8"/>
    <w:rsid w:val="464F5979"/>
    <w:rsid w:val="46CD46C8"/>
    <w:rsid w:val="46E72439"/>
    <w:rsid w:val="4740445F"/>
    <w:rsid w:val="475A2882"/>
    <w:rsid w:val="47670BF6"/>
    <w:rsid w:val="480D76E4"/>
    <w:rsid w:val="482F19AD"/>
    <w:rsid w:val="485F0968"/>
    <w:rsid w:val="48605ABC"/>
    <w:rsid w:val="48A36341"/>
    <w:rsid w:val="49135C96"/>
    <w:rsid w:val="492859DE"/>
    <w:rsid w:val="4A1F36C5"/>
    <w:rsid w:val="4AD14476"/>
    <w:rsid w:val="4B085C96"/>
    <w:rsid w:val="4B101F6A"/>
    <w:rsid w:val="4C3D5E45"/>
    <w:rsid w:val="4E1D5BB4"/>
    <w:rsid w:val="4E406E15"/>
    <w:rsid w:val="4EF79A45"/>
    <w:rsid w:val="4F1F5504"/>
    <w:rsid w:val="4FD01E7F"/>
    <w:rsid w:val="4FD63639"/>
    <w:rsid w:val="50764D7E"/>
    <w:rsid w:val="508C694B"/>
    <w:rsid w:val="50D361BF"/>
    <w:rsid w:val="510657B5"/>
    <w:rsid w:val="5151080D"/>
    <w:rsid w:val="51732A38"/>
    <w:rsid w:val="51733572"/>
    <w:rsid w:val="51DE3159"/>
    <w:rsid w:val="52D92008"/>
    <w:rsid w:val="534E64DE"/>
    <w:rsid w:val="53682217"/>
    <w:rsid w:val="53822E53"/>
    <w:rsid w:val="53B834D0"/>
    <w:rsid w:val="546F2C29"/>
    <w:rsid w:val="5745607F"/>
    <w:rsid w:val="574612A7"/>
    <w:rsid w:val="57A52975"/>
    <w:rsid w:val="57AD3A62"/>
    <w:rsid w:val="57B50EB4"/>
    <w:rsid w:val="57F47050"/>
    <w:rsid w:val="58360B36"/>
    <w:rsid w:val="583F03AE"/>
    <w:rsid w:val="58622737"/>
    <w:rsid w:val="587937B6"/>
    <w:rsid w:val="589135E6"/>
    <w:rsid w:val="58E87D7A"/>
    <w:rsid w:val="596728B1"/>
    <w:rsid w:val="596974EB"/>
    <w:rsid w:val="596976FD"/>
    <w:rsid w:val="59770188"/>
    <w:rsid w:val="597E10FC"/>
    <w:rsid w:val="59E15942"/>
    <w:rsid w:val="5A7C42C7"/>
    <w:rsid w:val="5A93283D"/>
    <w:rsid w:val="5AAA31D2"/>
    <w:rsid w:val="5AD67B67"/>
    <w:rsid w:val="5B0159F7"/>
    <w:rsid w:val="5B9C35E4"/>
    <w:rsid w:val="5B9E0317"/>
    <w:rsid w:val="5C017802"/>
    <w:rsid w:val="5C1B42CB"/>
    <w:rsid w:val="5CB229A9"/>
    <w:rsid w:val="5CBE11BB"/>
    <w:rsid w:val="5CD10C1B"/>
    <w:rsid w:val="5D2A341C"/>
    <w:rsid w:val="5D334C2A"/>
    <w:rsid w:val="5D3A43C5"/>
    <w:rsid w:val="5D7F02CA"/>
    <w:rsid w:val="5DF70D68"/>
    <w:rsid w:val="5E27649F"/>
    <w:rsid w:val="607133C1"/>
    <w:rsid w:val="60796373"/>
    <w:rsid w:val="60F45946"/>
    <w:rsid w:val="618D5C6B"/>
    <w:rsid w:val="61B76844"/>
    <w:rsid w:val="61E10A2E"/>
    <w:rsid w:val="62BD1C70"/>
    <w:rsid w:val="630B1AE5"/>
    <w:rsid w:val="63473BF7"/>
    <w:rsid w:val="63661743"/>
    <w:rsid w:val="638D3B6F"/>
    <w:rsid w:val="64042BB6"/>
    <w:rsid w:val="64432611"/>
    <w:rsid w:val="64CC58D2"/>
    <w:rsid w:val="650C4039"/>
    <w:rsid w:val="65137847"/>
    <w:rsid w:val="65A56615"/>
    <w:rsid w:val="662A1940"/>
    <w:rsid w:val="667F673D"/>
    <w:rsid w:val="66845A65"/>
    <w:rsid w:val="6759337C"/>
    <w:rsid w:val="678E6FEB"/>
    <w:rsid w:val="67906E3E"/>
    <w:rsid w:val="67CA0319"/>
    <w:rsid w:val="67FB0159"/>
    <w:rsid w:val="67FF5FB5"/>
    <w:rsid w:val="68096DAA"/>
    <w:rsid w:val="685023E3"/>
    <w:rsid w:val="696F56E0"/>
    <w:rsid w:val="69CC3579"/>
    <w:rsid w:val="69F856F5"/>
    <w:rsid w:val="69FD29C0"/>
    <w:rsid w:val="6A0E0282"/>
    <w:rsid w:val="6A69190F"/>
    <w:rsid w:val="6A856984"/>
    <w:rsid w:val="6B09770B"/>
    <w:rsid w:val="6B222AE2"/>
    <w:rsid w:val="6BA62C7C"/>
    <w:rsid w:val="6C1D31A5"/>
    <w:rsid w:val="6D5A07AB"/>
    <w:rsid w:val="6D755A06"/>
    <w:rsid w:val="6DF10D7F"/>
    <w:rsid w:val="6ED24CBD"/>
    <w:rsid w:val="6EEA7746"/>
    <w:rsid w:val="6F827607"/>
    <w:rsid w:val="6FE0139E"/>
    <w:rsid w:val="6FEC0000"/>
    <w:rsid w:val="702B775B"/>
    <w:rsid w:val="704A4D27"/>
    <w:rsid w:val="70867DE8"/>
    <w:rsid w:val="70D05AB3"/>
    <w:rsid w:val="71266714"/>
    <w:rsid w:val="71667B0B"/>
    <w:rsid w:val="716B3F5C"/>
    <w:rsid w:val="71881FAB"/>
    <w:rsid w:val="72264F34"/>
    <w:rsid w:val="723F244D"/>
    <w:rsid w:val="72585D1A"/>
    <w:rsid w:val="731754FE"/>
    <w:rsid w:val="739A10D6"/>
    <w:rsid w:val="73EF520D"/>
    <w:rsid w:val="74B31BC9"/>
    <w:rsid w:val="76D25858"/>
    <w:rsid w:val="77217EED"/>
    <w:rsid w:val="778E51FA"/>
    <w:rsid w:val="77DF7A2C"/>
    <w:rsid w:val="77FB1491"/>
    <w:rsid w:val="787D3B83"/>
    <w:rsid w:val="78A655B0"/>
    <w:rsid w:val="79456A46"/>
    <w:rsid w:val="795D38D6"/>
    <w:rsid w:val="797102A6"/>
    <w:rsid w:val="79D61937"/>
    <w:rsid w:val="79FB4B4A"/>
    <w:rsid w:val="7A6B5368"/>
    <w:rsid w:val="7AD67E35"/>
    <w:rsid w:val="7AE548F5"/>
    <w:rsid w:val="7AFF0EE5"/>
    <w:rsid w:val="7CE13354"/>
    <w:rsid w:val="7CF93269"/>
    <w:rsid w:val="7D8B2F75"/>
    <w:rsid w:val="7DA24E72"/>
    <w:rsid w:val="7E492AC2"/>
    <w:rsid w:val="7EF571AD"/>
    <w:rsid w:val="7F400CF8"/>
    <w:rsid w:val="7F5B4A6A"/>
    <w:rsid w:val="7F71375C"/>
    <w:rsid w:val="7FFD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0"/>
    <w:pPr>
      <w:widowControl w:val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non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none"/>
    </w:rPr>
  </w:style>
  <w:style w:type="character" w:customStyle="1" w:styleId="13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bsharetext"/>
    <w:basedOn w:val="10"/>
    <w:qFormat/>
    <w:uiPriority w:val="0"/>
  </w:style>
  <w:style w:type="paragraph" w:customStyle="1" w:styleId="16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255</Characters>
  <Lines>2</Lines>
  <Paragraphs>1</Paragraphs>
  <TotalTime>49</TotalTime>
  <ScaleCrop>false</ScaleCrop>
  <LinksUpToDate>false</LinksUpToDate>
  <CharactersWithSpaces>298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2019-06-19T11:56:00Z</dcterms:created>
  <dc:creator>赵 恺（预算处）</dc:creator>
  <cp:lastModifiedBy>黄大俊</cp:lastModifiedBy>
  <cp:lastPrinted>2019-11-08T05:10:00Z</cp:lastPrinted>
  <dcterms:modified xsi:type="dcterms:W3CDTF">2023-08-25T11:24:31Z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2697913D5F394F6EB5B384FD9EE60CAC</vt:lpwstr>
  </property>
</Properties>
</file>