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sz w:val="32"/>
          <w:szCs w:val="32"/>
        </w:rPr>
      </w:pPr>
      <w:bookmarkStart w:id="0" w:name="_GoBack"/>
      <w:r>
        <w:rPr>
          <w:rFonts w:hint="eastAsia" w:hAnsi="华文中宋" w:eastAsia="华文中宋"/>
          <w:b/>
          <w:sz w:val="32"/>
          <w:szCs w:val="32"/>
        </w:rPr>
        <w:t>伊州区</w:t>
      </w:r>
      <w:r>
        <w:rPr>
          <w:rFonts w:hAnsi="华文中宋" w:eastAsia="华文中宋"/>
          <w:b/>
          <w:sz w:val="32"/>
          <w:szCs w:val="32"/>
        </w:rPr>
        <w:t>政府信息公开申请</w:t>
      </w:r>
      <w:r>
        <w:rPr>
          <w:rFonts w:hint="eastAsia" w:hAnsi="华文中宋" w:eastAsia="华文中宋"/>
          <w:b/>
          <w:sz w:val="32"/>
          <w:szCs w:val="32"/>
        </w:rPr>
        <w:t>表</w:t>
      </w:r>
    </w:p>
    <w:bookmarkEnd w:id="0"/>
    <w:tbl>
      <w:tblPr>
        <w:tblStyle w:val="2"/>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jc w:val="center"/>
              <w:rPr>
                <w:rFonts w:ascii="仿宋" w:hAnsi="仿宋" w:eastAsia="仿宋"/>
                <w:sz w:val="24"/>
              </w:rPr>
            </w:pPr>
            <w:r>
              <w:rPr>
                <w:rFonts w:ascii="仿宋" w:hAnsi="仿宋" w:eastAsia="仿宋"/>
                <w:sz w:val="24"/>
              </w:rPr>
              <w:t>申</w:t>
            </w:r>
          </w:p>
          <w:p>
            <w:pPr>
              <w:jc w:val="center"/>
              <w:rPr>
                <w:rFonts w:ascii="仿宋" w:hAnsi="仿宋" w:eastAsia="仿宋"/>
                <w:sz w:val="24"/>
              </w:rPr>
            </w:pPr>
            <w:r>
              <w:rPr>
                <w:rFonts w:ascii="仿宋" w:hAnsi="仿宋" w:eastAsia="仿宋"/>
                <w:sz w:val="24"/>
              </w:rPr>
              <w:t>请</w:t>
            </w:r>
          </w:p>
          <w:p>
            <w:pPr>
              <w:jc w:val="center"/>
              <w:rPr>
                <w:rFonts w:ascii="仿宋" w:hAnsi="仿宋" w:eastAsia="仿宋"/>
                <w:sz w:val="24"/>
              </w:rPr>
            </w:pPr>
            <w:r>
              <w:rPr>
                <w:rFonts w:ascii="仿宋" w:hAnsi="仿宋" w:eastAsia="仿宋"/>
                <w:sz w:val="24"/>
              </w:rPr>
              <w:t>人</w:t>
            </w:r>
          </w:p>
          <w:p>
            <w:pPr>
              <w:jc w:val="center"/>
              <w:rPr>
                <w:rFonts w:ascii="仿宋" w:hAnsi="仿宋" w:eastAsia="仿宋"/>
                <w:sz w:val="24"/>
              </w:rPr>
            </w:pPr>
            <w:r>
              <w:rPr>
                <w:rFonts w:ascii="仿宋" w:hAnsi="仿宋" w:eastAsia="仿宋"/>
                <w:sz w:val="24"/>
              </w:rPr>
              <w:t>信</w:t>
            </w:r>
          </w:p>
          <w:p>
            <w:pPr>
              <w:jc w:val="center"/>
              <w:rPr>
                <w:rFonts w:ascii="仿宋" w:hAnsi="仿宋" w:eastAsia="仿宋"/>
                <w:sz w:val="24"/>
              </w:rPr>
            </w:pPr>
            <w:r>
              <w:rPr>
                <w:rFonts w:ascii="仿宋" w:hAnsi="仿宋" w:eastAsia="仿宋"/>
                <w:sz w:val="24"/>
              </w:rPr>
              <w:t>息</w:t>
            </w:r>
          </w:p>
        </w:tc>
        <w:tc>
          <w:tcPr>
            <w:tcW w:w="697" w:type="dxa"/>
            <w:vMerge w:val="restart"/>
            <w:noWrap w:val="0"/>
            <w:vAlign w:val="center"/>
          </w:tcPr>
          <w:p>
            <w:pPr>
              <w:jc w:val="center"/>
              <w:rPr>
                <w:rFonts w:ascii="仿宋" w:hAnsi="仿宋" w:eastAsia="仿宋"/>
                <w:sz w:val="24"/>
              </w:rPr>
            </w:pPr>
            <w:r>
              <w:rPr>
                <w:rFonts w:ascii="仿宋" w:hAnsi="仿宋" w:eastAsia="仿宋"/>
                <w:sz w:val="24"/>
              </w:rPr>
              <w:t>公民</w:t>
            </w:r>
          </w:p>
        </w:tc>
        <w:tc>
          <w:tcPr>
            <w:tcW w:w="2201" w:type="dxa"/>
            <w:noWrap w:val="0"/>
            <w:vAlign w:val="center"/>
          </w:tcPr>
          <w:p>
            <w:pPr>
              <w:jc w:val="center"/>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517" w:type="dxa"/>
            <w:gridSpan w:val="4"/>
            <w:noWrap w:val="0"/>
            <w:vAlign w:val="center"/>
          </w:tcPr>
          <w:p>
            <w:pPr>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hint="default" w:ascii="仿宋" w:hAnsi="仿宋" w:eastAsia="仿宋"/>
                <w:sz w:val="24"/>
                <w:lang w:val="en-US" w:eastAsia="zh-CN"/>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517" w:type="dxa"/>
            <w:gridSpan w:val="4"/>
            <w:noWrap w:val="0"/>
            <w:vAlign w:val="center"/>
          </w:tcPr>
          <w:p>
            <w:pPr>
              <w:jc w:val="both"/>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restart"/>
            <w:noWrap w:val="0"/>
            <w:vAlign w:val="center"/>
          </w:tcPr>
          <w:p>
            <w:pPr>
              <w:jc w:val="center"/>
              <w:rPr>
                <w:rFonts w:ascii="仿宋" w:hAnsi="仿宋" w:eastAsia="仿宋"/>
                <w:sz w:val="24"/>
              </w:rPr>
            </w:pPr>
            <w:r>
              <w:rPr>
                <w:rFonts w:ascii="仿宋" w:hAnsi="仿宋" w:eastAsia="仿宋"/>
                <w:sz w:val="24"/>
              </w:rPr>
              <w:t>法人</w:t>
            </w:r>
          </w:p>
          <w:p>
            <w:pPr>
              <w:jc w:val="center"/>
              <w:rPr>
                <w:rFonts w:ascii="仿宋" w:hAnsi="仿宋" w:eastAsia="仿宋"/>
                <w:sz w:val="24"/>
              </w:rPr>
            </w:pPr>
            <w:r>
              <w:rPr>
                <w:rFonts w:ascii="仿宋" w:hAnsi="仿宋" w:eastAsia="仿宋"/>
                <w:sz w:val="24"/>
              </w:rPr>
              <w:t>或</w:t>
            </w:r>
          </w:p>
          <w:p>
            <w:pPr>
              <w:jc w:val="center"/>
              <w:rPr>
                <w:rFonts w:ascii="仿宋" w:hAnsi="仿宋" w:eastAsia="仿宋"/>
                <w:sz w:val="24"/>
              </w:rPr>
            </w:pPr>
            <w:r>
              <w:rPr>
                <w:rFonts w:ascii="仿宋" w:hAnsi="仿宋" w:eastAsia="仿宋"/>
                <w:sz w:val="24"/>
              </w:rPr>
              <w:t>其他组织</w:t>
            </w:r>
          </w:p>
        </w:tc>
        <w:tc>
          <w:tcPr>
            <w:tcW w:w="2201" w:type="dxa"/>
            <w:noWrap w:val="0"/>
            <w:vAlign w:val="center"/>
          </w:tcPr>
          <w:p>
            <w:pPr>
              <w:jc w:val="center"/>
              <w:rPr>
                <w:rFonts w:ascii="仿宋" w:hAnsi="仿宋" w:eastAsia="仿宋"/>
                <w:sz w:val="24"/>
              </w:rPr>
            </w:pPr>
            <w:r>
              <w:rPr>
                <w:rFonts w:hint="eastAsia" w:ascii="仿宋" w:hAnsi="仿宋" w:eastAsia="仿宋" w:cs="仿宋"/>
                <w:sz w:val="24"/>
              </w:rPr>
              <w:t>申请单位名称</w:t>
            </w:r>
          </w:p>
        </w:tc>
        <w:tc>
          <w:tcPr>
            <w:tcW w:w="2253" w:type="dxa"/>
            <w:noWrap w:val="0"/>
            <w:vAlign w:val="center"/>
          </w:tcPr>
          <w:p>
            <w:pPr>
              <w:jc w:val="center"/>
              <w:rPr>
                <w:rFonts w:hint="eastAsia" w:ascii="仿宋" w:hAnsi="仿宋" w:eastAsia="仿宋"/>
                <w:sz w:val="24"/>
                <w:lang w:eastAsia="zh-CN"/>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2050" w:type="dxa"/>
            <w:noWrap w:val="0"/>
            <w:vAlign w:val="center"/>
          </w:tcPr>
          <w:p>
            <w:pPr>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hint="default" w:ascii="仿宋" w:hAnsi="仿宋" w:eastAsia="仿宋"/>
                <w:sz w:val="24"/>
                <w:lang w:val="en-US" w:eastAsia="zh-CN"/>
              </w:rPr>
            </w:pPr>
          </w:p>
        </w:tc>
        <w:tc>
          <w:tcPr>
            <w:tcW w:w="1214" w:type="dxa"/>
            <w:gridSpan w:val="2"/>
            <w:noWrap w:val="0"/>
            <w:vAlign w:val="center"/>
          </w:tcPr>
          <w:p>
            <w:pPr>
              <w:jc w:val="center"/>
              <w:rPr>
                <w:rFonts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1" w:hRule="atLeast"/>
          <w:jc w:val="center"/>
        </w:trPr>
        <w:tc>
          <w:tcPr>
            <w:tcW w:w="3371" w:type="dxa"/>
            <w:gridSpan w:val="3"/>
            <w:noWrap w:val="0"/>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jc w:val="center"/>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517" w:type="dxa"/>
            <w:gridSpan w:val="4"/>
            <w:noWrap w:val="0"/>
            <w:vAlign w:val="center"/>
          </w:tcPr>
          <w:p>
            <w:pPr>
              <w:rPr>
                <w:rFonts w:hint="eastAsia" w:ascii="仿宋" w:hAnsi="仿宋" w:eastAsia="仿宋"/>
                <w:sz w:val="24"/>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3371" w:type="dxa"/>
            <w:gridSpan w:val="3"/>
            <w:noWrap w:val="0"/>
            <w:vAlign w:val="center"/>
          </w:tcPr>
          <w:p>
            <w:pPr>
              <w:jc w:val="center"/>
              <w:rPr>
                <w:rFonts w:hint="eastAsia" w:ascii="仿宋" w:hAnsi="仿宋" w:eastAsia="仿宋"/>
                <w:sz w:val="24"/>
              </w:rPr>
            </w:pPr>
            <w:r>
              <w:rPr>
                <w:rFonts w:hint="eastAsia" w:ascii="仿宋" w:hAnsi="仿宋" w:eastAsia="仿宋"/>
                <w:sz w:val="24"/>
              </w:rPr>
              <w:t>所需信息的形式要求（单选）</w:t>
            </w:r>
          </w:p>
        </w:tc>
        <w:tc>
          <w:tcPr>
            <w:tcW w:w="5517" w:type="dxa"/>
            <w:gridSpan w:val="4"/>
            <w:noWrap w:val="0"/>
            <w:vAlign w:val="center"/>
          </w:tcPr>
          <w:p>
            <w:pPr>
              <w:spacing w:line="360" w:lineRule="auto"/>
              <w:ind w:firstLine="720" w:firstLineChars="3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rPr>
              <w:t xml:space="preserve"> 纸质文件         </w:t>
            </w:r>
            <w:r>
              <w:rPr>
                <w:rFonts w:hint="eastAsia" w:ascii="仿宋" w:hAnsi="仿宋" w:eastAsia="仿宋"/>
                <w:sz w:val="24"/>
                <w:lang w:eastAsia="zh-CN"/>
              </w:rPr>
              <w:t>☑</w:t>
            </w:r>
            <w:r>
              <w:rPr>
                <w:rFonts w:ascii="仿宋" w:hAnsi="仿宋" w:eastAsia="仿宋"/>
                <w:sz w:val="24"/>
              </w:rPr>
              <w:t xml:space="preserve"> </w:t>
            </w:r>
            <w:r>
              <w:rPr>
                <w:rFonts w:hint="eastAsia" w:ascii="仿宋" w:hAnsi="仿宋" w:eastAsia="仿宋"/>
                <w:sz w:val="24"/>
              </w:rPr>
              <w:t>电子数据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3371" w:type="dxa"/>
            <w:gridSpan w:val="3"/>
            <w:noWrap w:val="0"/>
            <w:vAlign w:val="center"/>
          </w:tcPr>
          <w:p>
            <w:pPr>
              <w:jc w:val="center"/>
              <w:rPr>
                <w:rFonts w:ascii="仿宋" w:hAnsi="仿宋" w:eastAsia="仿宋"/>
                <w:sz w:val="24"/>
              </w:rPr>
            </w:pPr>
            <w:r>
              <w:rPr>
                <w:rFonts w:hint="eastAsia" w:ascii="仿宋" w:hAnsi="仿宋" w:eastAsia="仿宋"/>
                <w:sz w:val="24"/>
              </w:rPr>
              <w:t>获取信息的方式（单选）</w:t>
            </w:r>
          </w:p>
        </w:tc>
        <w:tc>
          <w:tcPr>
            <w:tcW w:w="5517" w:type="dxa"/>
            <w:gridSpan w:val="4"/>
            <w:noWrap w:val="0"/>
            <w:vAlign w:val="center"/>
          </w:tcPr>
          <w:p>
            <w:pPr>
              <w:spacing w:line="360" w:lineRule="auto"/>
              <w:rPr>
                <w:rFonts w:hint="eastAsia" w:ascii="仿宋" w:hAnsi="仿宋" w:eastAsia="仿宋"/>
                <w:sz w:val="24"/>
              </w:rPr>
            </w:pP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 xml:space="preserve"> 快递邮寄         </w:t>
            </w:r>
            <w:r>
              <w:rPr>
                <w:rFonts w:ascii="仿宋" w:hAnsi="仿宋" w:eastAsia="仿宋"/>
                <w:sz w:val="24"/>
              </w:rPr>
              <w:t xml:space="preserve">□ </w:t>
            </w:r>
            <w:r>
              <w:rPr>
                <w:rFonts w:hint="eastAsia" w:ascii="仿宋" w:hAnsi="仿宋" w:eastAsia="仿宋"/>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3371" w:type="dxa"/>
            <w:gridSpan w:val="3"/>
            <w:noWrap w:val="0"/>
            <w:vAlign w:val="top"/>
          </w:tcPr>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hint="eastAsia" w:ascii="仿宋" w:hAnsi="仿宋" w:eastAsia="仿宋"/>
                <w:sz w:val="24"/>
              </w:rPr>
            </w:pPr>
          </w:p>
        </w:tc>
        <w:tc>
          <w:tcPr>
            <w:tcW w:w="2427" w:type="dxa"/>
            <w:gridSpan w:val="2"/>
            <w:noWrap w:val="0"/>
            <w:vAlign w:val="center"/>
          </w:tcPr>
          <w:p>
            <w:pPr>
              <w:spacing w:line="360" w:lineRule="auto"/>
              <w:rPr>
                <w:rFonts w:ascii="仿宋" w:hAnsi="仿宋" w:eastAsia="仿宋"/>
                <w:sz w:val="24"/>
              </w:rPr>
            </w:pPr>
          </w:p>
        </w:tc>
        <w:tc>
          <w:tcPr>
            <w:tcW w:w="3090" w:type="dxa"/>
            <w:gridSpan w:val="2"/>
            <w:noWrap w:val="0"/>
            <w:vAlign w:val="center"/>
          </w:tcPr>
          <w:p>
            <w:pPr>
              <w:spacing w:line="360" w:lineRule="auto"/>
              <w:rPr>
                <w:rFonts w:hint="eastAsia" w:ascii="仿宋" w:hAnsi="仿宋" w:eastAsia="仿宋"/>
                <w:sz w:val="24"/>
              </w:rPr>
            </w:pPr>
            <w:r>
              <w:rPr>
                <w:rFonts w:hint="eastAsia" w:ascii="仿宋" w:hAnsi="仿宋" w:eastAsia="仿宋"/>
                <w:sz w:val="24"/>
              </w:rPr>
              <w:t>填表时间：    年  月  日</w:t>
            </w:r>
          </w:p>
        </w:tc>
      </w:tr>
    </w:tbl>
    <w:p>
      <w:pPr>
        <w:spacing w:before="156" w:beforeLines="50" w:line="320" w:lineRule="exact"/>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numPr>
          <w:ilvl w:val="0"/>
          <w:numId w:val="1"/>
        </w:numPr>
        <w:spacing w:line="320" w:lineRule="exact"/>
        <w:rPr>
          <w:rFonts w:hint="eastAsia" w:ascii="仿宋" w:hAnsi="仿宋" w:eastAsia="仿宋" w:cs="仿宋"/>
          <w:bCs/>
          <w:sz w:val="24"/>
        </w:rPr>
      </w:pPr>
      <w:r>
        <w:rPr>
          <w:rFonts w:hint="eastAsia" w:ascii="仿宋" w:hAnsi="仿宋" w:eastAsia="仿宋" w:cs="仿宋"/>
          <w:bCs/>
          <w:sz w:val="24"/>
        </w:rPr>
        <w:t>申请人需提供</w:t>
      </w:r>
      <w:r>
        <w:rPr>
          <w:rFonts w:hint="eastAsia" w:ascii="仿宋" w:hAnsi="仿宋" w:eastAsia="仿宋" w:cs="仿宋"/>
          <w:b/>
          <w:bCs w:val="0"/>
          <w:sz w:val="32"/>
          <w:szCs w:val="32"/>
        </w:rPr>
        <w:t>身份证明材料</w:t>
      </w:r>
      <w:r>
        <w:rPr>
          <w:rFonts w:hint="eastAsia" w:ascii="仿宋" w:hAnsi="仿宋" w:eastAsia="仿宋" w:cs="仿宋"/>
          <w:bCs/>
          <w:sz w:val="24"/>
        </w:rPr>
        <w:t>，委托代理人需同时提供申请人和代理人身份证明材料及授权委托材料。</w:t>
      </w:r>
    </w:p>
    <w:p>
      <w:r>
        <w:rPr>
          <w:rFonts w:hint="eastAsia" w:ascii="仿宋" w:hAnsi="仿宋" w:eastAsia="仿宋" w:cs="仿宋"/>
          <w:bCs/>
          <w:sz w:val="24"/>
        </w:rPr>
        <w:t>信函申请，请邮寄至哈密市伊州区广东路2号政府楼232室，并在信封上注明“</w:t>
      </w:r>
      <w:r>
        <w:rPr>
          <w:rFonts w:hint="eastAsia" w:ascii="仿宋" w:hAnsi="仿宋" w:eastAsia="仿宋" w:cs="仿宋"/>
          <w:b/>
          <w:sz w:val="24"/>
        </w:rPr>
        <w:t>政府信息公开</w:t>
      </w:r>
      <w:r>
        <w:rPr>
          <w:rFonts w:hint="eastAsia" w:ascii="仿宋" w:hAnsi="仿宋" w:eastAsia="仿宋" w:cs="仿宋"/>
          <w:bCs/>
          <w:sz w:val="24"/>
        </w:rPr>
        <w:t>”。</w:t>
      </w:r>
      <w:r>
        <w:rPr>
          <w:rFonts w:hint="eastAsia" w:ascii="仿宋" w:hAnsi="仿宋" w:eastAsia="仿宋" w:cs="仿宋"/>
          <w:b/>
          <w:bCs w:val="0"/>
          <w:color w:val="FF0000"/>
          <w:sz w:val="24"/>
        </w:rPr>
        <w:t>邮寄后请致电0902-</w:t>
      </w:r>
      <w:r>
        <w:rPr>
          <w:rFonts w:hint="eastAsia" w:ascii="仿宋" w:hAnsi="仿宋" w:eastAsia="仿宋" w:cs="仿宋"/>
          <w:b/>
          <w:bCs w:val="0"/>
          <w:color w:val="FF0000"/>
          <w:sz w:val="24"/>
          <w:lang w:val="en-US" w:eastAsia="zh-CN"/>
        </w:rPr>
        <w:t>2393812</w:t>
      </w:r>
      <w:r>
        <w:rPr>
          <w:rFonts w:hint="eastAsia" w:ascii="仿宋" w:hAnsi="仿宋" w:eastAsia="仿宋" w:cs="仿宋"/>
          <w:b/>
          <w:bCs w:val="0"/>
          <w:color w:val="FF0000"/>
          <w:sz w:val="24"/>
        </w:rPr>
        <w:t>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A4673"/>
    <w:rsid w:val="77FA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2024-01-16T10:59:00Z</dcterms:created>
  <dc:creator>Administrator</dc:creator>
  <cp:lastModifiedBy>Administrator</cp:lastModifiedBy>
  <dcterms:modified xsi:type="dcterms:W3CDTF">2024-01-16T10:59:34Z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