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宋体" w:eastAsia="方正小标宋_GBK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宋体" w:eastAsia="方正小标宋_GBK" w:cs="方正小标宋_GBK"/>
          <w:kern w:val="0"/>
          <w:sz w:val="44"/>
          <w:szCs w:val="44"/>
          <w:lang w:val="en-US" w:eastAsia="zh-CN"/>
        </w:rPr>
        <w:t>关于</w:t>
      </w:r>
      <w:bookmarkStart w:id="0" w:name="_GoBack"/>
      <w:r>
        <w:rPr>
          <w:rFonts w:hint="eastAsia" w:ascii="方正小标宋_GBK" w:hAnsi="宋体" w:eastAsia="方正小标宋_GBK" w:cs="方正小标宋_GBK"/>
          <w:kern w:val="0"/>
          <w:sz w:val="44"/>
          <w:szCs w:val="44"/>
        </w:rPr>
        <w:t>伊州区</w:t>
      </w:r>
      <w:r>
        <w:rPr>
          <w:rFonts w:hint="eastAsia" w:ascii="方正小标宋_GBK" w:hAnsi="宋体" w:eastAsia="方正小标宋_GBK" w:cs="方正小标宋_GBK"/>
          <w:kern w:val="0"/>
          <w:sz w:val="44"/>
          <w:szCs w:val="44"/>
          <w:lang w:val="en-US" w:eastAsia="zh-CN"/>
        </w:rPr>
        <w:t>委宣传部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202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4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年部门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调整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预算公开</w:t>
      </w:r>
      <w:bookmarkEnd w:id="0"/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的说明</w:t>
      </w:r>
    </w:p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  <w:t>预算调整情况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根据《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val="en-US" w:eastAsia="zh-CN"/>
        </w:rPr>
        <w:t>中华人民共和国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预算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法》、《预算法实施条例》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经伊州区二届人大常委会第二十二次会议批准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，202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我单位</w:t>
      </w:r>
      <w:r>
        <w:rPr>
          <w:rFonts w:hint="eastAsia" w:ascii="仿宋_GB2312" w:hAnsi="仿宋_GB2312" w:eastAsia="仿宋_GB2312" w:cs="仿宋_GB2312"/>
          <w:color w:val="0000FF"/>
          <w:spacing w:val="18"/>
          <w:sz w:val="32"/>
          <w:szCs w:val="32"/>
          <w:highlight w:val="none"/>
          <w:lang w:val="en-US" w:eastAsia="zh-CN"/>
        </w:rPr>
        <w:t>项目支出由年初0万元调整为145万元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715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  <w:t>绩效目标调整情况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因项目金额发生变化，原项目绩效目标同步调整。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 xml:space="preserve">  具体情况详见附件。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default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附件一：伊州区委宣传部项目支出表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附件二：项目绩效目标调整情况表（与原项目绩效目标表表样相同）</w:t>
      </w: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</w:t>
      </w:r>
    </w:p>
    <w:tbl>
      <w:tblPr>
        <w:tblStyle w:val="3"/>
        <w:tblW w:w="1512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931"/>
        <w:gridCol w:w="931"/>
        <w:gridCol w:w="931"/>
        <w:gridCol w:w="1198"/>
        <w:gridCol w:w="931"/>
        <w:gridCol w:w="931"/>
        <w:gridCol w:w="931"/>
        <w:gridCol w:w="931"/>
        <w:gridCol w:w="931"/>
        <w:gridCol w:w="932"/>
        <w:gridCol w:w="932"/>
        <w:gridCol w:w="36"/>
        <w:gridCol w:w="730"/>
        <w:gridCol w:w="730"/>
        <w:gridCol w:w="730"/>
        <w:gridCol w:w="731"/>
        <w:gridCol w:w="73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44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编制部门:伊州区委宣传部</w:t>
            </w:r>
          </w:p>
        </w:tc>
        <w:tc>
          <w:tcPr>
            <w:tcW w:w="3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单位:万元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2793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 目 编 码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科目</w:t>
            </w:r>
          </w:p>
        </w:tc>
        <w:tc>
          <w:tcPr>
            <w:tcW w:w="1198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年初项目支出合计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调整后项目支出合计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工资福利支出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商品和服务支出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对个人和家庭的补助</w:t>
            </w:r>
          </w:p>
        </w:tc>
        <w:tc>
          <w:tcPr>
            <w:tcW w:w="93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债务利息及费用支出</w:t>
            </w:r>
          </w:p>
        </w:tc>
        <w:tc>
          <w:tcPr>
            <w:tcW w:w="968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对社会保障基金补助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4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款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119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6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宣传事务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其他宣传事务支出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创城工作经费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特定类-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新时代文明实践中心运行经费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宣传思想工作经费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正版软件经费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105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145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</w:t>
      </w: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tbl>
      <w:tblPr>
        <w:tblStyle w:val="3"/>
        <w:tblW w:w="970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5"/>
        <w:gridCol w:w="955"/>
        <w:gridCol w:w="955"/>
        <w:gridCol w:w="955"/>
        <w:gridCol w:w="956"/>
        <w:gridCol w:w="955"/>
        <w:gridCol w:w="955"/>
        <w:gridCol w:w="955"/>
        <w:gridCol w:w="205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7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97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9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79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中共哈密市伊州区委员会宣传部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9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8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正版软件经费</w:t>
            </w:r>
          </w:p>
        </w:tc>
        <w:tc>
          <w:tcPr>
            <w:tcW w:w="19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30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阿皮孜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9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105</w:t>
            </w:r>
          </w:p>
        </w:tc>
        <w:tc>
          <w:tcPr>
            <w:tcW w:w="95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105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30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19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79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通过购买正版软件，确保哈密市伊州区党政机关、事业单位（包含公安、教育、卫健委）、人民团体全覆盖，提高全区正版软件使用率。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205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9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购买正版软件数量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&gt;=7000台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2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</w:trPr>
        <w:tc>
          <w:tcPr>
            <w:tcW w:w="9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正版软件验收达标率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2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</w:trPr>
        <w:tc>
          <w:tcPr>
            <w:tcW w:w="9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正版软件安装及时率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&gt;=90%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2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正版软件购置成本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&lt;=105万元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2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</w:trPr>
        <w:tc>
          <w:tcPr>
            <w:tcW w:w="9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9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提高全区正版软件使用率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提高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2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</w:trPr>
        <w:tc>
          <w:tcPr>
            <w:tcW w:w="9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正版化软件全区覆盖率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&gt;=80%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2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干部满意度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2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tbl>
      <w:tblPr>
        <w:tblStyle w:val="3"/>
        <w:tblW w:w="974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959"/>
        <w:gridCol w:w="959"/>
        <w:gridCol w:w="959"/>
        <w:gridCol w:w="960"/>
        <w:gridCol w:w="959"/>
        <w:gridCol w:w="959"/>
        <w:gridCol w:w="959"/>
        <w:gridCol w:w="206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7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7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9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82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中共哈密市伊州区委员会宣传部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9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8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创城工作经费</w:t>
            </w:r>
          </w:p>
        </w:tc>
        <w:tc>
          <w:tcPr>
            <w:tcW w:w="19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30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尤德生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9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30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</w:trPr>
        <w:tc>
          <w:tcPr>
            <w:tcW w:w="19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822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2024年宣传部为创建全国文明城市支付经费5万元，提升城市品位，借机宣传我区的经济发展，展示良好的城市环境，推进全市全面协调发展营造良好的舆论氛围和外部环境。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20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9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广告牌制作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&gt;=1批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2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9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广告牌制作合格率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2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9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广告牌制作及时性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2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创城经费成本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&lt;=5万元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2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9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9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宣传影响可持续时间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&gt;=3年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2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" w:hRule="atLeast"/>
        </w:trPr>
        <w:tc>
          <w:tcPr>
            <w:tcW w:w="9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提升良好的舆论氛围和外部环境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2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</w:trPr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创城受益群众满意度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2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tbl>
      <w:tblPr>
        <w:tblStyle w:val="3"/>
        <w:tblW w:w="992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977"/>
        <w:gridCol w:w="977"/>
        <w:gridCol w:w="977"/>
        <w:gridCol w:w="977"/>
        <w:gridCol w:w="977"/>
        <w:gridCol w:w="977"/>
        <w:gridCol w:w="977"/>
        <w:gridCol w:w="210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9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99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19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96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中共哈密市伊州区委员会宣传部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19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9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新时代文明实践中心运行经费</w:t>
            </w:r>
          </w:p>
        </w:tc>
        <w:tc>
          <w:tcPr>
            <w:tcW w:w="19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30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乔娜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9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7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30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</w:trPr>
        <w:tc>
          <w:tcPr>
            <w:tcW w:w="19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966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通过组织开展“伊州区首届农牧民国家通用语言文字能力大赛”“伊州区‘讲好新时代伊州故事’原创宣讲作品大赛”“伊州区‘倡树文明新风 共筑美好家园’情景剧大赛”“文明家庭PK赛”等一系列活动，为建设社会主义现代化新伊州提供思想保证、价值引领、文化滋养、精神支撑。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210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9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购置各类办公耗材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&gt;=1批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2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9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各类费用合格率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2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9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资金使用合规率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2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</w:trPr>
        <w:tc>
          <w:tcPr>
            <w:tcW w:w="9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水、电、暖缴纳及时性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2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9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9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暖气费成本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&lt;=5.37万元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2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9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各项耗材费用成本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&lt;=9.63万元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2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提高办公效率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提高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2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干部满意度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2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tbl>
      <w:tblPr>
        <w:tblStyle w:val="3"/>
        <w:tblW w:w="982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967"/>
        <w:gridCol w:w="967"/>
        <w:gridCol w:w="967"/>
        <w:gridCol w:w="967"/>
        <w:gridCol w:w="967"/>
        <w:gridCol w:w="967"/>
        <w:gridCol w:w="967"/>
        <w:gridCol w:w="208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98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98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19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88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中共哈密市伊州区委员会宣传部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19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9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宣传思想工作经费</w:t>
            </w:r>
          </w:p>
        </w:tc>
        <w:tc>
          <w:tcPr>
            <w:tcW w:w="19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30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鲁莉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9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30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19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886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支付宣传部宣传经费，保障宣传工作正常开展，对外宣传各项惠民政策，提升城市品位，借机宣传我区的经济发展，展示良好的城市环境，推进全市全面协调发展营造良好的舆论氛围和外部环境，促进哈密旅游经济的发展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20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宣传牌制作数量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&gt;=1批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2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宣传牌制作合格率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2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宣传牌制作及时率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2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宣传牌制作成本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&lt;=20万元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2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9" w:hRule="atLeast"/>
        </w:trPr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提高全民对国家政策的知晓率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显著提高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2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群众满意度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2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AE5875"/>
    <w:multiLevelType w:val="singleLevel"/>
    <w:tmpl w:val="B7AE587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274B53"/>
    <w:rsid w:val="0A8A3F4F"/>
    <w:rsid w:val="0E33126D"/>
    <w:rsid w:val="10573940"/>
    <w:rsid w:val="1E8C3A51"/>
    <w:rsid w:val="1F945345"/>
    <w:rsid w:val="22AA5687"/>
    <w:rsid w:val="22E65A86"/>
    <w:rsid w:val="24C538F5"/>
    <w:rsid w:val="2A997AF3"/>
    <w:rsid w:val="30314EFD"/>
    <w:rsid w:val="375F538D"/>
    <w:rsid w:val="3D9B1F28"/>
    <w:rsid w:val="3F2A1D89"/>
    <w:rsid w:val="43EB39D1"/>
    <w:rsid w:val="44B94F88"/>
    <w:rsid w:val="526E39ED"/>
    <w:rsid w:val="52F83F0D"/>
    <w:rsid w:val="54240392"/>
    <w:rsid w:val="545653FB"/>
    <w:rsid w:val="580B1E7F"/>
    <w:rsid w:val="590E6F03"/>
    <w:rsid w:val="60960285"/>
    <w:rsid w:val="61C819A5"/>
    <w:rsid w:val="769430F7"/>
    <w:rsid w:val="7F893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customStyle="1" w:styleId="5">
    <w:name w:val="font11"/>
    <w:basedOn w:val="4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2024-05-10T03:22:00Z</dcterms:created>
  <dc:creator>YuSuan</dc:creator>
  <cp:lastModifiedBy>YuSuan</cp:lastModifiedBy>
  <dcterms:modified xsi:type="dcterms:W3CDTF">2024-07-09T08:43:56Z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D7236461AC654F3A9B62FA015DFA54F9</vt:lpwstr>
  </property>
</Properties>
</file>