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哈密市伊州区发展和改革委员会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项目支出由年初1508.18万元调整为6553.55万元。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附件一：伊州区发展和改革委员会项目支出表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编制部门:哈密市伊州区发展和改革委员会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3157.64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3026.18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137.64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发展与改革事务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3157.64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137.64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其他发展与改革事务支出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固定数额-农产品成本调查经费+哈市财建[2023]98号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其他发展与改革事务支出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救灾物资储备库管理运行经费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其他发展与改革事务支出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市（县）级储备粮贷款利息和保管费及区级储备成品粮油保管费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137.64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137.64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其他发展与改革事务支出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项目前期及规划编制费用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扶贫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生产发展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2024年中央提前下达财政衔接推进乡村振兴补助资金（以工代赈）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粮油物资储备支出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粮油储备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628.00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其他粮油储备支出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特定类-2023年区(县)级储备粮轮换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其他粮油储备支出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特定类-2022年度政策性储备粮轮换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1508.18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4037.82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3026.18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874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137.64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/>
        <w:ind w:left="0" w:right="0"/>
        <w:jc w:val="both"/>
        <w:outlineLvl w:val="1"/>
        <w:rPr>
          <w:rFonts w:hint="eastAsia" w:ascii="仿宋_GB2312" w:hAnsi="宋体" w:eastAsia="仿宋_GB2312" w:cs="仿宋_GB2312"/>
          <w:b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/>
        <w:ind w:left="0" w:right="0"/>
        <w:jc w:val="center"/>
        <w:outlineLvl w:val="1"/>
        <w:rPr>
          <w:rFonts w:hint="eastAsia" w:ascii="仿宋_GB2312" w:hAnsi="宋体" w:eastAsia="仿宋_GB2312" w:cs="仿宋_GB2312"/>
          <w:b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/>
        <w:ind w:left="0" w:right="0"/>
        <w:jc w:val="center"/>
        <w:outlineLvl w:val="1"/>
        <w:rPr>
          <w:rFonts w:hint="eastAsia" w:ascii="仿宋_GB2312" w:hAnsi="宋体" w:eastAsia="仿宋_GB2312" w:cs="仿宋_GB2312"/>
          <w:b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/>
        <w:ind w:left="0" w:right="0"/>
        <w:jc w:val="center"/>
        <w:outlineLvl w:val="1"/>
        <w:rPr>
          <w:rFonts w:hint="eastAsia" w:ascii="仿宋_GB2312" w:hAnsi="宋体" w:eastAsia="仿宋_GB2312" w:cs="仿宋_GB2312"/>
          <w:b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/>
        <w:ind w:left="0" w:right="0"/>
        <w:jc w:val="center"/>
        <w:outlineLvl w:val="1"/>
        <w:rPr>
          <w:rFonts w:hint="eastAsia" w:ascii="仿宋_GB2312" w:hAnsi="宋体" w:eastAsia="仿宋_GB2312" w:cs="Times New Roman"/>
          <w:b/>
          <w:bCs w:val="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 w:val="0"/>
          <w:kern w:val="0"/>
          <w:sz w:val="32"/>
          <w:szCs w:val="32"/>
          <w:lang w:val="en-US" w:eastAsia="zh-CN" w:bidi="ar"/>
        </w:rPr>
        <w:t>政府性基金预算支出情况表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280" w:lineRule="exact"/>
        <w:ind w:left="0" w:right="0"/>
        <w:jc w:val="both"/>
        <w:rPr>
          <w:rFonts w:hint="eastAsia" w:ascii="仿宋_GB2312" w:hAnsi="宋体" w:eastAsia="仿宋_GB2312" w:cs="Times New Roman"/>
          <w:kern w:val="0"/>
          <w:sz w:val="24"/>
          <w:szCs w:val="24"/>
        </w:rPr>
      </w:pPr>
      <w:r>
        <w:rPr>
          <w:rFonts w:hint="eastAsia" w:ascii="仿宋_GB2312" w:hAnsi="宋体" w:eastAsia="仿宋_GB2312" w:cs="Times New Roman"/>
          <w:kern w:val="0"/>
          <w:sz w:val="24"/>
          <w:szCs w:val="24"/>
          <w:lang w:val="en-US" w:eastAsia="zh-CN" w:bidi="ar"/>
        </w:rPr>
        <w:t xml:space="preserve"> </w:t>
      </w:r>
    </w:p>
    <w:tbl>
      <w:tblPr>
        <w:tblStyle w:val="3"/>
        <w:tblW w:w="13740" w:type="dxa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067"/>
        <w:gridCol w:w="1268"/>
        <w:gridCol w:w="2982"/>
        <w:gridCol w:w="1758"/>
        <w:gridCol w:w="1440"/>
        <w:gridCol w:w="1628"/>
        <w:gridCol w:w="22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46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  <w:lang w:val="en-US" w:eastAsia="zh-CN" w:bidi="ar"/>
              </w:rPr>
              <w:t>编制部门：</w:t>
            </w: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  <w:lang w:val="en-US" w:eastAsia="zh-CN" w:bidi="ar"/>
              </w:rPr>
              <w:t>哈密市伊州区发展和改革委员会</w:t>
            </w:r>
          </w:p>
        </w:tc>
        <w:tc>
          <w:tcPr>
            <w:tcW w:w="52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科  目</w:t>
            </w:r>
          </w:p>
        </w:tc>
        <w:tc>
          <w:tcPr>
            <w:tcW w:w="70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功能分类科目编码</w:t>
            </w:r>
          </w:p>
        </w:tc>
        <w:tc>
          <w:tcPr>
            <w:tcW w:w="29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功能分类科目名称</w:t>
            </w:r>
          </w:p>
        </w:tc>
        <w:tc>
          <w:tcPr>
            <w:tcW w:w="175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合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计</w:t>
            </w:r>
          </w:p>
        </w:tc>
        <w:tc>
          <w:tcPr>
            <w:tcW w:w="306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基本支出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类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款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项</w:t>
            </w:r>
          </w:p>
        </w:tc>
        <w:tc>
          <w:tcPr>
            <w:tcW w:w="29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人员经费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0"/>
                <w:szCs w:val="20"/>
                <w:lang w:val="en-US" w:eastAsia="zh-CN" w:bidi="ar"/>
              </w:rPr>
              <w:t>公用经费</w:t>
            </w:r>
          </w:p>
        </w:tc>
        <w:tc>
          <w:tcPr>
            <w:tcW w:w="220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※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※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※</w:t>
            </w:r>
          </w:p>
        </w:tc>
        <w:tc>
          <w:tcPr>
            <w:tcW w:w="2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※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212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城乡社区支出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2515.73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2515.73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212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08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国有土地使用权出让收入安排的支出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2515.73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2515.73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212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08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06</w:t>
            </w:r>
          </w:p>
        </w:tc>
        <w:tc>
          <w:tcPr>
            <w:tcW w:w="2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土地出让业务支出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2515.73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kern w:val="2"/>
                <w:sz w:val="20"/>
                <w:szCs w:val="20"/>
                <w:lang w:val="en-US" w:eastAsia="zh-CN" w:bidi="ar"/>
              </w:rPr>
              <w:t>2515.73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合计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0"/>
                <w:szCs w:val="20"/>
                <w:lang w:val="en-US" w:eastAsia="zh-CN"/>
              </w:rPr>
              <w:t>2515.73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0"/>
                <w:szCs w:val="20"/>
                <w:lang w:val="en-US" w:eastAsia="zh-CN"/>
              </w:rPr>
              <w:t>2515.73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  <w:lang w:val="en-US" w:eastAsia="zh-CN" w:bidi="ar"/>
        </w:rPr>
        <w:t>哈密市伊州区发展和改革委员会2024年没有使用政府性基金预算拨款安排的支出，政府性基金预算支出情况表为空表。</w:t>
      </w:r>
      <w:r>
        <w:rPr>
          <w:rFonts w:hint="eastAsia" w:ascii="仿宋_GB2312" w:hAnsi="宋体" w:eastAsia="仿宋_GB2312" w:cs="Times New Roman"/>
          <w:b/>
          <w:bCs/>
          <w:kern w:val="0"/>
          <w:sz w:val="24"/>
          <w:szCs w:val="24"/>
          <w:lang w:val="en-US" w:eastAsia="zh-CN" w:bidi="ar"/>
        </w:rPr>
        <w:br w:type="page"/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救灾物资储备库管理运行经费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地丽努尔·纳曼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发展和改革委员会2024年度救灾物资储备库管理运行经费项目预算资金20万元，主要用于救灾物资储备仓库保安人员的工资和仓库水、电、绿化设备维修维护等运行经费，保障救灾物资储备库正常运行，并积极开展宣传救灾等宣传工作，提高自然灾害救助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救灾仓库保安人数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=2人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物资库设施维修保养次数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&gt;=2次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物资库设施维修保养验收合格率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物资库设施维修保养及时率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储备库年运行所需经费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保障救灾仓库正常运转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救灾物资库服务人员满意度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市（县）级储备粮贷款利息和保管费及区级储备成品粮油保管费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杨斌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137.64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137.64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通过完成年度粮油储备任务，确保数量和质量安全，保障区域居民口粮，应对重大自然灾害或者其他突发事件，按照企业储备量、承储期、建储价格、一年期银行贷款基准利率给予相关费用补贴。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储备粮（原粮）数量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&gt;=5000吨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储备粮（成品粮油）数量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&gt;=660吨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储备粮贷款利息拨付数量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&gt;=2笔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/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储备粮质量标准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符合国标中等（含中等、三等）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粮油储备补贴利息按一年期银行贷款基准利率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储备成本和储备贷款利息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&lt;=137.64万元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平稳粮油市场价格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促进平稳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保障区域粮食安全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说明材料,工作资料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515"/>
        <w:tblOverlap w:val="never"/>
        <w:tblW w:w="92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142"/>
        <w:gridCol w:w="1350"/>
        <w:gridCol w:w="1116"/>
        <w:gridCol w:w="1375"/>
        <w:gridCol w:w="925"/>
        <w:gridCol w:w="812"/>
        <w:gridCol w:w="929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伊州区谷源粮油储备有限责任公司土地转让出让金</w:t>
            </w:r>
          </w:p>
        </w:tc>
        <w:tc>
          <w:tcPr>
            <w:tcW w:w="1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杨斌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2515.73</w:t>
            </w:r>
          </w:p>
        </w:tc>
        <w:tc>
          <w:tcPr>
            <w:tcW w:w="13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2515.73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通过将国有粮食企业划拨土地转为出让土地，增强国有粮食企业融资能力。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国有粮食企业数量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下属粮站数量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&gt;=5个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储备粮质量标准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符合国标中等（含中等、三等）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粮油储备补贴利息按一年期银行贷款基准利率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储备时间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&gt;=3年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出让金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&lt;=2515.73万元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增强企业融资能力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增强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国有粮食企业满意度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515"/>
        <w:tblOverlap w:val="never"/>
        <w:tblW w:w="92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2"/>
        <w:gridCol w:w="1176"/>
        <w:gridCol w:w="12"/>
        <w:gridCol w:w="1361"/>
        <w:gridCol w:w="37"/>
        <w:gridCol w:w="815"/>
        <w:gridCol w:w="63"/>
        <w:gridCol w:w="1362"/>
        <w:gridCol w:w="37"/>
        <w:gridCol w:w="26"/>
        <w:gridCol w:w="867"/>
        <w:gridCol w:w="35"/>
        <w:gridCol w:w="28"/>
        <w:gridCol w:w="1058"/>
        <w:gridCol w:w="18"/>
        <w:gridCol w:w="45"/>
        <w:gridCol w:w="719"/>
        <w:gridCol w:w="7"/>
        <w:gridCol w:w="56"/>
        <w:gridCol w:w="681"/>
        <w:gridCol w:w="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31" w:hRule="atLeast"/>
          <w:jc w:val="center"/>
        </w:trPr>
        <w:tc>
          <w:tcPr>
            <w:tcW w:w="9198" w:type="dxa"/>
            <w:gridSpan w:val="2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360" w:hRule="atLeast"/>
          <w:jc w:val="center"/>
        </w:trPr>
        <w:tc>
          <w:tcPr>
            <w:tcW w:w="9198" w:type="dxa"/>
            <w:gridSpan w:val="2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1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27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1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2024年中央提前下达财政衔接推进乡村振兴补助资金（以工代赈）</w:t>
            </w:r>
          </w:p>
        </w:tc>
        <w:tc>
          <w:tcPr>
            <w:tcW w:w="20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5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李旭峰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99" w:hRule="atLeast"/>
          <w:jc w:val="center"/>
        </w:trPr>
        <w:tc>
          <w:tcPr>
            <w:tcW w:w="1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874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.00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874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.00</w:t>
            </w: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5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1018" w:hRule="atLeast"/>
          <w:jc w:val="center"/>
        </w:trPr>
        <w:tc>
          <w:tcPr>
            <w:tcW w:w="1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27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通过改善本区乡村基础设施条件，带动当地群众就业、增加收入，发展乡村。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43" w:hRule="atLeast"/>
          <w:jc w:val="center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新建道路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&gt;=2.50公里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浆砌石水渠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&gt;=4.50公里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水泥地坪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&gt;=20000平方米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工程验收质量合格率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工程完成及时率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工程项目总金额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&lt;=874万元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带动当地群众就业，增加收入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有效增加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改善本区乡村基础施条件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改善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51" w:hRule="atLeast"/>
          <w:jc w:val="center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乡村居民满意度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&gt;=98%</w:t>
            </w:r>
          </w:p>
        </w:tc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31" w:hRule="atLeast"/>
          <w:jc w:val="center"/>
        </w:trPr>
        <w:tc>
          <w:tcPr>
            <w:tcW w:w="9198" w:type="dxa"/>
            <w:gridSpan w:val="2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360" w:hRule="atLeast"/>
          <w:jc w:val="center"/>
        </w:trPr>
        <w:tc>
          <w:tcPr>
            <w:tcW w:w="9198" w:type="dxa"/>
            <w:gridSpan w:val="2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15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固定数额-农产品成本调查经费+哈市财建[2023]98号</w:t>
            </w:r>
          </w:p>
        </w:tc>
        <w:tc>
          <w:tcPr>
            <w:tcW w:w="20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5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衡晓莉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99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6.18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6.18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5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1018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15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通过对农产品做产生的成本费用详细调查、汇总上报，得出农产品的社会平均生产成本，为制定相关农业政策提供科学依据。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43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开展农本调查人员参加业务培训次数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&gt;=2次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市场价格监测品种数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&gt;=25类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农产品价格监测数据上报合格率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按要求上报成本数据及时率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本年度农产品调查经费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&lt;=6.18万元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为区政府研和制定农产品价格与流通提供决策依据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有效提供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9" w:hRule="atLeast"/>
          <w:jc w:val="center"/>
        </w:trPr>
        <w:tc>
          <w:tcPr>
            <w:tcW w:w="7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监测市场主要农产品价格走向和流动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持续监测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51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调查户对象满意度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2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2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77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特定类-2022年度政策性储备粮轮换</w:t>
            </w:r>
          </w:p>
        </w:tc>
        <w:tc>
          <w:tcPr>
            <w:tcW w:w="20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5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贾宇博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366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366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5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9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77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通过2022年度谷源粮油储备有限公司区级储备粮轮换缺口资金到位，确保国有企业正常运转，保障储备粮常储常新。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产出指标</w:t>
            </w:r>
          </w:p>
        </w:tc>
        <w:tc>
          <w:tcPr>
            <w:tcW w:w="1188" w:type="dxa"/>
            <w:gridSpan w:val="2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储备粮油规模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&gt;=5000吨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储备粮油质量达标率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储备粮油轮换资金到位及时率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2022年储备粮轮换缺口金额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&lt;=366万元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保障储备粮常储常新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储备企业满意度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515"/>
        <w:tblOverlap w:val="never"/>
        <w:tblW w:w="92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188"/>
        <w:gridCol w:w="1398"/>
        <w:gridCol w:w="878"/>
        <w:gridCol w:w="1425"/>
        <w:gridCol w:w="930"/>
        <w:gridCol w:w="1121"/>
        <w:gridCol w:w="782"/>
        <w:gridCol w:w="7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哈密市伊州区发展和改革委员会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特定类-2023年区(县)级储备粮轮换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贾宇博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262</w:t>
            </w: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7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通过2023年度谷源粮油储备有限公司区级储备粮轮换缺口资金到位，确保国有企业正常运转，保障储备粮常储常新。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产出指标</w:t>
            </w:r>
          </w:p>
        </w:tc>
        <w:tc>
          <w:tcPr>
            <w:tcW w:w="1188" w:type="dxa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储备粮油规模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&gt;=2500吨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储备粮油质量达标率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储备粮油轮换资金到位及时率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2023年储备粮轮换缺口金额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&lt;=262万元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保障储备粮常储常新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储备企业满意度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53ACA"/>
    <w:rsid w:val="003B14F1"/>
    <w:rsid w:val="00662335"/>
    <w:rsid w:val="00690D3B"/>
    <w:rsid w:val="00960906"/>
    <w:rsid w:val="00970586"/>
    <w:rsid w:val="00983E09"/>
    <w:rsid w:val="00F776A6"/>
    <w:rsid w:val="010853C2"/>
    <w:rsid w:val="01202A68"/>
    <w:rsid w:val="014903A9"/>
    <w:rsid w:val="01642258"/>
    <w:rsid w:val="0179697A"/>
    <w:rsid w:val="0186240D"/>
    <w:rsid w:val="01893391"/>
    <w:rsid w:val="01B01053"/>
    <w:rsid w:val="01ED30B6"/>
    <w:rsid w:val="021D146B"/>
    <w:rsid w:val="023B6A38"/>
    <w:rsid w:val="023F543E"/>
    <w:rsid w:val="02436043"/>
    <w:rsid w:val="02696283"/>
    <w:rsid w:val="026F018C"/>
    <w:rsid w:val="0293294A"/>
    <w:rsid w:val="029638CF"/>
    <w:rsid w:val="02C975A1"/>
    <w:rsid w:val="02EB5557"/>
    <w:rsid w:val="033C405D"/>
    <w:rsid w:val="03631D1E"/>
    <w:rsid w:val="036A712A"/>
    <w:rsid w:val="03911568"/>
    <w:rsid w:val="03D40D58"/>
    <w:rsid w:val="03DF70E9"/>
    <w:rsid w:val="03E2226C"/>
    <w:rsid w:val="03E766F4"/>
    <w:rsid w:val="03FE1B9C"/>
    <w:rsid w:val="03FF3D9A"/>
    <w:rsid w:val="043E2986"/>
    <w:rsid w:val="04590FB1"/>
    <w:rsid w:val="04762AE0"/>
    <w:rsid w:val="047B6F67"/>
    <w:rsid w:val="04BC79D1"/>
    <w:rsid w:val="04BF41D9"/>
    <w:rsid w:val="04C176DC"/>
    <w:rsid w:val="04CC5A6D"/>
    <w:rsid w:val="0504144A"/>
    <w:rsid w:val="050D1D59"/>
    <w:rsid w:val="0510745B"/>
    <w:rsid w:val="05145E61"/>
    <w:rsid w:val="0524197F"/>
    <w:rsid w:val="05274B53"/>
    <w:rsid w:val="055F62E0"/>
    <w:rsid w:val="05665C6B"/>
    <w:rsid w:val="059D5960"/>
    <w:rsid w:val="05B8696F"/>
    <w:rsid w:val="05CB3411"/>
    <w:rsid w:val="05E61A3D"/>
    <w:rsid w:val="05EB2641"/>
    <w:rsid w:val="05EB5EC4"/>
    <w:rsid w:val="05FF4B65"/>
    <w:rsid w:val="0603356B"/>
    <w:rsid w:val="064D6E62"/>
    <w:rsid w:val="066B1C96"/>
    <w:rsid w:val="06E615DF"/>
    <w:rsid w:val="06F53DF8"/>
    <w:rsid w:val="06F927FE"/>
    <w:rsid w:val="07067916"/>
    <w:rsid w:val="07235BC1"/>
    <w:rsid w:val="0735792C"/>
    <w:rsid w:val="074A1304"/>
    <w:rsid w:val="076D05BF"/>
    <w:rsid w:val="07713742"/>
    <w:rsid w:val="077E62DB"/>
    <w:rsid w:val="07BF4B46"/>
    <w:rsid w:val="07CF735F"/>
    <w:rsid w:val="07DE1B77"/>
    <w:rsid w:val="07E14CFA"/>
    <w:rsid w:val="07E2277C"/>
    <w:rsid w:val="07E301FD"/>
    <w:rsid w:val="07EF7893"/>
    <w:rsid w:val="080829BC"/>
    <w:rsid w:val="08115849"/>
    <w:rsid w:val="08563D7B"/>
    <w:rsid w:val="08575FBE"/>
    <w:rsid w:val="088F6118"/>
    <w:rsid w:val="08965AA3"/>
    <w:rsid w:val="08976DA7"/>
    <w:rsid w:val="08B4717B"/>
    <w:rsid w:val="08BA0261"/>
    <w:rsid w:val="08BD5962"/>
    <w:rsid w:val="08C068E7"/>
    <w:rsid w:val="09074ADD"/>
    <w:rsid w:val="091D6C80"/>
    <w:rsid w:val="0930241E"/>
    <w:rsid w:val="09A920E8"/>
    <w:rsid w:val="0A1F33AB"/>
    <w:rsid w:val="0A21302B"/>
    <w:rsid w:val="0A2B71BE"/>
    <w:rsid w:val="0A3906D2"/>
    <w:rsid w:val="0A3A19D7"/>
    <w:rsid w:val="0A5A448A"/>
    <w:rsid w:val="0A5F2B10"/>
    <w:rsid w:val="0A8A3F4F"/>
    <w:rsid w:val="0AA84209"/>
    <w:rsid w:val="0ADB5CDD"/>
    <w:rsid w:val="0AE30B6B"/>
    <w:rsid w:val="0AF44688"/>
    <w:rsid w:val="0AFC1A95"/>
    <w:rsid w:val="0B100735"/>
    <w:rsid w:val="0B8406F4"/>
    <w:rsid w:val="0B901D62"/>
    <w:rsid w:val="0B966410"/>
    <w:rsid w:val="0BD107F3"/>
    <w:rsid w:val="0BEC6E1F"/>
    <w:rsid w:val="0BED48A0"/>
    <w:rsid w:val="0BEE2322"/>
    <w:rsid w:val="0BFB3BB6"/>
    <w:rsid w:val="0C013541"/>
    <w:rsid w:val="0C0444C5"/>
    <w:rsid w:val="0C211877"/>
    <w:rsid w:val="0C2F0B8D"/>
    <w:rsid w:val="0C362716"/>
    <w:rsid w:val="0C3D5924"/>
    <w:rsid w:val="0C6B516E"/>
    <w:rsid w:val="0C8F1EAB"/>
    <w:rsid w:val="0C9308B1"/>
    <w:rsid w:val="0C984D39"/>
    <w:rsid w:val="0CA02145"/>
    <w:rsid w:val="0CB50A66"/>
    <w:rsid w:val="0D8A7B44"/>
    <w:rsid w:val="0DAC357C"/>
    <w:rsid w:val="0DBA2892"/>
    <w:rsid w:val="0DDA2DC7"/>
    <w:rsid w:val="0DF129EC"/>
    <w:rsid w:val="0E132027"/>
    <w:rsid w:val="0E5C591E"/>
    <w:rsid w:val="0E752FC5"/>
    <w:rsid w:val="0E763C6C"/>
    <w:rsid w:val="0EF9082F"/>
    <w:rsid w:val="0F044E32"/>
    <w:rsid w:val="0F0C223F"/>
    <w:rsid w:val="0F14764B"/>
    <w:rsid w:val="0F7450E6"/>
    <w:rsid w:val="0FDB5D8F"/>
    <w:rsid w:val="0FDF4C74"/>
    <w:rsid w:val="100E52E5"/>
    <w:rsid w:val="10297193"/>
    <w:rsid w:val="10512D24"/>
    <w:rsid w:val="10514AD4"/>
    <w:rsid w:val="10522556"/>
    <w:rsid w:val="10573940"/>
    <w:rsid w:val="10771491"/>
    <w:rsid w:val="10946843"/>
    <w:rsid w:val="10A357D8"/>
    <w:rsid w:val="10D92E19"/>
    <w:rsid w:val="11044578"/>
    <w:rsid w:val="114D01EF"/>
    <w:rsid w:val="116F3C27"/>
    <w:rsid w:val="11B4471C"/>
    <w:rsid w:val="11B6439C"/>
    <w:rsid w:val="11CE52C6"/>
    <w:rsid w:val="11E74B6B"/>
    <w:rsid w:val="120F5D2F"/>
    <w:rsid w:val="122A215C"/>
    <w:rsid w:val="12383670"/>
    <w:rsid w:val="123D5579"/>
    <w:rsid w:val="1249138C"/>
    <w:rsid w:val="12802B6B"/>
    <w:rsid w:val="12972790"/>
    <w:rsid w:val="129B5913"/>
    <w:rsid w:val="13021E3F"/>
    <w:rsid w:val="13640BDF"/>
    <w:rsid w:val="136662E0"/>
    <w:rsid w:val="13671B64"/>
    <w:rsid w:val="137333F8"/>
    <w:rsid w:val="137974FF"/>
    <w:rsid w:val="137B0804"/>
    <w:rsid w:val="13864617"/>
    <w:rsid w:val="139F773F"/>
    <w:rsid w:val="13BB37EC"/>
    <w:rsid w:val="13BB706F"/>
    <w:rsid w:val="142E02A8"/>
    <w:rsid w:val="1435642E"/>
    <w:rsid w:val="14414D4A"/>
    <w:rsid w:val="147D712D"/>
    <w:rsid w:val="149D1BE1"/>
    <w:rsid w:val="14AD65F8"/>
    <w:rsid w:val="14B10881"/>
    <w:rsid w:val="152817C5"/>
    <w:rsid w:val="155F7720"/>
    <w:rsid w:val="157463C1"/>
    <w:rsid w:val="15A3368D"/>
    <w:rsid w:val="15B910B3"/>
    <w:rsid w:val="15BF2FBD"/>
    <w:rsid w:val="15D476DF"/>
    <w:rsid w:val="15E169F5"/>
    <w:rsid w:val="15FF0E80"/>
    <w:rsid w:val="1634517A"/>
    <w:rsid w:val="16483E1A"/>
    <w:rsid w:val="16A40CB1"/>
    <w:rsid w:val="16F10DB0"/>
    <w:rsid w:val="16FA74C1"/>
    <w:rsid w:val="170E6162"/>
    <w:rsid w:val="171A79F6"/>
    <w:rsid w:val="172407A3"/>
    <w:rsid w:val="17386FA6"/>
    <w:rsid w:val="177C6796"/>
    <w:rsid w:val="17AA5FE0"/>
    <w:rsid w:val="17CF079E"/>
    <w:rsid w:val="182511AD"/>
    <w:rsid w:val="18376EC9"/>
    <w:rsid w:val="18517A73"/>
    <w:rsid w:val="18767CB3"/>
    <w:rsid w:val="188D78D8"/>
    <w:rsid w:val="19097221"/>
    <w:rsid w:val="1933444D"/>
    <w:rsid w:val="195C3428"/>
    <w:rsid w:val="19823668"/>
    <w:rsid w:val="198545EC"/>
    <w:rsid w:val="19C9185E"/>
    <w:rsid w:val="19CC6F5F"/>
    <w:rsid w:val="19CD4CEE"/>
    <w:rsid w:val="1A003F36"/>
    <w:rsid w:val="1A240C73"/>
    <w:rsid w:val="1A264176"/>
    <w:rsid w:val="1A445924"/>
    <w:rsid w:val="1A605254"/>
    <w:rsid w:val="1A8E7272"/>
    <w:rsid w:val="1AB836E5"/>
    <w:rsid w:val="1AC704E3"/>
    <w:rsid w:val="1ACD7E07"/>
    <w:rsid w:val="1B103D73"/>
    <w:rsid w:val="1B1C3409"/>
    <w:rsid w:val="1B487750"/>
    <w:rsid w:val="1B672584"/>
    <w:rsid w:val="1B6B3188"/>
    <w:rsid w:val="1B6E410D"/>
    <w:rsid w:val="1BAB77F5"/>
    <w:rsid w:val="1BBA3A2F"/>
    <w:rsid w:val="1BC23B97"/>
    <w:rsid w:val="1BDA123E"/>
    <w:rsid w:val="1BE03147"/>
    <w:rsid w:val="1BEE7EDE"/>
    <w:rsid w:val="1BF22168"/>
    <w:rsid w:val="1C167335"/>
    <w:rsid w:val="1C1A7AA9"/>
    <w:rsid w:val="1C1B332C"/>
    <w:rsid w:val="1C3276CE"/>
    <w:rsid w:val="1C3A035E"/>
    <w:rsid w:val="1C6F2DB6"/>
    <w:rsid w:val="1C7339BB"/>
    <w:rsid w:val="1C7D42CA"/>
    <w:rsid w:val="1CA90611"/>
    <w:rsid w:val="1CA93E95"/>
    <w:rsid w:val="1CB15A1E"/>
    <w:rsid w:val="1CBA412F"/>
    <w:rsid w:val="1D401137"/>
    <w:rsid w:val="1D5A6237"/>
    <w:rsid w:val="1D7E7C3A"/>
    <w:rsid w:val="1DC42063"/>
    <w:rsid w:val="1DD32D4C"/>
    <w:rsid w:val="1DEE0CA9"/>
    <w:rsid w:val="1DEF672A"/>
    <w:rsid w:val="1E1B62F5"/>
    <w:rsid w:val="1E1E7279"/>
    <w:rsid w:val="1E3845A0"/>
    <w:rsid w:val="1E467139"/>
    <w:rsid w:val="1E5828D6"/>
    <w:rsid w:val="1E7F0598"/>
    <w:rsid w:val="1E8C3A51"/>
    <w:rsid w:val="1E913D35"/>
    <w:rsid w:val="1E9E77C7"/>
    <w:rsid w:val="1EB52C70"/>
    <w:rsid w:val="1ECD0317"/>
    <w:rsid w:val="1EEA56C8"/>
    <w:rsid w:val="1EEC0BCC"/>
    <w:rsid w:val="1F0E6B82"/>
    <w:rsid w:val="1F2B06B0"/>
    <w:rsid w:val="1F796231"/>
    <w:rsid w:val="1F857AC5"/>
    <w:rsid w:val="1F905E56"/>
    <w:rsid w:val="1F945345"/>
    <w:rsid w:val="1F9757E1"/>
    <w:rsid w:val="1FAF2E88"/>
    <w:rsid w:val="1FB35111"/>
    <w:rsid w:val="1FBE56A1"/>
    <w:rsid w:val="1FC85FB0"/>
    <w:rsid w:val="1FCA14B3"/>
    <w:rsid w:val="1FF22678"/>
    <w:rsid w:val="203778E9"/>
    <w:rsid w:val="20546E99"/>
    <w:rsid w:val="20920EFC"/>
    <w:rsid w:val="20947C82"/>
    <w:rsid w:val="20F4351F"/>
    <w:rsid w:val="21015D25"/>
    <w:rsid w:val="210F3D49"/>
    <w:rsid w:val="215757C2"/>
    <w:rsid w:val="215A2489"/>
    <w:rsid w:val="215A6747"/>
    <w:rsid w:val="215F7E94"/>
    <w:rsid w:val="216268CD"/>
    <w:rsid w:val="216C6661"/>
    <w:rsid w:val="216E75E5"/>
    <w:rsid w:val="21D01C09"/>
    <w:rsid w:val="21D65D10"/>
    <w:rsid w:val="21D96C95"/>
    <w:rsid w:val="21DF32CC"/>
    <w:rsid w:val="220A5266"/>
    <w:rsid w:val="22125EF5"/>
    <w:rsid w:val="2221070E"/>
    <w:rsid w:val="224805CD"/>
    <w:rsid w:val="226E451F"/>
    <w:rsid w:val="22931946"/>
    <w:rsid w:val="22AA5687"/>
    <w:rsid w:val="22E65A86"/>
    <w:rsid w:val="23097387"/>
    <w:rsid w:val="23370256"/>
    <w:rsid w:val="23593C8E"/>
    <w:rsid w:val="236906A5"/>
    <w:rsid w:val="238E2E63"/>
    <w:rsid w:val="239372EB"/>
    <w:rsid w:val="23B74027"/>
    <w:rsid w:val="23BC5F31"/>
    <w:rsid w:val="23C358BC"/>
    <w:rsid w:val="23D16DD0"/>
    <w:rsid w:val="24032E22"/>
    <w:rsid w:val="24082B2D"/>
    <w:rsid w:val="240C6FB5"/>
    <w:rsid w:val="241A0B5A"/>
    <w:rsid w:val="24454B90"/>
    <w:rsid w:val="24C538F5"/>
    <w:rsid w:val="24D467CB"/>
    <w:rsid w:val="25300011"/>
    <w:rsid w:val="255933D3"/>
    <w:rsid w:val="255B46D8"/>
    <w:rsid w:val="255C215A"/>
    <w:rsid w:val="25664C67"/>
    <w:rsid w:val="257F3613"/>
    <w:rsid w:val="25C50504"/>
    <w:rsid w:val="2629565E"/>
    <w:rsid w:val="263962C5"/>
    <w:rsid w:val="264136D1"/>
    <w:rsid w:val="264520D7"/>
    <w:rsid w:val="265C1CFC"/>
    <w:rsid w:val="265E5200"/>
    <w:rsid w:val="267970AE"/>
    <w:rsid w:val="26806A39"/>
    <w:rsid w:val="26993D60"/>
    <w:rsid w:val="269D5FE9"/>
    <w:rsid w:val="26A36EBB"/>
    <w:rsid w:val="27493F03"/>
    <w:rsid w:val="274C4E88"/>
    <w:rsid w:val="27563219"/>
    <w:rsid w:val="278504E5"/>
    <w:rsid w:val="27D24D61"/>
    <w:rsid w:val="27D43AE7"/>
    <w:rsid w:val="27E53D82"/>
    <w:rsid w:val="27ED6C10"/>
    <w:rsid w:val="27EE4691"/>
    <w:rsid w:val="28005C30"/>
    <w:rsid w:val="280D16C3"/>
    <w:rsid w:val="282F55C6"/>
    <w:rsid w:val="28395A0A"/>
    <w:rsid w:val="283A128D"/>
    <w:rsid w:val="284550A0"/>
    <w:rsid w:val="287C7778"/>
    <w:rsid w:val="2887138D"/>
    <w:rsid w:val="28994B2A"/>
    <w:rsid w:val="28A14135"/>
    <w:rsid w:val="28BA505F"/>
    <w:rsid w:val="28F43F3F"/>
    <w:rsid w:val="291021EA"/>
    <w:rsid w:val="294B23CF"/>
    <w:rsid w:val="295C4868"/>
    <w:rsid w:val="295F57ED"/>
    <w:rsid w:val="2972480D"/>
    <w:rsid w:val="29824AA8"/>
    <w:rsid w:val="298F3DBD"/>
    <w:rsid w:val="29AC36EE"/>
    <w:rsid w:val="29D02628"/>
    <w:rsid w:val="29D81C33"/>
    <w:rsid w:val="29DF73C0"/>
    <w:rsid w:val="29EE1BD8"/>
    <w:rsid w:val="29FD43F1"/>
    <w:rsid w:val="2A172D9D"/>
    <w:rsid w:val="2A652B1C"/>
    <w:rsid w:val="2A750BB8"/>
    <w:rsid w:val="2A7E5C44"/>
    <w:rsid w:val="2AD553B9"/>
    <w:rsid w:val="2AD640D4"/>
    <w:rsid w:val="2ADF562C"/>
    <w:rsid w:val="2AE77BF2"/>
    <w:rsid w:val="2AF31486"/>
    <w:rsid w:val="2AFF5299"/>
    <w:rsid w:val="2B070127"/>
    <w:rsid w:val="2B0D2030"/>
    <w:rsid w:val="2B4B7916"/>
    <w:rsid w:val="2B5D7831"/>
    <w:rsid w:val="2B616237"/>
    <w:rsid w:val="2B644C3D"/>
    <w:rsid w:val="2B683643"/>
    <w:rsid w:val="2B6C58CD"/>
    <w:rsid w:val="2B755FA3"/>
    <w:rsid w:val="2BBC6951"/>
    <w:rsid w:val="2BBD0B4F"/>
    <w:rsid w:val="2BF10937"/>
    <w:rsid w:val="2C1A6CEA"/>
    <w:rsid w:val="2C2D7F09"/>
    <w:rsid w:val="2C364F95"/>
    <w:rsid w:val="2C6134D9"/>
    <w:rsid w:val="2C840918"/>
    <w:rsid w:val="2CC448AF"/>
    <w:rsid w:val="2CF2314A"/>
    <w:rsid w:val="2CFF49DE"/>
    <w:rsid w:val="2D007802"/>
    <w:rsid w:val="2D036C68"/>
    <w:rsid w:val="2D0E2A7A"/>
    <w:rsid w:val="2D136F02"/>
    <w:rsid w:val="2D3D5B48"/>
    <w:rsid w:val="2DA11FE9"/>
    <w:rsid w:val="2DA851F7"/>
    <w:rsid w:val="2DE02DD3"/>
    <w:rsid w:val="2E182F2D"/>
    <w:rsid w:val="2E354A5B"/>
    <w:rsid w:val="2E421B72"/>
    <w:rsid w:val="2EB92AB6"/>
    <w:rsid w:val="2EC568C9"/>
    <w:rsid w:val="2EE23C7A"/>
    <w:rsid w:val="2FD15B01"/>
    <w:rsid w:val="30045057"/>
    <w:rsid w:val="304A1F48"/>
    <w:rsid w:val="30534DD6"/>
    <w:rsid w:val="305E446B"/>
    <w:rsid w:val="305F1EED"/>
    <w:rsid w:val="30683D24"/>
    <w:rsid w:val="306D3401"/>
    <w:rsid w:val="307F49A0"/>
    <w:rsid w:val="30C74D94"/>
    <w:rsid w:val="30D61B2C"/>
    <w:rsid w:val="30E26C43"/>
    <w:rsid w:val="3105267B"/>
    <w:rsid w:val="310A0D01"/>
    <w:rsid w:val="31134898"/>
    <w:rsid w:val="31453464"/>
    <w:rsid w:val="314C0871"/>
    <w:rsid w:val="31562CFE"/>
    <w:rsid w:val="316D0DA5"/>
    <w:rsid w:val="31940C65"/>
    <w:rsid w:val="31C72739"/>
    <w:rsid w:val="31D82653"/>
    <w:rsid w:val="31DE235E"/>
    <w:rsid w:val="31F05AFB"/>
    <w:rsid w:val="31FC7390"/>
    <w:rsid w:val="32167F39"/>
    <w:rsid w:val="322C20DD"/>
    <w:rsid w:val="322D2398"/>
    <w:rsid w:val="3232786A"/>
    <w:rsid w:val="32422082"/>
    <w:rsid w:val="32630039"/>
    <w:rsid w:val="32774ADB"/>
    <w:rsid w:val="328C11FD"/>
    <w:rsid w:val="32D64AF4"/>
    <w:rsid w:val="32FB14B1"/>
    <w:rsid w:val="330D2A50"/>
    <w:rsid w:val="33334E8E"/>
    <w:rsid w:val="333D7BE0"/>
    <w:rsid w:val="334A28B5"/>
    <w:rsid w:val="336530DF"/>
    <w:rsid w:val="339077A6"/>
    <w:rsid w:val="33AA3BD3"/>
    <w:rsid w:val="33C75702"/>
    <w:rsid w:val="33CB0884"/>
    <w:rsid w:val="33CC6306"/>
    <w:rsid w:val="341F5D90"/>
    <w:rsid w:val="34211293"/>
    <w:rsid w:val="342844A1"/>
    <w:rsid w:val="3457176D"/>
    <w:rsid w:val="34646885"/>
    <w:rsid w:val="347E742F"/>
    <w:rsid w:val="349F1B61"/>
    <w:rsid w:val="34C57BA3"/>
    <w:rsid w:val="34DF294B"/>
    <w:rsid w:val="34EB1FE1"/>
    <w:rsid w:val="35006703"/>
    <w:rsid w:val="351D0231"/>
    <w:rsid w:val="35646427"/>
    <w:rsid w:val="35A82394"/>
    <w:rsid w:val="35D61BDE"/>
    <w:rsid w:val="35D77660"/>
    <w:rsid w:val="35E34777"/>
    <w:rsid w:val="360A2438"/>
    <w:rsid w:val="360C593C"/>
    <w:rsid w:val="366E215D"/>
    <w:rsid w:val="368452DB"/>
    <w:rsid w:val="36956799"/>
    <w:rsid w:val="36DD0212"/>
    <w:rsid w:val="36F67AB7"/>
    <w:rsid w:val="36F82FBB"/>
    <w:rsid w:val="37034BCF"/>
    <w:rsid w:val="37055B53"/>
    <w:rsid w:val="3732571E"/>
    <w:rsid w:val="374530BA"/>
    <w:rsid w:val="374878C2"/>
    <w:rsid w:val="375C2CDF"/>
    <w:rsid w:val="375D6572"/>
    <w:rsid w:val="376129EA"/>
    <w:rsid w:val="3762046C"/>
    <w:rsid w:val="3778260F"/>
    <w:rsid w:val="37A07F50"/>
    <w:rsid w:val="37C6490D"/>
    <w:rsid w:val="38292433"/>
    <w:rsid w:val="382F433C"/>
    <w:rsid w:val="383813C8"/>
    <w:rsid w:val="385A0A04"/>
    <w:rsid w:val="3875122D"/>
    <w:rsid w:val="3888024E"/>
    <w:rsid w:val="388E7BD9"/>
    <w:rsid w:val="38BE0728"/>
    <w:rsid w:val="38C05E29"/>
    <w:rsid w:val="38E8156C"/>
    <w:rsid w:val="39141D42"/>
    <w:rsid w:val="39217148"/>
    <w:rsid w:val="393D31F5"/>
    <w:rsid w:val="396046AE"/>
    <w:rsid w:val="39C9665C"/>
    <w:rsid w:val="39E11784"/>
    <w:rsid w:val="3A32028A"/>
    <w:rsid w:val="3A35120E"/>
    <w:rsid w:val="3A3E15D6"/>
    <w:rsid w:val="3A50783A"/>
    <w:rsid w:val="3A6C716A"/>
    <w:rsid w:val="3A767A79"/>
    <w:rsid w:val="3A7712D9"/>
    <w:rsid w:val="3ABD23EC"/>
    <w:rsid w:val="3ADC741E"/>
    <w:rsid w:val="3AE05E24"/>
    <w:rsid w:val="3AFB1ED1"/>
    <w:rsid w:val="3B495853"/>
    <w:rsid w:val="3B9E4F5D"/>
    <w:rsid w:val="3BB560A2"/>
    <w:rsid w:val="3BBB488D"/>
    <w:rsid w:val="3BD16A31"/>
    <w:rsid w:val="3BD244B2"/>
    <w:rsid w:val="3BD31F34"/>
    <w:rsid w:val="3BDC30ED"/>
    <w:rsid w:val="3BF47EEA"/>
    <w:rsid w:val="3BFE407D"/>
    <w:rsid w:val="3C1B2328"/>
    <w:rsid w:val="3C277440"/>
    <w:rsid w:val="3C2E6DCB"/>
    <w:rsid w:val="3C333252"/>
    <w:rsid w:val="3C60501B"/>
    <w:rsid w:val="3C73403C"/>
    <w:rsid w:val="3C7D6B4A"/>
    <w:rsid w:val="3C8464D4"/>
    <w:rsid w:val="3C9035EC"/>
    <w:rsid w:val="3C9F0383"/>
    <w:rsid w:val="3CDD5C6A"/>
    <w:rsid w:val="3CDD7E68"/>
    <w:rsid w:val="3D1C31D0"/>
    <w:rsid w:val="3D243E5F"/>
    <w:rsid w:val="3D37507E"/>
    <w:rsid w:val="3D546BAD"/>
    <w:rsid w:val="3D5B0736"/>
    <w:rsid w:val="3D68584E"/>
    <w:rsid w:val="3D955418"/>
    <w:rsid w:val="3DBA1DD5"/>
    <w:rsid w:val="3E025A4C"/>
    <w:rsid w:val="3E145966"/>
    <w:rsid w:val="3E1B52F1"/>
    <w:rsid w:val="3E2A590C"/>
    <w:rsid w:val="3E2C0E0F"/>
    <w:rsid w:val="3E7D7914"/>
    <w:rsid w:val="3E872422"/>
    <w:rsid w:val="3E8911A8"/>
    <w:rsid w:val="3E933CB6"/>
    <w:rsid w:val="3E964C3B"/>
    <w:rsid w:val="3EF178D3"/>
    <w:rsid w:val="3F2A1D89"/>
    <w:rsid w:val="3F345DBE"/>
    <w:rsid w:val="3F3E414F"/>
    <w:rsid w:val="3F5B5C7D"/>
    <w:rsid w:val="3F7E4F38"/>
    <w:rsid w:val="3F9B22EA"/>
    <w:rsid w:val="3FCA75B6"/>
    <w:rsid w:val="3FD633C9"/>
    <w:rsid w:val="4008709B"/>
    <w:rsid w:val="40192BB8"/>
    <w:rsid w:val="40655236"/>
    <w:rsid w:val="407709D4"/>
    <w:rsid w:val="40826D65"/>
    <w:rsid w:val="40B44FB5"/>
    <w:rsid w:val="40C83C56"/>
    <w:rsid w:val="40CF6E64"/>
    <w:rsid w:val="40DD0378"/>
    <w:rsid w:val="41490D2C"/>
    <w:rsid w:val="41593545"/>
    <w:rsid w:val="415A0FC6"/>
    <w:rsid w:val="41896292"/>
    <w:rsid w:val="41A67DC1"/>
    <w:rsid w:val="41B62089"/>
    <w:rsid w:val="41BB44E3"/>
    <w:rsid w:val="41C35172"/>
    <w:rsid w:val="41CA4AFD"/>
    <w:rsid w:val="41CF6A07"/>
    <w:rsid w:val="42161379"/>
    <w:rsid w:val="423E4ABC"/>
    <w:rsid w:val="42936744"/>
    <w:rsid w:val="429C4E56"/>
    <w:rsid w:val="42AD2B71"/>
    <w:rsid w:val="42AD50EE"/>
    <w:rsid w:val="42B03AF6"/>
    <w:rsid w:val="43087A08"/>
    <w:rsid w:val="430F7393"/>
    <w:rsid w:val="433C115C"/>
    <w:rsid w:val="43453FEA"/>
    <w:rsid w:val="434C3974"/>
    <w:rsid w:val="43546802"/>
    <w:rsid w:val="4362139B"/>
    <w:rsid w:val="438602D6"/>
    <w:rsid w:val="43904469"/>
    <w:rsid w:val="43995185"/>
    <w:rsid w:val="43A6660D"/>
    <w:rsid w:val="43B57B21"/>
    <w:rsid w:val="43CC2FC9"/>
    <w:rsid w:val="43D24ED2"/>
    <w:rsid w:val="43EB39D1"/>
    <w:rsid w:val="43EB7FFB"/>
    <w:rsid w:val="43FC159A"/>
    <w:rsid w:val="440853AC"/>
    <w:rsid w:val="44827275"/>
    <w:rsid w:val="4492750F"/>
    <w:rsid w:val="44A761AF"/>
    <w:rsid w:val="44B71CCD"/>
    <w:rsid w:val="44B94F88"/>
    <w:rsid w:val="44CB096E"/>
    <w:rsid w:val="44CD3E71"/>
    <w:rsid w:val="44DF3D8B"/>
    <w:rsid w:val="44EC0EA2"/>
    <w:rsid w:val="45046549"/>
    <w:rsid w:val="45313B95"/>
    <w:rsid w:val="45390FA1"/>
    <w:rsid w:val="45423E2F"/>
    <w:rsid w:val="45464A34"/>
    <w:rsid w:val="45674F69"/>
    <w:rsid w:val="45B36B0F"/>
    <w:rsid w:val="45BF33F9"/>
    <w:rsid w:val="45CD0190"/>
    <w:rsid w:val="45E35BB7"/>
    <w:rsid w:val="45F02CCE"/>
    <w:rsid w:val="46077070"/>
    <w:rsid w:val="461B1594"/>
    <w:rsid w:val="461E2519"/>
    <w:rsid w:val="46891BC8"/>
    <w:rsid w:val="46924A56"/>
    <w:rsid w:val="46B11A88"/>
    <w:rsid w:val="46EF156C"/>
    <w:rsid w:val="46F56CF9"/>
    <w:rsid w:val="471A14B7"/>
    <w:rsid w:val="47234345"/>
    <w:rsid w:val="472674C8"/>
    <w:rsid w:val="47342061"/>
    <w:rsid w:val="473751E4"/>
    <w:rsid w:val="47770CBC"/>
    <w:rsid w:val="47961C9D"/>
    <w:rsid w:val="47A30116"/>
    <w:rsid w:val="47A9421E"/>
    <w:rsid w:val="47F3119A"/>
    <w:rsid w:val="47FC6227"/>
    <w:rsid w:val="48043633"/>
    <w:rsid w:val="486017CE"/>
    <w:rsid w:val="486139CD"/>
    <w:rsid w:val="48617250"/>
    <w:rsid w:val="48823F01"/>
    <w:rsid w:val="488E5795"/>
    <w:rsid w:val="48AB7847"/>
    <w:rsid w:val="48E94BAA"/>
    <w:rsid w:val="48F54240"/>
    <w:rsid w:val="48FA2E41"/>
    <w:rsid w:val="494574C2"/>
    <w:rsid w:val="49C0138A"/>
    <w:rsid w:val="49C66B17"/>
    <w:rsid w:val="49EB34D3"/>
    <w:rsid w:val="4A7A403C"/>
    <w:rsid w:val="4AC23537"/>
    <w:rsid w:val="4AC27CB3"/>
    <w:rsid w:val="4ADA535A"/>
    <w:rsid w:val="4AE25FEA"/>
    <w:rsid w:val="4AFC3310"/>
    <w:rsid w:val="4B1F5E4F"/>
    <w:rsid w:val="4B3115EC"/>
    <w:rsid w:val="4B31728B"/>
    <w:rsid w:val="4B334AEF"/>
    <w:rsid w:val="4B3969F9"/>
    <w:rsid w:val="4B8D0681"/>
    <w:rsid w:val="4B8D6483"/>
    <w:rsid w:val="4B9D671D"/>
    <w:rsid w:val="4C3777ED"/>
    <w:rsid w:val="4CA84651"/>
    <w:rsid w:val="4CCB138D"/>
    <w:rsid w:val="4CF46CCF"/>
    <w:rsid w:val="4D0413E0"/>
    <w:rsid w:val="4D102D7B"/>
    <w:rsid w:val="4D283CA5"/>
    <w:rsid w:val="4D341CB6"/>
    <w:rsid w:val="4D505D63"/>
    <w:rsid w:val="4D765FA3"/>
    <w:rsid w:val="4DB12905"/>
    <w:rsid w:val="4DB60F8B"/>
    <w:rsid w:val="4DB87D11"/>
    <w:rsid w:val="4DD51840"/>
    <w:rsid w:val="4DDA5375"/>
    <w:rsid w:val="4DFF0486"/>
    <w:rsid w:val="4E255A12"/>
    <w:rsid w:val="4EAE1523"/>
    <w:rsid w:val="4EB3122E"/>
    <w:rsid w:val="4EBA2DB7"/>
    <w:rsid w:val="4EE306F8"/>
    <w:rsid w:val="4EE64F00"/>
    <w:rsid w:val="4EE90083"/>
    <w:rsid w:val="4F311AFC"/>
    <w:rsid w:val="4F4F32AA"/>
    <w:rsid w:val="4F560A37"/>
    <w:rsid w:val="4F974D24"/>
    <w:rsid w:val="4FC1444E"/>
    <w:rsid w:val="4FC61FF0"/>
    <w:rsid w:val="4FE44E23"/>
    <w:rsid w:val="5012466D"/>
    <w:rsid w:val="50190775"/>
    <w:rsid w:val="50535932"/>
    <w:rsid w:val="50556DAB"/>
    <w:rsid w:val="5059155E"/>
    <w:rsid w:val="506875FB"/>
    <w:rsid w:val="50766910"/>
    <w:rsid w:val="50D5692A"/>
    <w:rsid w:val="50E67EC9"/>
    <w:rsid w:val="50EB4351"/>
    <w:rsid w:val="50EC1DD2"/>
    <w:rsid w:val="50EC654F"/>
    <w:rsid w:val="50F471DE"/>
    <w:rsid w:val="50FA6B69"/>
    <w:rsid w:val="51524FFA"/>
    <w:rsid w:val="515A2406"/>
    <w:rsid w:val="51656219"/>
    <w:rsid w:val="51B05393"/>
    <w:rsid w:val="51E113E5"/>
    <w:rsid w:val="51ED73F6"/>
    <w:rsid w:val="52085A22"/>
    <w:rsid w:val="520934A3"/>
    <w:rsid w:val="520D572D"/>
    <w:rsid w:val="52347B6B"/>
    <w:rsid w:val="52582329"/>
    <w:rsid w:val="527463D6"/>
    <w:rsid w:val="52CA1363"/>
    <w:rsid w:val="52D10CEE"/>
    <w:rsid w:val="52D82877"/>
    <w:rsid w:val="52DA3EF0"/>
    <w:rsid w:val="52E5798E"/>
    <w:rsid w:val="52F46924"/>
    <w:rsid w:val="532B4880"/>
    <w:rsid w:val="534D2836"/>
    <w:rsid w:val="53B547E4"/>
    <w:rsid w:val="53FD4BD8"/>
    <w:rsid w:val="541F2B8E"/>
    <w:rsid w:val="54227396"/>
    <w:rsid w:val="545A2D73"/>
    <w:rsid w:val="546126FE"/>
    <w:rsid w:val="54687B0A"/>
    <w:rsid w:val="54BC7595"/>
    <w:rsid w:val="54E55E41"/>
    <w:rsid w:val="54E64B55"/>
    <w:rsid w:val="54E80059"/>
    <w:rsid w:val="55043598"/>
    <w:rsid w:val="551F5FB4"/>
    <w:rsid w:val="55226F39"/>
    <w:rsid w:val="552E65CF"/>
    <w:rsid w:val="55332A56"/>
    <w:rsid w:val="55496DF8"/>
    <w:rsid w:val="55627D22"/>
    <w:rsid w:val="556641AA"/>
    <w:rsid w:val="557D3DCF"/>
    <w:rsid w:val="55802B56"/>
    <w:rsid w:val="558B6968"/>
    <w:rsid w:val="55933D75"/>
    <w:rsid w:val="5597277B"/>
    <w:rsid w:val="55DF63F2"/>
    <w:rsid w:val="55EF2E09"/>
    <w:rsid w:val="564C5721"/>
    <w:rsid w:val="56611E44"/>
    <w:rsid w:val="56670CF5"/>
    <w:rsid w:val="566F245E"/>
    <w:rsid w:val="56750AE4"/>
    <w:rsid w:val="56A838BD"/>
    <w:rsid w:val="56C101FA"/>
    <w:rsid w:val="56C62E6D"/>
    <w:rsid w:val="56CB72F5"/>
    <w:rsid w:val="56D67884"/>
    <w:rsid w:val="56DA1B0D"/>
    <w:rsid w:val="56F50139"/>
    <w:rsid w:val="570064CA"/>
    <w:rsid w:val="571B4AF5"/>
    <w:rsid w:val="573A5879"/>
    <w:rsid w:val="574633BB"/>
    <w:rsid w:val="57736809"/>
    <w:rsid w:val="578C1931"/>
    <w:rsid w:val="579F72CD"/>
    <w:rsid w:val="57A005D2"/>
    <w:rsid w:val="57D8072B"/>
    <w:rsid w:val="57E84249"/>
    <w:rsid w:val="57F05DD2"/>
    <w:rsid w:val="57F170D7"/>
    <w:rsid w:val="5809697C"/>
    <w:rsid w:val="581C599D"/>
    <w:rsid w:val="581F6921"/>
    <w:rsid w:val="58200B20"/>
    <w:rsid w:val="585A3283"/>
    <w:rsid w:val="586D0C1F"/>
    <w:rsid w:val="58784A31"/>
    <w:rsid w:val="58834AB5"/>
    <w:rsid w:val="58A6207E"/>
    <w:rsid w:val="58C4083F"/>
    <w:rsid w:val="5908689F"/>
    <w:rsid w:val="59161438"/>
    <w:rsid w:val="591C0DC3"/>
    <w:rsid w:val="592616D2"/>
    <w:rsid w:val="592F4560"/>
    <w:rsid w:val="594A1625"/>
    <w:rsid w:val="59587923"/>
    <w:rsid w:val="599B388F"/>
    <w:rsid w:val="59A72F25"/>
    <w:rsid w:val="59D062E8"/>
    <w:rsid w:val="59E24004"/>
    <w:rsid w:val="59E27887"/>
    <w:rsid w:val="5A0554BD"/>
    <w:rsid w:val="5A5E4C52"/>
    <w:rsid w:val="5AD52312"/>
    <w:rsid w:val="5B2E1AA7"/>
    <w:rsid w:val="5B637E94"/>
    <w:rsid w:val="5B6A0607"/>
    <w:rsid w:val="5B7D1826"/>
    <w:rsid w:val="5B9E1D5B"/>
    <w:rsid w:val="5BE61256"/>
    <w:rsid w:val="5C2432B9"/>
    <w:rsid w:val="5C3125CF"/>
    <w:rsid w:val="5C502E84"/>
    <w:rsid w:val="5C6575A6"/>
    <w:rsid w:val="5C665027"/>
    <w:rsid w:val="5C6C36AD"/>
    <w:rsid w:val="5C730ABA"/>
    <w:rsid w:val="5C7368BB"/>
    <w:rsid w:val="5C8A64E1"/>
    <w:rsid w:val="5CA23B87"/>
    <w:rsid w:val="5CBE34B8"/>
    <w:rsid w:val="5CCB6F4A"/>
    <w:rsid w:val="5D41498A"/>
    <w:rsid w:val="5D587E33"/>
    <w:rsid w:val="5D805774"/>
    <w:rsid w:val="5DC8396A"/>
    <w:rsid w:val="5DEB4E23"/>
    <w:rsid w:val="5DED6128"/>
    <w:rsid w:val="5DF744B9"/>
    <w:rsid w:val="5E2753FD"/>
    <w:rsid w:val="5E4C19C5"/>
    <w:rsid w:val="5E53354E"/>
    <w:rsid w:val="5E5757D7"/>
    <w:rsid w:val="5EBD2F7D"/>
    <w:rsid w:val="5EC24E86"/>
    <w:rsid w:val="5ECD7994"/>
    <w:rsid w:val="5ED0639A"/>
    <w:rsid w:val="5EEF11CE"/>
    <w:rsid w:val="5F060DF3"/>
    <w:rsid w:val="5F08008C"/>
    <w:rsid w:val="5F1542AB"/>
    <w:rsid w:val="5F300033"/>
    <w:rsid w:val="5F343EC1"/>
    <w:rsid w:val="5F374E45"/>
    <w:rsid w:val="5F5159EF"/>
    <w:rsid w:val="5FA131F0"/>
    <w:rsid w:val="5FBD2B20"/>
    <w:rsid w:val="60002310"/>
    <w:rsid w:val="60025813"/>
    <w:rsid w:val="6055781B"/>
    <w:rsid w:val="60642034"/>
    <w:rsid w:val="6074484D"/>
    <w:rsid w:val="607522CE"/>
    <w:rsid w:val="607F4DDC"/>
    <w:rsid w:val="60FB1701"/>
    <w:rsid w:val="60FC5A2B"/>
    <w:rsid w:val="612855F5"/>
    <w:rsid w:val="612F717E"/>
    <w:rsid w:val="616366D4"/>
    <w:rsid w:val="61821187"/>
    <w:rsid w:val="61826F89"/>
    <w:rsid w:val="61870E92"/>
    <w:rsid w:val="619D77B2"/>
    <w:rsid w:val="61A85B43"/>
    <w:rsid w:val="61F7208E"/>
    <w:rsid w:val="624B4453"/>
    <w:rsid w:val="625627E4"/>
    <w:rsid w:val="625D7BF0"/>
    <w:rsid w:val="627A171F"/>
    <w:rsid w:val="62DB4C3B"/>
    <w:rsid w:val="63110999"/>
    <w:rsid w:val="63296040"/>
    <w:rsid w:val="632A3AC1"/>
    <w:rsid w:val="632F46C6"/>
    <w:rsid w:val="633F2762"/>
    <w:rsid w:val="63662621"/>
    <w:rsid w:val="639E277B"/>
    <w:rsid w:val="63BC6C8B"/>
    <w:rsid w:val="63C55EBE"/>
    <w:rsid w:val="63D27752"/>
    <w:rsid w:val="63EC3B7F"/>
    <w:rsid w:val="64112ABA"/>
    <w:rsid w:val="642F7AEC"/>
    <w:rsid w:val="644B3B98"/>
    <w:rsid w:val="644C4E9D"/>
    <w:rsid w:val="64775CE1"/>
    <w:rsid w:val="647C7BEB"/>
    <w:rsid w:val="649D39A3"/>
    <w:rsid w:val="64E9279D"/>
    <w:rsid w:val="65223BFC"/>
    <w:rsid w:val="65305110"/>
    <w:rsid w:val="65407929"/>
    <w:rsid w:val="65670E6D"/>
    <w:rsid w:val="65904230"/>
    <w:rsid w:val="659A4B3F"/>
    <w:rsid w:val="65B31E66"/>
    <w:rsid w:val="65C8438A"/>
    <w:rsid w:val="664E58E8"/>
    <w:rsid w:val="665B4BFD"/>
    <w:rsid w:val="66636786"/>
    <w:rsid w:val="66A25372"/>
    <w:rsid w:val="66D954CC"/>
    <w:rsid w:val="66D97A4A"/>
    <w:rsid w:val="67107BA4"/>
    <w:rsid w:val="67325B5A"/>
    <w:rsid w:val="67336E5F"/>
    <w:rsid w:val="6746007E"/>
    <w:rsid w:val="678E1E07"/>
    <w:rsid w:val="67A42616"/>
    <w:rsid w:val="67AF422A"/>
    <w:rsid w:val="67F25F98"/>
    <w:rsid w:val="68157452"/>
    <w:rsid w:val="681F7D61"/>
    <w:rsid w:val="683B7691"/>
    <w:rsid w:val="68577EBB"/>
    <w:rsid w:val="685F2D49"/>
    <w:rsid w:val="689C6431"/>
    <w:rsid w:val="68A015B4"/>
    <w:rsid w:val="68A634BD"/>
    <w:rsid w:val="68B1729E"/>
    <w:rsid w:val="68D04302"/>
    <w:rsid w:val="68D9718F"/>
    <w:rsid w:val="68E542A7"/>
    <w:rsid w:val="698450AA"/>
    <w:rsid w:val="69966649"/>
    <w:rsid w:val="69D925B6"/>
    <w:rsid w:val="6A0568FD"/>
    <w:rsid w:val="6A0C1B0B"/>
    <w:rsid w:val="6A115F93"/>
    <w:rsid w:val="6A166B97"/>
    <w:rsid w:val="6A3419CA"/>
    <w:rsid w:val="6A34524E"/>
    <w:rsid w:val="6A580905"/>
    <w:rsid w:val="6A5E280F"/>
    <w:rsid w:val="6A652199"/>
    <w:rsid w:val="6A740236"/>
    <w:rsid w:val="6AB1009A"/>
    <w:rsid w:val="6AD36051"/>
    <w:rsid w:val="6AE43D6D"/>
    <w:rsid w:val="6B2370D5"/>
    <w:rsid w:val="6B28355C"/>
    <w:rsid w:val="6B526487"/>
    <w:rsid w:val="6B80746E"/>
    <w:rsid w:val="6BB17C3D"/>
    <w:rsid w:val="6BBA2ACB"/>
    <w:rsid w:val="6BD66B78"/>
    <w:rsid w:val="6BE51391"/>
    <w:rsid w:val="6BFA5AB3"/>
    <w:rsid w:val="6C0079BC"/>
    <w:rsid w:val="6C072BCA"/>
    <w:rsid w:val="6C14665D"/>
    <w:rsid w:val="6C2F630D"/>
    <w:rsid w:val="6C411AAB"/>
    <w:rsid w:val="6C535248"/>
    <w:rsid w:val="6C621FDF"/>
    <w:rsid w:val="6C6B28EF"/>
    <w:rsid w:val="6C72227A"/>
    <w:rsid w:val="6CB561E6"/>
    <w:rsid w:val="6CB94BEC"/>
    <w:rsid w:val="6CBF6AF6"/>
    <w:rsid w:val="6CC46801"/>
    <w:rsid w:val="6CD15C87"/>
    <w:rsid w:val="6CEE7645"/>
    <w:rsid w:val="6D031B69"/>
    <w:rsid w:val="6D090AE2"/>
    <w:rsid w:val="6D357DB9"/>
    <w:rsid w:val="6D3867BF"/>
    <w:rsid w:val="6D7A2AAC"/>
    <w:rsid w:val="6D7F36B1"/>
    <w:rsid w:val="6D991CDC"/>
    <w:rsid w:val="6D9E63A7"/>
    <w:rsid w:val="6DC1541F"/>
    <w:rsid w:val="6DC6512A"/>
    <w:rsid w:val="6DDD14CC"/>
    <w:rsid w:val="6DDF49CF"/>
    <w:rsid w:val="6DEE71E8"/>
    <w:rsid w:val="6DFC1D81"/>
    <w:rsid w:val="6E325F0E"/>
    <w:rsid w:val="6E6526A9"/>
    <w:rsid w:val="6E985482"/>
    <w:rsid w:val="6EA81E99"/>
    <w:rsid w:val="6ED51A64"/>
    <w:rsid w:val="6F000329"/>
    <w:rsid w:val="6F33787F"/>
    <w:rsid w:val="6F703E60"/>
    <w:rsid w:val="6F7B34F6"/>
    <w:rsid w:val="6F7F1EFD"/>
    <w:rsid w:val="6F8C598F"/>
    <w:rsid w:val="6FA71DBC"/>
    <w:rsid w:val="6FB410D2"/>
    <w:rsid w:val="6FF72E40"/>
    <w:rsid w:val="7038712D"/>
    <w:rsid w:val="70593DDE"/>
    <w:rsid w:val="70666977"/>
    <w:rsid w:val="70A4425D"/>
    <w:rsid w:val="70BA6401"/>
    <w:rsid w:val="70C64412"/>
    <w:rsid w:val="70D46FAB"/>
    <w:rsid w:val="70D8212E"/>
    <w:rsid w:val="70DE2439"/>
    <w:rsid w:val="70F76266"/>
    <w:rsid w:val="71083F82"/>
    <w:rsid w:val="711E6125"/>
    <w:rsid w:val="71321543"/>
    <w:rsid w:val="713759CB"/>
    <w:rsid w:val="71845ACA"/>
    <w:rsid w:val="71860FCD"/>
    <w:rsid w:val="718C6759"/>
    <w:rsid w:val="71B61B1C"/>
    <w:rsid w:val="71E216E7"/>
    <w:rsid w:val="71EC3115"/>
    <w:rsid w:val="72422A05"/>
    <w:rsid w:val="725C7D2B"/>
    <w:rsid w:val="72621C35"/>
    <w:rsid w:val="726D5A47"/>
    <w:rsid w:val="72740C55"/>
    <w:rsid w:val="72935C87"/>
    <w:rsid w:val="72A64CA8"/>
    <w:rsid w:val="72AA36AE"/>
    <w:rsid w:val="72B33FBD"/>
    <w:rsid w:val="72BC104A"/>
    <w:rsid w:val="72FE5336"/>
    <w:rsid w:val="730B464C"/>
    <w:rsid w:val="730D5951"/>
    <w:rsid w:val="732E3907"/>
    <w:rsid w:val="73401623"/>
    <w:rsid w:val="739D19BD"/>
    <w:rsid w:val="73A66A49"/>
    <w:rsid w:val="73A722CC"/>
    <w:rsid w:val="73BE6831"/>
    <w:rsid w:val="73C4767E"/>
    <w:rsid w:val="73D13110"/>
    <w:rsid w:val="73D75019"/>
    <w:rsid w:val="73DA1821"/>
    <w:rsid w:val="73DF7EA7"/>
    <w:rsid w:val="73E865B9"/>
    <w:rsid w:val="73E9403A"/>
    <w:rsid w:val="73ED71BD"/>
    <w:rsid w:val="73FC5259"/>
    <w:rsid w:val="73FF61DE"/>
    <w:rsid w:val="742A7022"/>
    <w:rsid w:val="743D3AC4"/>
    <w:rsid w:val="74450ED1"/>
    <w:rsid w:val="74570DEB"/>
    <w:rsid w:val="749566D1"/>
    <w:rsid w:val="74A137E9"/>
    <w:rsid w:val="74AA6677"/>
    <w:rsid w:val="74AF2AFE"/>
    <w:rsid w:val="74C3179F"/>
    <w:rsid w:val="74C35F1C"/>
    <w:rsid w:val="74C72F0F"/>
    <w:rsid w:val="74C85C27"/>
    <w:rsid w:val="74EC4B62"/>
    <w:rsid w:val="750B5416"/>
    <w:rsid w:val="752B4646"/>
    <w:rsid w:val="75450A73"/>
    <w:rsid w:val="75905670"/>
    <w:rsid w:val="759252EF"/>
    <w:rsid w:val="75EE3BA9"/>
    <w:rsid w:val="75FE5CA3"/>
    <w:rsid w:val="75FF3725"/>
    <w:rsid w:val="76411C10"/>
    <w:rsid w:val="76517CAC"/>
    <w:rsid w:val="765B603D"/>
    <w:rsid w:val="768C680C"/>
    <w:rsid w:val="76C07F60"/>
    <w:rsid w:val="76DA690B"/>
    <w:rsid w:val="771244E7"/>
    <w:rsid w:val="77232203"/>
    <w:rsid w:val="77245A86"/>
    <w:rsid w:val="7728668A"/>
    <w:rsid w:val="773C312D"/>
    <w:rsid w:val="77532D52"/>
    <w:rsid w:val="775B015E"/>
    <w:rsid w:val="776F2682"/>
    <w:rsid w:val="77902BB7"/>
    <w:rsid w:val="77912837"/>
    <w:rsid w:val="77BF7E83"/>
    <w:rsid w:val="77C51D8C"/>
    <w:rsid w:val="77D16EA3"/>
    <w:rsid w:val="77E2713E"/>
    <w:rsid w:val="77FC1EE6"/>
    <w:rsid w:val="78152E10"/>
    <w:rsid w:val="782E39BA"/>
    <w:rsid w:val="78435EDE"/>
    <w:rsid w:val="784D67ED"/>
    <w:rsid w:val="78574B7E"/>
    <w:rsid w:val="78661915"/>
    <w:rsid w:val="789101DB"/>
    <w:rsid w:val="789F07F6"/>
    <w:rsid w:val="78B41694"/>
    <w:rsid w:val="78CF3543"/>
    <w:rsid w:val="78D7094F"/>
    <w:rsid w:val="78EF5FF6"/>
    <w:rsid w:val="78F4247E"/>
    <w:rsid w:val="791A48BC"/>
    <w:rsid w:val="793F707A"/>
    <w:rsid w:val="798B16F8"/>
    <w:rsid w:val="79954710"/>
    <w:rsid w:val="799A648F"/>
    <w:rsid w:val="79A522A2"/>
    <w:rsid w:val="79AB41AB"/>
    <w:rsid w:val="79E03380"/>
    <w:rsid w:val="79ED2696"/>
    <w:rsid w:val="7A2463F3"/>
    <w:rsid w:val="7A5C05A1"/>
    <w:rsid w:val="7AA30EC0"/>
    <w:rsid w:val="7B0A53EC"/>
    <w:rsid w:val="7B1072F5"/>
    <w:rsid w:val="7B76251D"/>
    <w:rsid w:val="7BBD4E90"/>
    <w:rsid w:val="7BD173B3"/>
    <w:rsid w:val="7BD86D3E"/>
    <w:rsid w:val="7BE63AD5"/>
    <w:rsid w:val="7C012101"/>
    <w:rsid w:val="7C081A8C"/>
    <w:rsid w:val="7C3725DB"/>
    <w:rsid w:val="7C432B6A"/>
    <w:rsid w:val="7C4363ED"/>
    <w:rsid w:val="7C443E6F"/>
    <w:rsid w:val="7C58728C"/>
    <w:rsid w:val="7C5E4A19"/>
    <w:rsid w:val="7CBD02B6"/>
    <w:rsid w:val="7CD014D5"/>
    <w:rsid w:val="7CF34F0C"/>
    <w:rsid w:val="7D1B2E27"/>
    <w:rsid w:val="7D366C7B"/>
    <w:rsid w:val="7D541AAE"/>
    <w:rsid w:val="7D55752F"/>
    <w:rsid w:val="7D6B16D3"/>
    <w:rsid w:val="7DBE58DA"/>
    <w:rsid w:val="7DDD618F"/>
    <w:rsid w:val="7DEC2F26"/>
    <w:rsid w:val="7E5F5463"/>
    <w:rsid w:val="7E98303F"/>
    <w:rsid w:val="7EB23BE8"/>
    <w:rsid w:val="7EEB5047"/>
    <w:rsid w:val="7EF43758"/>
    <w:rsid w:val="7F0823F9"/>
    <w:rsid w:val="7F1C1099"/>
    <w:rsid w:val="7F230A24"/>
    <w:rsid w:val="7F2351A1"/>
    <w:rsid w:val="7F242C23"/>
    <w:rsid w:val="7F2B5E31"/>
    <w:rsid w:val="7F4C3DE7"/>
    <w:rsid w:val="7F867444"/>
    <w:rsid w:val="7F874EC5"/>
    <w:rsid w:val="7FA80C7D"/>
    <w:rsid w:val="7FDE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2024-07-11T11:23:50Z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61A129DA957549F99389F48C5554DC37</vt:lpwstr>
  </property>
</Properties>
</file>