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val="en-US" w:eastAsia="zh-CN"/>
        </w:rPr>
        <w:t>中共哈密市伊州区纪律检查委员会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项目支出由年初150万元</w:t>
      </w:r>
      <w:commentRangeEnd w:id="0"/>
      <w: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调整为295.9万元</w:t>
      </w:r>
      <w:commentRangeEnd w:id="1"/>
      <w:r>
        <w:commentReference w:id="1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附件一：中共哈密市伊州区纪律检查委员会项目支出表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伊州区</w:t>
            </w:r>
            <w:r>
              <w:commentReference w:id="2"/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纪律检查委员会</w:t>
            </w:r>
            <w:r>
              <w:commentReference w:id="3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纪检监察事务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其他纪检监察事务支出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特定类-纪检监察外网建设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其他纪检监察事务支出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特定类-驻点巡察工作经费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其他纪检监察事务支出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特定类-纪检监督查办大案专项补助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其他纪检监察事务支出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特定类-乡镇（街道）纪委纪检工作经费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其他纪检监察事务支出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特定类-乡镇（街道）监察信息员工作经费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宋体" w:asciiTheme="minorAscii" w:hAnsiTheme="minorAscii"/>
                <w:kern w:val="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295.9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295.9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中共哈密市伊州区纪律检查委员会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特定类-驻点巡察工作经费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巡察组个数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购买办公耗材、办公用品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&gt;=10批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工作正常运行率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驻点巡察工作经费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&lt;=90万元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购买办公耗材、办公用品费用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保障党风廉政建设各项工作正常开展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中共哈密市伊州区纪律检查委员会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纪检监督查办大案专项补助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徐涛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办案人员数量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&gt;=18个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办案数量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单个案件办结所需时间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&lt;=4个月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单个案件办理所需办案经费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《40万元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社会风气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明显好转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&gt;=80%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931"/>
        <w:gridCol w:w="1188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606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中共哈密市伊州区纪律检查委员会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乡镇（街道）监察信息员工作经费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徐涛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51</w:t>
            </w:r>
          </w:p>
        </w:tc>
        <w:tc>
          <w:tcPr>
            <w:tcW w:w="9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乡镇（街道）监察信息员数量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&gt;=425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办公耗材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&gt;=25批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乡镇（街道）监察信息员工作正常运行率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乡镇（街道）监察信息员出勤率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购置材料设备合格率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乡镇（街道）监察信息员工作经费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&lt;=51万元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村社区政治生态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明显好转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B2B2B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B2B2B"/>
                <w:kern w:val="0"/>
                <w:sz w:val="19"/>
                <w:szCs w:val="19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中共哈密市伊州区纪律检查委员会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特定类-纪检监察外网建设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徐涛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29.9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29.9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电子政务外网建设数量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&gt;=1批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电子政务外网建设质量合格率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电子政务外网建设完成及时率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电子政务外网建设费用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提高政府工作的效率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电子外网使用人员满意度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1231"/>
        <w:gridCol w:w="888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中共哈密市伊州区纪律检查委员会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9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乡镇（街道）纪委纪检工作经费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徐涛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75</w:t>
            </w:r>
          </w:p>
        </w:tc>
        <w:tc>
          <w:tcPr>
            <w:tcW w:w="12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乡镇（街道）纪委监委数量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&gt;=25个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办公耗材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&gt;=25批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乡镇（街道）工作正常运行率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乡镇（街道）纪委监委开展具体工作及工作人员出勤率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购置材料设备合格率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纪委纪检工作经费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&lt;=75万元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乡镇街道纪委正常运转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&gt;=98%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执纪监督问责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&gt;=98%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333333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2B2B2B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B2B2B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2B2B2B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B2B2B"/>
                <w:kern w:val="0"/>
                <w:sz w:val="19"/>
                <w:szCs w:val="19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2B2B2B"/>
                <w:kern w:val="2"/>
                <w:sz w:val="19"/>
                <w:szCs w:val="19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2B2B2B"/>
                <w:kern w:val="0"/>
                <w:sz w:val="19"/>
                <w:szCs w:val="19"/>
                <w:u w:val="none"/>
                <w:lang w:val="en-US" w:eastAsia="zh-CN" w:bidi="ar"/>
              </w:rPr>
              <w:t>&gt;=95%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333333"/>
                <w:kern w:val="0"/>
                <w:sz w:val="19"/>
                <w:szCs w:val="19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B2203B4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0D2742B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64C2096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345D7B2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23E971B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4E161E2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B2203B4" w15:done="0"/>
  <w15:commentEx w15:paraId="0D2742BE" w15:done="0"/>
  <w15:commentEx w15:paraId="64C20961" w15:done="0"/>
  <w15:commentEx w15:paraId="345D7B25" w15:done="0"/>
  <w15:commentEx w15:paraId="23E971BF" w15:done="0"/>
  <w15:commentEx w15:paraId="4E161E2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wMDg1ODk2Y2EyNTQ0Y2RmMDczZGVmNjJkZTYwZjQifQ=="/>
  </w:docVars>
  <w:rsids>
    <w:rsidRoot w:val="00000000"/>
    <w:rsid w:val="05274B53"/>
    <w:rsid w:val="0A8A3F4F"/>
    <w:rsid w:val="0F0D5912"/>
    <w:rsid w:val="10573940"/>
    <w:rsid w:val="1408243B"/>
    <w:rsid w:val="142B3D82"/>
    <w:rsid w:val="1E8C3A51"/>
    <w:rsid w:val="1F945345"/>
    <w:rsid w:val="22AA5687"/>
    <w:rsid w:val="22E65A86"/>
    <w:rsid w:val="24C538F5"/>
    <w:rsid w:val="260B69DF"/>
    <w:rsid w:val="284C4914"/>
    <w:rsid w:val="2DBC28ED"/>
    <w:rsid w:val="2E291DDE"/>
    <w:rsid w:val="3D023827"/>
    <w:rsid w:val="3F2A1D89"/>
    <w:rsid w:val="40C0068E"/>
    <w:rsid w:val="43DC1B50"/>
    <w:rsid w:val="43EB39D1"/>
    <w:rsid w:val="44B94F88"/>
    <w:rsid w:val="47CF3BD9"/>
    <w:rsid w:val="521B2A7B"/>
    <w:rsid w:val="55D5097B"/>
    <w:rsid w:val="660C076D"/>
    <w:rsid w:val="6AC81EBF"/>
    <w:rsid w:val="6BBE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2B2B2B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206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2024-07-09T08:31:38Z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FDFA83FA085749EF9A3FC82AD3F256E6_12</vt:lpwstr>
  </property>
</Properties>
</file>