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中共哈密市</w:t>
      </w:r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伊州区</w:t>
      </w: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委员会直属机关工作委员会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  <w:bookmarkEnd w:id="0"/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项目支出由年初0万元调整为20万元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附件一：中共哈密市伊州区委员会直属机关工作委员会项目支出表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1294"/>
        <w:gridCol w:w="1020"/>
        <w:gridCol w:w="746"/>
        <w:gridCol w:w="931"/>
        <w:gridCol w:w="931"/>
        <w:gridCol w:w="931"/>
        <w:gridCol w:w="931"/>
        <w:gridCol w:w="932"/>
        <w:gridCol w:w="658"/>
        <w:gridCol w:w="274"/>
        <w:gridCol w:w="766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rPr>
                <w:rFonts w:hint="eastAsia" w:ascii="仿宋_GB2312" w:hAnsi="仿宋_GB2312" w:eastAsia="仿宋_GB2312" w:cs="仿宋_GB2312"/>
                <w:spacing w:val="18"/>
                <w:sz w:val="32"/>
                <w:szCs w:val="32"/>
                <w:lang w:val="en-US" w:eastAsia="zh-CN"/>
              </w:rPr>
              <w:t>中共哈密市伊州区委员会直属机关工作委员会</w:t>
            </w:r>
          </w:p>
        </w:tc>
        <w:tc>
          <w:tcPr>
            <w:tcW w:w="36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12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02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46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0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  <w:commentRangeEnd w:id="0"/>
            <w:r>
              <w:commentReference w:id="0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1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  <w:commentRangeEnd w:id="1"/>
            <w:r>
              <w:commentReference w:id="1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65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104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2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02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46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65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2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40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一般公共服务支出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46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>
            <w:pPr>
              <w:jc w:val="right"/>
            </w:pPr>
          </w:p>
        </w:tc>
        <w:tc>
          <w:tcPr>
            <w:tcW w:w="1040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其他共产党事务支出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46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>
            <w:pPr>
              <w:jc w:val="right"/>
            </w:pPr>
          </w:p>
        </w:tc>
        <w:tc>
          <w:tcPr>
            <w:tcW w:w="1040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2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其他共产党事务支出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特定类-党建工作经费</w:t>
            </w:r>
          </w:p>
        </w:tc>
        <w:tc>
          <w:tcPr>
            <w:tcW w:w="746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>
            <w:pPr>
              <w:jc w:val="right"/>
            </w:pPr>
          </w:p>
        </w:tc>
        <w:tc>
          <w:tcPr>
            <w:tcW w:w="1040" w:type="dxa"/>
            <w:gridSpan w:val="2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46" w:type="dxa"/>
            <w:vAlign w:val="center"/>
          </w:tcPr>
          <w:p>
            <w:pPr>
              <w:jc w:val="right"/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658" w:type="dxa"/>
            <w:vAlign w:val="center"/>
          </w:tcPr>
          <w:p>
            <w:pPr>
              <w:jc w:val="right"/>
            </w:pPr>
          </w:p>
        </w:tc>
        <w:tc>
          <w:tcPr>
            <w:tcW w:w="1040" w:type="dxa"/>
            <w:gridSpan w:val="2"/>
            <w:vAlign w:val="center"/>
          </w:tcPr>
          <w:p>
            <w:pPr>
              <w:jc w:val="right"/>
              <w:rPr>
                <w:rFonts w:hint="default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tbl>
      <w:tblPr>
        <w:tblStyle w:val="3"/>
        <w:tblW w:w="87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869"/>
        <w:gridCol w:w="869"/>
        <w:gridCol w:w="1"/>
        <w:gridCol w:w="869"/>
        <w:gridCol w:w="870"/>
        <w:gridCol w:w="870"/>
        <w:gridCol w:w="869"/>
        <w:gridCol w:w="1"/>
        <w:gridCol w:w="869"/>
        <w:gridCol w:w="17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8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8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7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00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中共哈密市伊州区直属机关工作委员会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17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60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机关党建工作经费</w:t>
            </w:r>
          </w:p>
        </w:tc>
        <w:tc>
          <w:tcPr>
            <w:tcW w:w="1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6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杨新聂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17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6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atLeast"/>
        </w:trPr>
        <w:tc>
          <w:tcPr>
            <w:tcW w:w="17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001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该项目资金主要用于党的基层组织建设的各项工作和党的组织活动，特别是保障基层党支部能正常开展活动。确保专款专用，规范使用，培训和教育管理入党积极分子，发展对象、党员、党务干部等，实现基层党建工作新进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7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87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基层党支部建设费</w:t>
            </w:r>
          </w:p>
        </w:tc>
        <w:tc>
          <w:tcPr>
            <w:tcW w:w="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&gt;=10笔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基层党组织活动经费</w:t>
            </w:r>
          </w:p>
        </w:tc>
        <w:tc>
          <w:tcPr>
            <w:tcW w:w="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&gt;=15笔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补助生活困难党员费</w:t>
            </w:r>
          </w:p>
        </w:tc>
        <w:tc>
          <w:tcPr>
            <w:tcW w:w="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&gt;=7人/次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培训党务干部</w:t>
            </w:r>
          </w:p>
        </w:tc>
        <w:tc>
          <w:tcPr>
            <w:tcW w:w="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&gt;=100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培训党务干部出勤率</w:t>
            </w:r>
          </w:p>
        </w:tc>
        <w:tc>
          <w:tcPr>
            <w:tcW w:w="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活动开展及时率</w:t>
            </w:r>
          </w:p>
        </w:tc>
        <w:tc>
          <w:tcPr>
            <w:tcW w:w="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&gt;=95%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基层党支部建设经费</w:t>
            </w:r>
          </w:p>
        </w:tc>
        <w:tc>
          <w:tcPr>
            <w:tcW w:w="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&lt;=10万元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基层党组织开展活动经费</w:t>
            </w:r>
          </w:p>
        </w:tc>
        <w:tc>
          <w:tcPr>
            <w:tcW w:w="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&lt;=5万元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补助困难党员</w:t>
            </w:r>
          </w:p>
        </w:tc>
        <w:tc>
          <w:tcPr>
            <w:tcW w:w="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&lt;=3万元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培训党务干部费用</w:t>
            </w:r>
          </w:p>
        </w:tc>
        <w:tc>
          <w:tcPr>
            <w:tcW w:w="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&lt;=2万元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实现基层党建工作新进步</w:t>
            </w:r>
          </w:p>
        </w:tc>
        <w:tc>
          <w:tcPr>
            <w:tcW w:w="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基层党员满意度</w:t>
            </w:r>
          </w:p>
        </w:tc>
        <w:tc>
          <w:tcPr>
            <w:tcW w:w="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&gt;=98%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uSuan" w:date="2024-05-24T11:42:42Z" w:initials="Y">
    <w:p w14:paraId="04C17C89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1" w:author="YuSuan" w:date="2024-05-24T11:42:58Z" w:initials="Y">
    <w:p w14:paraId="7950483D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调整后项目支出总数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4C17C89" w15:done="0"/>
  <w15:commentEx w15:paraId="7950483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uan">
    <w15:presenceInfo w15:providerId="None" w15:userId="YuS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7496E"/>
    <w:rsid w:val="05274B53"/>
    <w:rsid w:val="09F707C5"/>
    <w:rsid w:val="0A8A3F4F"/>
    <w:rsid w:val="10573940"/>
    <w:rsid w:val="11C761D6"/>
    <w:rsid w:val="15DB65C1"/>
    <w:rsid w:val="1E8C3A51"/>
    <w:rsid w:val="1F945345"/>
    <w:rsid w:val="22AA5687"/>
    <w:rsid w:val="22E65A86"/>
    <w:rsid w:val="24C538F5"/>
    <w:rsid w:val="2E08467D"/>
    <w:rsid w:val="37E4470E"/>
    <w:rsid w:val="396413CC"/>
    <w:rsid w:val="3A7758D0"/>
    <w:rsid w:val="3C633D01"/>
    <w:rsid w:val="3E4E1604"/>
    <w:rsid w:val="3F2A1D89"/>
    <w:rsid w:val="43EB39D1"/>
    <w:rsid w:val="44B94F88"/>
    <w:rsid w:val="49FA0A49"/>
    <w:rsid w:val="4BA11112"/>
    <w:rsid w:val="5E5879D5"/>
    <w:rsid w:val="5EF422D8"/>
    <w:rsid w:val="617C5477"/>
    <w:rsid w:val="61927BF2"/>
    <w:rsid w:val="61C819A5"/>
    <w:rsid w:val="71ED0FC0"/>
    <w:rsid w:val="7BC40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2024-07-09T05:00:46Z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83DE2236CDD2469788245C14DAD665F6</vt:lpwstr>
  </property>
</Properties>
</file>