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中共哈密市伊州区委员会政法委员会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项目支出由年初2254.95万元调整为2364.56万元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附件一：中共哈密市伊州区委员会政法委员会项目支出表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附件二：项目绩效目标调整情况表（与原项目绩效目标表表样相同）项目涉密，不予公开。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74"/>
        <w:gridCol w:w="729"/>
        <w:gridCol w:w="957"/>
        <w:gridCol w:w="1960"/>
        <w:gridCol w:w="790"/>
        <w:gridCol w:w="821"/>
        <w:gridCol w:w="850"/>
        <w:gridCol w:w="1012"/>
        <w:gridCol w:w="931"/>
        <w:gridCol w:w="852"/>
        <w:gridCol w:w="1012"/>
        <w:gridCol w:w="766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编制部门:中共哈密市伊州区委员会政法委员会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5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96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9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82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85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6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96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护边保障经费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315.2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216.35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97.25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64.1</w:t>
            </w: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30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星星峡执勤中队、检查站、执勤房维持运转经费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93.31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70.81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70.81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保障边控中心视频画面及时回传和日常调度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45.6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32.16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32.16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一线热成像转台设备购置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35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运维经费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40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伊州区中心运维经费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35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27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严重精神障碍患者救助救治奖补费用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护路民兵生活补助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7.6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人员补助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1709.24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1709.24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1709.24</w:t>
            </w: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会商系统及配套附属设施建设项目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234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234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司法救助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201</w:t>
            </w:r>
          </w:p>
        </w:tc>
        <w:tc>
          <w:tcPr>
            <w:tcW w:w="774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72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99</w:t>
            </w:r>
          </w:p>
        </w:tc>
        <w:tc>
          <w:tcPr>
            <w:tcW w:w="9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9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平安建设经费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17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合计</w:t>
            </w:r>
          </w:p>
        </w:tc>
        <w:tc>
          <w:tcPr>
            <w:tcW w:w="79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2254.95</w:t>
            </w:r>
          </w:p>
        </w:tc>
        <w:tc>
          <w:tcPr>
            <w:tcW w:w="82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2364.56</w:t>
            </w:r>
          </w:p>
        </w:tc>
        <w:tc>
          <w:tcPr>
            <w:tcW w:w="850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15"/>
                <w:szCs w:val="15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中共哈密市伊州区委员会政法委员会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E6E7D0B"/>
    <w:rsid w:val="1E8C3A51"/>
    <w:rsid w:val="1F945345"/>
    <w:rsid w:val="22AA5687"/>
    <w:rsid w:val="22E65A86"/>
    <w:rsid w:val="24C538F5"/>
    <w:rsid w:val="30E87895"/>
    <w:rsid w:val="36B43F1A"/>
    <w:rsid w:val="3D636A1E"/>
    <w:rsid w:val="3F2A1D89"/>
    <w:rsid w:val="43EB39D1"/>
    <w:rsid w:val="44B94F88"/>
    <w:rsid w:val="51282946"/>
    <w:rsid w:val="5283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2024-07-09T11:19:24Z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7B0300058FED445C9725C727EEECC620</vt:lpwstr>
  </property>
</Properties>
</file>